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信息家电产品项目规划设计蓝图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306" w:history="1">
        <w:r>
          <w:rPr>
            <w:rFonts w:ascii="仿宋" w:eastAsia="仿宋" w:hAnsi="仿宋" w:cs="仿宋" w:hint="eastAsia"/>
            <w:lang w:eastAsia="zh-CN"/>
          </w:rPr>
          <w:t>前言</w:t>
        </w:r>
        <w:r>
          <w:tab/>
        </w:r>
        <w:r>
          <w:fldChar w:fldCharType="begin"/>
        </w:r>
        <w:r>
          <w:instrText xml:space="preserve"> PAGEREF _Toc5306 \h </w:instrText>
        </w:r>
        <w:r>
          <w:fldChar w:fldCharType="separate"/>
        </w:r>
        <w:r>
          <w:t>3</w:t>
        </w:r>
        <w:r>
          <w:fldChar w:fldCharType="end"/>
        </w:r>
      </w:hyperlink>
    </w:p>
    <w:p>
      <w:pPr>
        <w:pStyle w:val="TOC1"/>
        <w:tabs>
          <w:tab w:val="right" w:leader="dot" w:pos="8306"/>
        </w:tabs>
      </w:pPr>
      <w:hyperlink w:anchor="_Toc18136" w:history="1">
        <w:r>
          <w:rPr>
            <w:rFonts w:ascii="仿宋" w:eastAsia="仿宋" w:hAnsi="仿宋" w:cs="仿宋" w:hint="eastAsia"/>
            <w:lang w:eastAsia="zh-CN"/>
          </w:rPr>
          <w:t>一、产品规划分析</w:t>
        </w:r>
        <w:r>
          <w:tab/>
        </w:r>
        <w:r>
          <w:fldChar w:fldCharType="begin"/>
        </w:r>
        <w:r>
          <w:instrText xml:space="preserve"> PAGEREF _Toc18136 \h </w:instrText>
        </w:r>
        <w:r>
          <w:fldChar w:fldCharType="separate"/>
        </w:r>
        <w:r>
          <w:t>3</w:t>
        </w:r>
        <w:r>
          <w:fldChar w:fldCharType="end"/>
        </w:r>
      </w:hyperlink>
    </w:p>
    <w:p>
      <w:pPr>
        <w:pStyle w:val="TOC2"/>
        <w:tabs>
          <w:tab w:val="right" w:leader="dot" w:pos="8306"/>
        </w:tabs>
      </w:pPr>
      <w:hyperlink w:anchor="_Toc32636" w:history="1">
        <w:r>
          <w:rPr>
            <w:rFonts w:ascii="仿宋" w:eastAsia="仿宋" w:hAnsi="仿宋" w:cs="仿宋" w:hint="eastAsia"/>
            <w:lang w:eastAsia="zh-CN"/>
          </w:rPr>
          <w:t>(一)、产品规划</w:t>
        </w:r>
        <w:r>
          <w:tab/>
        </w:r>
        <w:r>
          <w:fldChar w:fldCharType="begin"/>
        </w:r>
        <w:r>
          <w:instrText xml:space="preserve"> PAGEREF _Toc32636 \h </w:instrText>
        </w:r>
        <w:r>
          <w:fldChar w:fldCharType="separate"/>
        </w:r>
        <w:r>
          <w:t>3</w:t>
        </w:r>
        <w:r>
          <w:fldChar w:fldCharType="end"/>
        </w:r>
      </w:hyperlink>
    </w:p>
    <w:p>
      <w:pPr>
        <w:pStyle w:val="TOC2"/>
        <w:tabs>
          <w:tab w:val="right" w:leader="dot" w:pos="8306"/>
        </w:tabs>
      </w:pPr>
      <w:hyperlink w:anchor="_Toc646" w:history="1">
        <w:r>
          <w:rPr>
            <w:rFonts w:ascii="仿宋" w:eastAsia="仿宋" w:hAnsi="仿宋" w:cs="仿宋" w:hint="eastAsia"/>
            <w:lang w:eastAsia="zh-CN"/>
          </w:rPr>
          <w:t>(二)、建设规模</w:t>
        </w:r>
        <w:r>
          <w:tab/>
        </w:r>
        <w:r>
          <w:fldChar w:fldCharType="begin"/>
        </w:r>
        <w:r>
          <w:instrText xml:space="preserve"> PAGEREF _Toc646 \h </w:instrText>
        </w:r>
        <w:r>
          <w:fldChar w:fldCharType="separate"/>
        </w:r>
        <w:r>
          <w:t>4</w:t>
        </w:r>
        <w:r>
          <w:fldChar w:fldCharType="end"/>
        </w:r>
      </w:hyperlink>
    </w:p>
    <w:p>
      <w:pPr>
        <w:pStyle w:val="TOC1"/>
        <w:tabs>
          <w:tab w:val="right" w:leader="dot" w:pos="8306"/>
        </w:tabs>
      </w:pPr>
      <w:hyperlink w:anchor="_Toc25780" w:history="1">
        <w:r>
          <w:rPr>
            <w:rFonts w:ascii="仿宋" w:eastAsia="仿宋" w:hAnsi="仿宋" w:cs="仿宋" w:hint="eastAsia"/>
            <w:lang w:eastAsia="zh-CN"/>
          </w:rPr>
          <w:t>二、信息家电产品项目建设单位说明</w:t>
        </w:r>
        <w:r>
          <w:tab/>
        </w:r>
        <w:r>
          <w:fldChar w:fldCharType="begin"/>
        </w:r>
        <w:r>
          <w:instrText xml:space="preserve"> PAGEREF _Toc25780 \h </w:instrText>
        </w:r>
        <w:r>
          <w:fldChar w:fldCharType="separate"/>
        </w:r>
        <w:r>
          <w:t>5</w:t>
        </w:r>
        <w:r>
          <w:fldChar w:fldCharType="end"/>
        </w:r>
      </w:hyperlink>
    </w:p>
    <w:p>
      <w:pPr>
        <w:pStyle w:val="TOC2"/>
        <w:tabs>
          <w:tab w:val="right" w:leader="dot" w:pos="8306"/>
        </w:tabs>
      </w:pPr>
      <w:hyperlink w:anchor="_Toc26039" w:history="1">
        <w:r>
          <w:rPr>
            <w:rFonts w:ascii="仿宋" w:eastAsia="仿宋" w:hAnsi="仿宋" w:cs="仿宋" w:hint="eastAsia"/>
            <w:lang w:eastAsia="zh-CN"/>
          </w:rPr>
          <w:t>(一)、信息家电产品项目承办单位基本情况</w:t>
        </w:r>
        <w:r>
          <w:tab/>
        </w:r>
        <w:r>
          <w:fldChar w:fldCharType="begin"/>
        </w:r>
        <w:r>
          <w:instrText xml:space="preserve"> PAGEREF _Toc26039 \h </w:instrText>
        </w:r>
        <w:r>
          <w:fldChar w:fldCharType="separate"/>
        </w:r>
        <w:r>
          <w:t>5</w:t>
        </w:r>
        <w:r>
          <w:fldChar w:fldCharType="end"/>
        </w:r>
      </w:hyperlink>
    </w:p>
    <w:p>
      <w:pPr>
        <w:pStyle w:val="TOC2"/>
        <w:tabs>
          <w:tab w:val="right" w:leader="dot" w:pos="8306"/>
        </w:tabs>
      </w:pPr>
      <w:hyperlink w:anchor="_Toc28600" w:history="1">
        <w:r>
          <w:rPr>
            <w:rFonts w:ascii="仿宋" w:eastAsia="仿宋" w:hAnsi="仿宋" w:cs="仿宋" w:hint="eastAsia"/>
            <w:lang w:eastAsia="zh-CN"/>
          </w:rPr>
          <w:t>(二)、公司经济效益分析</w:t>
        </w:r>
        <w:r>
          <w:tab/>
        </w:r>
        <w:r>
          <w:fldChar w:fldCharType="begin"/>
        </w:r>
        <w:r>
          <w:instrText xml:space="preserve"> PAGEREF _Toc28600 \h </w:instrText>
        </w:r>
        <w:r>
          <w:fldChar w:fldCharType="separate"/>
        </w:r>
        <w:r>
          <w:t>5</w:t>
        </w:r>
        <w:r>
          <w:fldChar w:fldCharType="end"/>
        </w:r>
      </w:hyperlink>
    </w:p>
    <w:p>
      <w:pPr>
        <w:pStyle w:val="TOC1"/>
        <w:tabs>
          <w:tab w:val="right" w:leader="dot" w:pos="8306"/>
        </w:tabs>
      </w:pPr>
      <w:hyperlink w:anchor="_Toc24458" w:history="1">
        <w:r>
          <w:rPr>
            <w:rFonts w:ascii="仿宋" w:eastAsia="仿宋" w:hAnsi="仿宋" w:cs="仿宋" w:hint="eastAsia"/>
            <w:lang w:eastAsia="zh-CN"/>
          </w:rPr>
          <w:t>三、信息家电产品项目可持续发展</w:t>
        </w:r>
        <w:r>
          <w:tab/>
        </w:r>
        <w:r>
          <w:fldChar w:fldCharType="begin"/>
        </w:r>
        <w:r>
          <w:instrText xml:space="preserve"> PAGEREF _Toc24458 \h </w:instrText>
        </w:r>
        <w:r>
          <w:fldChar w:fldCharType="separate"/>
        </w:r>
        <w:r>
          <w:t>6</w:t>
        </w:r>
        <w:r>
          <w:fldChar w:fldCharType="end"/>
        </w:r>
      </w:hyperlink>
    </w:p>
    <w:p>
      <w:pPr>
        <w:pStyle w:val="TOC2"/>
        <w:tabs>
          <w:tab w:val="right" w:leader="dot" w:pos="8306"/>
        </w:tabs>
      </w:pPr>
      <w:hyperlink w:anchor="_Toc1985" w:history="1">
        <w:r>
          <w:rPr>
            <w:rFonts w:ascii="仿宋" w:eastAsia="仿宋" w:hAnsi="仿宋" w:cs="仿宋" w:hint="eastAsia"/>
            <w:lang w:eastAsia="zh-CN"/>
          </w:rPr>
          <w:t>(一)、可持续战略与实践</w:t>
        </w:r>
        <w:r>
          <w:tab/>
        </w:r>
        <w:r>
          <w:fldChar w:fldCharType="begin"/>
        </w:r>
        <w:r>
          <w:instrText xml:space="preserve"> PAGEREF _Toc1985 \h </w:instrText>
        </w:r>
        <w:r>
          <w:fldChar w:fldCharType="separate"/>
        </w:r>
        <w:r>
          <w:t>6</w:t>
        </w:r>
        <w:r>
          <w:fldChar w:fldCharType="end"/>
        </w:r>
      </w:hyperlink>
    </w:p>
    <w:p>
      <w:pPr>
        <w:pStyle w:val="TOC2"/>
        <w:tabs>
          <w:tab w:val="right" w:leader="dot" w:pos="8306"/>
        </w:tabs>
      </w:pPr>
      <w:hyperlink w:anchor="_Toc1160" w:history="1">
        <w:r>
          <w:rPr>
            <w:rFonts w:ascii="仿宋" w:eastAsia="仿宋" w:hAnsi="仿宋" w:cs="仿宋" w:hint="eastAsia"/>
            <w:lang w:eastAsia="zh-CN"/>
          </w:rPr>
          <w:t>(二)、环保与社会责任</w:t>
        </w:r>
        <w:r>
          <w:tab/>
        </w:r>
        <w:r>
          <w:fldChar w:fldCharType="begin"/>
        </w:r>
        <w:r>
          <w:instrText xml:space="preserve"> PAGEREF _Toc1160 \h </w:instrText>
        </w:r>
        <w:r>
          <w:fldChar w:fldCharType="separate"/>
        </w:r>
        <w:r>
          <w:t>7</w:t>
        </w:r>
        <w:r>
          <w:fldChar w:fldCharType="end"/>
        </w:r>
      </w:hyperlink>
    </w:p>
    <w:p>
      <w:pPr>
        <w:pStyle w:val="TOC1"/>
        <w:tabs>
          <w:tab w:val="right" w:leader="dot" w:pos="8306"/>
        </w:tabs>
      </w:pPr>
      <w:hyperlink w:anchor="_Toc22690" w:history="1">
        <w:r>
          <w:rPr>
            <w:rFonts w:ascii="仿宋" w:eastAsia="仿宋" w:hAnsi="仿宋" w:cs="仿宋" w:hint="eastAsia"/>
            <w:lang w:eastAsia="zh-CN"/>
          </w:rPr>
          <w:t>四、信息家电产品项目选址可行性分析</w:t>
        </w:r>
        <w:r>
          <w:tab/>
        </w:r>
        <w:r>
          <w:fldChar w:fldCharType="begin"/>
        </w:r>
        <w:r>
          <w:instrText xml:space="preserve"> PAGEREF _Toc22690 \h </w:instrText>
        </w:r>
        <w:r>
          <w:fldChar w:fldCharType="separate"/>
        </w:r>
        <w:r>
          <w:t>8</w:t>
        </w:r>
        <w:r>
          <w:fldChar w:fldCharType="end"/>
        </w:r>
      </w:hyperlink>
    </w:p>
    <w:p>
      <w:pPr>
        <w:pStyle w:val="TOC2"/>
        <w:tabs>
          <w:tab w:val="right" w:leader="dot" w:pos="8306"/>
        </w:tabs>
      </w:pPr>
      <w:hyperlink w:anchor="_Toc15605" w:history="1">
        <w:r>
          <w:rPr>
            <w:rFonts w:ascii="仿宋" w:eastAsia="仿宋" w:hAnsi="仿宋" w:cs="仿宋" w:hint="eastAsia"/>
            <w:lang w:eastAsia="zh-CN"/>
          </w:rPr>
          <w:t>(一)、信息家电产品项目选址</w:t>
        </w:r>
        <w:r>
          <w:tab/>
        </w:r>
        <w:r>
          <w:fldChar w:fldCharType="begin"/>
        </w:r>
        <w:r>
          <w:instrText xml:space="preserve"> PAGEREF _Toc15605 \h </w:instrText>
        </w:r>
        <w:r>
          <w:fldChar w:fldCharType="separate"/>
        </w:r>
        <w:r>
          <w:t>8</w:t>
        </w:r>
        <w:r>
          <w:fldChar w:fldCharType="end"/>
        </w:r>
      </w:hyperlink>
    </w:p>
    <w:p>
      <w:pPr>
        <w:pStyle w:val="TOC2"/>
        <w:tabs>
          <w:tab w:val="right" w:leader="dot" w:pos="8306"/>
        </w:tabs>
      </w:pPr>
      <w:hyperlink w:anchor="_Toc28228" w:history="1">
        <w:r>
          <w:rPr>
            <w:rFonts w:ascii="仿宋" w:eastAsia="仿宋" w:hAnsi="仿宋" w:cs="仿宋" w:hint="eastAsia"/>
            <w:lang w:eastAsia="zh-CN"/>
          </w:rPr>
          <w:t>(二)、用地控制指标</w:t>
        </w:r>
        <w:r>
          <w:tab/>
        </w:r>
        <w:r>
          <w:fldChar w:fldCharType="begin"/>
        </w:r>
        <w:r>
          <w:instrText xml:space="preserve"> PAGEREF _Toc28228 \h </w:instrText>
        </w:r>
        <w:r>
          <w:fldChar w:fldCharType="separate"/>
        </w:r>
        <w:r>
          <w:t>8</w:t>
        </w:r>
        <w:r>
          <w:fldChar w:fldCharType="end"/>
        </w:r>
      </w:hyperlink>
    </w:p>
    <w:p>
      <w:pPr>
        <w:pStyle w:val="TOC2"/>
        <w:tabs>
          <w:tab w:val="right" w:leader="dot" w:pos="8306"/>
        </w:tabs>
      </w:pPr>
      <w:hyperlink w:anchor="_Toc32492" w:history="1">
        <w:r>
          <w:rPr>
            <w:rFonts w:ascii="仿宋" w:eastAsia="仿宋" w:hAnsi="仿宋" w:cs="仿宋" w:hint="eastAsia"/>
            <w:lang w:eastAsia="zh-CN"/>
          </w:rPr>
          <w:t>(三)、节约用地措施</w:t>
        </w:r>
        <w:r>
          <w:tab/>
        </w:r>
        <w:r>
          <w:fldChar w:fldCharType="begin"/>
        </w:r>
        <w:r>
          <w:instrText xml:space="preserve"> PAGEREF _Toc32492 \h </w:instrText>
        </w:r>
        <w:r>
          <w:fldChar w:fldCharType="separate"/>
        </w:r>
        <w:r>
          <w:t>10</w:t>
        </w:r>
        <w:r>
          <w:fldChar w:fldCharType="end"/>
        </w:r>
      </w:hyperlink>
    </w:p>
    <w:p>
      <w:pPr>
        <w:pStyle w:val="TOC2"/>
        <w:tabs>
          <w:tab w:val="right" w:leader="dot" w:pos="8306"/>
        </w:tabs>
      </w:pPr>
      <w:hyperlink w:anchor="_Toc24806" w:history="1">
        <w:r>
          <w:rPr>
            <w:rFonts w:ascii="仿宋" w:eastAsia="仿宋" w:hAnsi="仿宋" w:cs="仿宋" w:hint="eastAsia"/>
            <w:lang w:eastAsia="zh-CN"/>
          </w:rPr>
          <w:t>(四)、总图布置方案</w:t>
        </w:r>
        <w:r>
          <w:tab/>
        </w:r>
        <w:r>
          <w:fldChar w:fldCharType="begin"/>
        </w:r>
        <w:r>
          <w:instrText xml:space="preserve"> PAGEREF _Toc24806 \h </w:instrText>
        </w:r>
        <w:r>
          <w:fldChar w:fldCharType="separate"/>
        </w:r>
        <w:r>
          <w:t>11</w:t>
        </w:r>
        <w:r>
          <w:fldChar w:fldCharType="end"/>
        </w:r>
      </w:hyperlink>
    </w:p>
    <w:p>
      <w:pPr>
        <w:pStyle w:val="TOC2"/>
        <w:tabs>
          <w:tab w:val="right" w:leader="dot" w:pos="8306"/>
        </w:tabs>
      </w:pPr>
      <w:hyperlink w:anchor="_Toc14866" w:history="1">
        <w:r>
          <w:rPr>
            <w:rFonts w:ascii="仿宋" w:eastAsia="仿宋" w:hAnsi="仿宋" w:cs="仿宋" w:hint="eastAsia"/>
            <w:lang w:eastAsia="zh-CN"/>
          </w:rPr>
          <w:t>(五)、选址综合评价</w:t>
        </w:r>
        <w:r>
          <w:tab/>
        </w:r>
        <w:r>
          <w:fldChar w:fldCharType="begin"/>
        </w:r>
        <w:r>
          <w:instrText xml:space="preserve"> PAGEREF _Toc14866 \h </w:instrText>
        </w:r>
        <w:r>
          <w:fldChar w:fldCharType="separate"/>
        </w:r>
        <w:r>
          <w:t>12</w:t>
        </w:r>
        <w:r>
          <w:fldChar w:fldCharType="end"/>
        </w:r>
      </w:hyperlink>
    </w:p>
    <w:p>
      <w:pPr>
        <w:pStyle w:val="TOC1"/>
        <w:tabs>
          <w:tab w:val="right" w:leader="dot" w:pos="8306"/>
        </w:tabs>
      </w:pPr>
      <w:hyperlink w:anchor="_Toc16496" w:history="1">
        <w:r>
          <w:rPr>
            <w:rFonts w:ascii="仿宋" w:eastAsia="仿宋" w:hAnsi="仿宋" w:cs="仿宋" w:hint="eastAsia"/>
            <w:lang w:eastAsia="zh-CN"/>
          </w:rPr>
          <w:t>五、信息家电产品项目绩效评估</w:t>
        </w:r>
        <w:r>
          <w:tab/>
        </w:r>
        <w:r>
          <w:fldChar w:fldCharType="begin"/>
        </w:r>
        <w:r>
          <w:instrText xml:space="preserve"> PAGEREF _Toc16496 \h </w:instrText>
        </w:r>
        <w:r>
          <w:fldChar w:fldCharType="separate"/>
        </w:r>
        <w:r>
          <w:t>13</w:t>
        </w:r>
        <w:r>
          <w:fldChar w:fldCharType="end"/>
        </w:r>
      </w:hyperlink>
    </w:p>
    <w:p>
      <w:pPr>
        <w:pStyle w:val="TOC2"/>
        <w:tabs>
          <w:tab w:val="right" w:leader="dot" w:pos="8306"/>
        </w:tabs>
      </w:pPr>
      <w:hyperlink w:anchor="_Toc2593" w:history="1">
        <w:r>
          <w:rPr>
            <w:rFonts w:ascii="仿宋" w:eastAsia="仿宋" w:hAnsi="仿宋" w:cs="仿宋" w:hint="eastAsia"/>
            <w:lang w:eastAsia="zh-CN"/>
          </w:rPr>
          <w:t>(一)、绩效评估指标</w:t>
        </w:r>
        <w:r>
          <w:tab/>
        </w:r>
        <w:r>
          <w:fldChar w:fldCharType="begin"/>
        </w:r>
        <w:r>
          <w:instrText xml:space="preserve"> PAGEREF _Toc2593 \h </w:instrText>
        </w:r>
        <w:r>
          <w:fldChar w:fldCharType="separate"/>
        </w:r>
        <w:r>
          <w:t>13</w:t>
        </w:r>
        <w:r>
          <w:fldChar w:fldCharType="end"/>
        </w:r>
      </w:hyperlink>
    </w:p>
    <w:p>
      <w:pPr>
        <w:pStyle w:val="TOC2"/>
        <w:tabs>
          <w:tab w:val="right" w:leader="dot" w:pos="8306"/>
        </w:tabs>
      </w:pPr>
      <w:hyperlink w:anchor="_Toc8032" w:history="1">
        <w:r>
          <w:rPr>
            <w:rFonts w:ascii="仿宋" w:eastAsia="仿宋" w:hAnsi="仿宋" w:cs="仿宋" w:hint="eastAsia"/>
            <w:lang w:eastAsia="zh-CN"/>
          </w:rPr>
          <w:t>(二)、绩效评估方法</w:t>
        </w:r>
        <w:r>
          <w:tab/>
        </w:r>
        <w:r>
          <w:fldChar w:fldCharType="begin"/>
        </w:r>
        <w:r>
          <w:instrText xml:space="preserve"> PAGEREF _Toc8032 \h </w:instrText>
        </w:r>
        <w:r>
          <w:fldChar w:fldCharType="separate"/>
        </w:r>
        <w:r>
          <w:t>15</w:t>
        </w:r>
        <w:r>
          <w:fldChar w:fldCharType="end"/>
        </w:r>
      </w:hyperlink>
    </w:p>
    <w:p>
      <w:pPr>
        <w:pStyle w:val="TOC2"/>
        <w:tabs>
          <w:tab w:val="right" w:leader="dot" w:pos="8306"/>
        </w:tabs>
      </w:pPr>
      <w:hyperlink w:anchor="_Toc11936" w:history="1">
        <w:r>
          <w:rPr>
            <w:rFonts w:ascii="仿宋" w:eastAsia="仿宋" w:hAnsi="仿宋" w:cs="仿宋" w:hint="eastAsia"/>
            <w:lang w:eastAsia="zh-CN"/>
          </w:rPr>
          <w:t>(三)、绩效评估周期</w:t>
        </w:r>
        <w:r>
          <w:tab/>
        </w:r>
        <w:r>
          <w:fldChar w:fldCharType="begin"/>
        </w:r>
        <w:r>
          <w:instrText xml:space="preserve"> PAGEREF _Toc11936 \h </w:instrText>
        </w:r>
        <w:r>
          <w:fldChar w:fldCharType="separate"/>
        </w:r>
        <w:r>
          <w:t>16</w:t>
        </w:r>
        <w:r>
          <w:fldChar w:fldCharType="end"/>
        </w:r>
      </w:hyperlink>
    </w:p>
    <w:p>
      <w:pPr>
        <w:pStyle w:val="TOC1"/>
        <w:tabs>
          <w:tab w:val="right" w:leader="dot" w:pos="8306"/>
        </w:tabs>
      </w:pPr>
      <w:hyperlink w:anchor="_Toc25110" w:history="1">
        <w:r>
          <w:rPr>
            <w:rFonts w:ascii="仿宋" w:eastAsia="仿宋" w:hAnsi="仿宋" w:cs="仿宋" w:hint="eastAsia"/>
            <w:lang w:eastAsia="zh-CN"/>
          </w:rPr>
          <w:t>六、信息家电产品项目文档管理</w:t>
        </w:r>
        <w:r>
          <w:tab/>
        </w:r>
        <w:r>
          <w:fldChar w:fldCharType="begin"/>
        </w:r>
        <w:r>
          <w:instrText xml:space="preserve"> PAGEREF _Toc25110 \h </w:instrText>
        </w:r>
        <w:r>
          <w:fldChar w:fldCharType="separate"/>
        </w:r>
        <w:r>
          <w:t>17</w:t>
        </w:r>
        <w:r>
          <w:fldChar w:fldCharType="end"/>
        </w:r>
      </w:hyperlink>
    </w:p>
    <w:p>
      <w:pPr>
        <w:pStyle w:val="TOC2"/>
        <w:tabs>
          <w:tab w:val="right" w:leader="dot" w:pos="8306"/>
        </w:tabs>
      </w:pPr>
      <w:hyperlink w:anchor="_Toc31105" w:history="1">
        <w:r>
          <w:rPr>
            <w:rFonts w:ascii="仿宋" w:eastAsia="仿宋" w:hAnsi="仿宋" w:cs="仿宋" w:hint="eastAsia"/>
            <w:lang w:eastAsia="zh-CN"/>
          </w:rPr>
          <w:t>(一)、文档编制与审查</w:t>
        </w:r>
        <w:r>
          <w:tab/>
        </w:r>
        <w:r>
          <w:fldChar w:fldCharType="begin"/>
        </w:r>
        <w:r>
          <w:instrText xml:space="preserve"> PAGEREF _Toc31105 \h </w:instrText>
        </w:r>
        <w:r>
          <w:fldChar w:fldCharType="separate"/>
        </w:r>
        <w:r>
          <w:t>17</w:t>
        </w:r>
        <w:r>
          <w:fldChar w:fldCharType="end"/>
        </w:r>
      </w:hyperlink>
    </w:p>
    <w:p>
      <w:pPr>
        <w:pStyle w:val="TOC2"/>
        <w:tabs>
          <w:tab w:val="right" w:leader="dot" w:pos="8306"/>
        </w:tabs>
      </w:pPr>
      <w:hyperlink w:anchor="_Toc23948" w:history="1">
        <w:r>
          <w:rPr>
            <w:rFonts w:ascii="仿宋" w:eastAsia="仿宋" w:hAnsi="仿宋" w:cs="仿宋" w:hint="eastAsia"/>
            <w:lang w:eastAsia="zh-CN"/>
          </w:rPr>
          <w:t>(二)、文档发布与分发</w:t>
        </w:r>
        <w:r>
          <w:tab/>
        </w:r>
        <w:r>
          <w:fldChar w:fldCharType="begin"/>
        </w:r>
        <w:r>
          <w:instrText xml:space="preserve"> PAGEREF _Toc23948 \h </w:instrText>
        </w:r>
        <w:r>
          <w:fldChar w:fldCharType="separate"/>
        </w:r>
        <w:r>
          <w:t>18</w:t>
        </w:r>
        <w:r>
          <w:fldChar w:fldCharType="end"/>
        </w:r>
      </w:hyperlink>
    </w:p>
    <w:p>
      <w:pPr>
        <w:pStyle w:val="TOC2"/>
        <w:tabs>
          <w:tab w:val="right" w:leader="dot" w:pos="8306"/>
        </w:tabs>
      </w:pPr>
      <w:hyperlink w:anchor="_Toc13176" w:history="1">
        <w:r>
          <w:rPr>
            <w:rFonts w:ascii="仿宋" w:eastAsia="仿宋" w:hAnsi="仿宋" w:cs="仿宋" w:hint="eastAsia"/>
            <w:lang w:eastAsia="zh-CN"/>
          </w:rPr>
          <w:t>(三)、文档存档与归档</w:t>
        </w:r>
        <w:r>
          <w:tab/>
        </w:r>
        <w:r>
          <w:fldChar w:fldCharType="begin"/>
        </w:r>
        <w:r>
          <w:instrText xml:space="preserve"> PAGEREF _Toc13176 \h </w:instrText>
        </w:r>
        <w:r>
          <w:fldChar w:fldCharType="separate"/>
        </w:r>
        <w:r>
          <w:t>19</w:t>
        </w:r>
        <w:r>
          <w:fldChar w:fldCharType="end"/>
        </w:r>
      </w:hyperlink>
    </w:p>
    <w:p>
      <w:pPr>
        <w:pStyle w:val="TOC1"/>
        <w:tabs>
          <w:tab w:val="right" w:leader="dot" w:pos="8306"/>
        </w:tabs>
      </w:pPr>
      <w:hyperlink w:anchor="_Toc26811" w:history="1">
        <w:r>
          <w:rPr>
            <w:rFonts w:ascii="仿宋" w:eastAsia="仿宋" w:hAnsi="仿宋" w:cs="仿宋" w:hint="eastAsia"/>
            <w:lang w:eastAsia="zh-CN"/>
          </w:rPr>
          <w:t>七、信息家电产品项目环境影响分析</w:t>
        </w:r>
        <w:r>
          <w:tab/>
        </w:r>
        <w:r>
          <w:fldChar w:fldCharType="begin"/>
        </w:r>
        <w:r>
          <w:instrText xml:space="preserve"> PAGEREF _Toc26811 \h </w:instrText>
        </w:r>
        <w:r>
          <w:fldChar w:fldCharType="separate"/>
        </w:r>
        <w:r>
          <w:t>20</w:t>
        </w:r>
        <w:r>
          <w:fldChar w:fldCharType="end"/>
        </w:r>
      </w:hyperlink>
    </w:p>
    <w:p>
      <w:pPr>
        <w:pStyle w:val="TOC2"/>
        <w:tabs>
          <w:tab w:val="right" w:leader="dot" w:pos="8306"/>
        </w:tabs>
      </w:pPr>
      <w:hyperlink w:anchor="_Toc11339" w:history="1">
        <w:r>
          <w:rPr>
            <w:rFonts w:ascii="仿宋" w:eastAsia="仿宋" w:hAnsi="仿宋" w:cs="仿宋" w:hint="eastAsia"/>
            <w:lang w:eastAsia="zh-CN"/>
          </w:rPr>
          <w:t>(一)、建设区域环境质量现状</w:t>
        </w:r>
        <w:r>
          <w:tab/>
        </w:r>
        <w:r>
          <w:fldChar w:fldCharType="begin"/>
        </w:r>
        <w:r>
          <w:instrText xml:space="preserve"> PAGEREF _Toc11339 \h </w:instrText>
        </w:r>
        <w:r>
          <w:fldChar w:fldCharType="separate"/>
        </w:r>
        <w:r>
          <w:t>20</w:t>
        </w:r>
        <w:r>
          <w:fldChar w:fldCharType="end"/>
        </w:r>
      </w:hyperlink>
    </w:p>
    <w:p>
      <w:pPr>
        <w:pStyle w:val="TOC2"/>
        <w:tabs>
          <w:tab w:val="right" w:leader="dot" w:pos="8306"/>
        </w:tabs>
      </w:pPr>
      <w:hyperlink w:anchor="_Toc24126" w:history="1">
        <w:r>
          <w:rPr>
            <w:rFonts w:ascii="仿宋" w:eastAsia="仿宋" w:hAnsi="仿宋" w:cs="仿宋" w:hint="eastAsia"/>
            <w:lang w:eastAsia="zh-CN"/>
          </w:rPr>
          <w:t>(二)、建设期环境保护</w:t>
        </w:r>
        <w:r>
          <w:tab/>
        </w:r>
        <w:r>
          <w:fldChar w:fldCharType="begin"/>
        </w:r>
        <w:r>
          <w:instrText xml:space="preserve"> PAGEREF _Toc24126 \h </w:instrText>
        </w:r>
        <w:r>
          <w:fldChar w:fldCharType="separate"/>
        </w:r>
        <w:r>
          <w:t>21</w:t>
        </w:r>
        <w:r>
          <w:fldChar w:fldCharType="end"/>
        </w:r>
      </w:hyperlink>
    </w:p>
    <w:p>
      <w:pPr>
        <w:pStyle w:val="TOC2"/>
        <w:tabs>
          <w:tab w:val="right" w:leader="dot" w:pos="8306"/>
        </w:tabs>
      </w:pPr>
      <w:hyperlink w:anchor="_Toc7792" w:history="1">
        <w:r>
          <w:rPr>
            <w:rFonts w:ascii="仿宋" w:eastAsia="仿宋" w:hAnsi="仿宋" w:cs="仿宋" w:hint="eastAsia"/>
            <w:lang w:eastAsia="zh-CN"/>
          </w:rPr>
          <w:t>(三)、运营期环境保护</w:t>
        </w:r>
        <w:r>
          <w:tab/>
        </w:r>
        <w:r>
          <w:fldChar w:fldCharType="begin"/>
        </w:r>
        <w:r>
          <w:instrText xml:space="preserve"> PAGEREF _Toc7792 \h </w:instrText>
        </w:r>
        <w:r>
          <w:fldChar w:fldCharType="separate"/>
        </w:r>
        <w:r>
          <w:t>23</w:t>
        </w:r>
        <w:r>
          <w:fldChar w:fldCharType="end"/>
        </w:r>
      </w:hyperlink>
    </w:p>
    <w:p>
      <w:pPr>
        <w:pStyle w:val="TOC2"/>
        <w:tabs>
          <w:tab w:val="right" w:leader="dot" w:pos="8306"/>
        </w:tabs>
      </w:pPr>
      <w:hyperlink w:anchor="_Toc14318" w:history="1">
        <w:r>
          <w:rPr>
            <w:rFonts w:ascii="仿宋" w:eastAsia="仿宋" w:hAnsi="仿宋" w:cs="仿宋" w:hint="eastAsia"/>
            <w:lang w:eastAsia="zh-CN"/>
          </w:rPr>
          <w:t>(四)、信息家电产品项目建设对区域经济的影响</w:t>
        </w:r>
        <w:r>
          <w:tab/>
        </w:r>
        <w:r>
          <w:fldChar w:fldCharType="begin"/>
        </w:r>
        <w:r>
          <w:instrText xml:space="preserve"> PAGEREF _Toc14318 \h </w:instrText>
        </w:r>
        <w:r>
          <w:fldChar w:fldCharType="separate"/>
        </w:r>
        <w:r>
          <w:t>24</w:t>
        </w:r>
        <w:r>
          <w:fldChar w:fldCharType="end"/>
        </w:r>
      </w:hyperlink>
    </w:p>
    <w:p>
      <w:pPr>
        <w:pStyle w:val="TOC2"/>
        <w:tabs>
          <w:tab w:val="right" w:leader="dot" w:pos="8306"/>
        </w:tabs>
      </w:pPr>
      <w:hyperlink w:anchor="_Toc2214" w:history="1">
        <w:r>
          <w:rPr>
            <w:rFonts w:ascii="仿宋" w:eastAsia="仿宋" w:hAnsi="仿宋" w:cs="仿宋" w:hint="eastAsia"/>
            <w:lang w:eastAsia="zh-CN"/>
          </w:rPr>
          <w:t>(五)、废弃物处理</w:t>
        </w:r>
        <w:r>
          <w:tab/>
        </w:r>
        <w:r>
          <w:fldChar w:fldCharType="begin"/>
        </w:r>
        <w:r>
          <w:instrText xml:space="preserve"> PAGEREF _Toc2214 \h </w:instrText>
        </w:r>
        <w:r>
          <w:fldChar w:fldCharType="separate"/>
        </w:r>
        <w:r>
          <w:t>26</w:t>
        </w:r>
        <w:r>
          <w:fldChar w:fldCharType="end"/>
        </w:r>
      </w:hyperlink>
    </w:p>
    <w:p>
      <w:pPr>
        <w:pStyle w:val="TOC2"/>
        <w:tabs>
          <w:tab w:val="right" w:leader="dot" w:pos="8306"/>
        </w:tabs>
      </w:pPr>
      <w:hyperlink w:anchor="_Toc31891" w:history="1">
        <w:r>
          <w:rPr>
            <w:rFonts w:ascii="仿宋" w:eastAsia="仿宋" w:hAnsi="仿宋" w:cs="仿宋" w:hint="eastAsia"/>
            <w:lang w:eastAsia="zh-CN"/>
          </w:rPr>
          <w:t>(六)、特殊环境影响分析</w:t>
        </w:r>
        <w:r>
          <w:tab/>
        </w:r>
        <w:r>
          <w:fldChar w:fldCharType="begin"/>
        </w:r>
        <w:r>
          <w:instrText xml:space="preserve"> PAGEREF _Toc31891 \h </w:instrText>
        </w:r>
        <w:r>
          <w:fldChar w:fldCharType="separate"/>
        </w:r>
        <w:r>
          <w:t>27</w:t>
        </w:r>
        <w:r>
          <w:fldChar w:fldCharType="end"/>
        </w:r>
      </w:hyperlink>
    </w:p>
    <w:p>
      <w:pPr>
        <w:pStyle w:val="TOC2"/>
        <w:tabs>
          <w:tab w:val="right" w:leader="dot" w:pos="8306"/>
        </w:tabs>
      </w:pPr>
      <w:hyperlink w:anchor="_Toc30078" w:history="1">
        <w:r>
          <w:rPr>
            <w:rFonts w:ascii="仿宋" w:eastAsia="仿宋" w:hAnsi="仿宋" w:cs="仿宋" w:hint="eastAsia"/>
            <w:lang w:eastAsia="zh-CN"/>
          </w:rPr>
          <w:t>(七)、清洁生产</w:t>
        </w:r>
        <w:r>
          <w:tab/>
        </w:r>
        <w:r>
          <w:fldChar w:fldCharType="begin"/>
        </w:r>
        <w:r>
          <w:instrText xml:space="preserve"> PAGEREF _Toc30078 \h </w:instrText>
        </w:r>
        <w:r>
          <w:fldChar w:fldCharType="separate"/>
        </w:r>
        <w:r>
          <w:t>28</w:t>
        </w:r>
        <w:r>
          <w:fldChar w:fldCharType="end"/>
        </w:r>
      </w:hyperlink>
    </w:p>
    <w:p>
      <w:pPr>
        <w:pStyle w:val="TOC2"/>
        <w:tabs>
          <w:tab w:val="right" w:leader="dot" w:pos="8306"/>
        </w:tabs>
      </w:pPr>
      <w:hyperlink w:anchor="_Toc14297" w:history="1">
        <w:r>
          <w:rPr>
            <w:rFonts w:ascii="仿宋" w:eastAsia="仿宋" w:hAnsi="仿宋" w:cs="仿宋" w:hint="eastAsia"/>
            <w:lang w:eastAsia="zh-CN"/>
          </w:rPr>
          <w:t>(八)、环境保护综合评价</w:t>
        </w:r>
        <w:r>
          <w:tab/>
        </w:r>
        <w:r>
          <w:fldChar w:fldCharType="begin"/>
        </w:r>
        <w:r>
          <w:instrText xml:space="preserve"> PAGEREF _Toc14297 \h </w:instrText>
        </w:r>
        <w:r>
          <w:fldChar w:fldCharType="separate"/>
        </w:r>
        <w:r>
          <w:t>30</w:t>
        </w:r>
        <w:r>
          <w:fldChar w:fldCharType="end"/>
        </w:r>
      </w:hyperlink>
    </w:p>
    <w:p>
      <w:pPr>
        <w:pStyle w:val="TOC1"/>
        <w:tabs>
          <w:tab w:val="right" w:leader="dot" w:pos="8306"/>
        </w:tabs>
      </w:pPr>
      <w:hyperlink w:anchor="_Toc10211" w:history="1">
        <w:r>
          <w:rPr>
            <w:rFonts w:ascii="仿宋" w:eastAsia="仿宋" w:hAnsi="仿宋" w:cs="仿宋" w:hint="eastAsia"/>
            <w:lang w:eastAsia="zh-CN"/>
          </w:rPr>
          <w:t>八、信息家电产品项目风险管理</w:t>
        </w:r>
        <w:r>
          <w:tab/>
        </w:r>
        <w:r>
          <w:fldChar w:fldCharType="begin"/>
        </w:r>
        <w:r>
          <w:instrText xml:space="preserve"> PAGEREF _Toc10211 \h </w:instrText>
        </w:r>
        <w:r>
          <w:fldChar w:fldCharType="separate"/>
        </w:r>
        <w:r>
          <w:t>31</w:t>
        </w:r>
        <w:r>
          <w:fldChar w:fldCharType="end"/>
        </w:r>
      </w:hyperlink>
    </w:p>
    <w:p>
      <w:pPr>
        <w:pStyle w:val="TOC2"/>
        <w:tabs>
          <w:tab w:val="right" w:leader="dot" w:pos="8306"/>
        </w:tabs>
      </w:pPr>
      <w:hyperlink w:anchor="_Toc14119" w:history="1">
        <w:r>
          <w:rPr>
            <w:rFonts w:ascii="仿宋" w:eastAsia="仿宋" w:hAnsi="仿宋" w:cs="仿宋" w:hint="eastAsia"/>
            <w:lang w:eastAsia="zh-CN"/>
          </w:rPr>
          <w:t>(一)、风险识别与评估</w:t>
        </w:r>
        <w:r>
          <w:tab/>
        </w:r>
        <w:r>
          <w:fldChar w:fldCharType="begin"/>
        </w:r>
        <w:r>
          <w:instrText xml:space="preserve"> PAGEREF _Toc14119 \h </w:instrText>
        </w:r>
        <w:r>
          <w:fldChar w:fldCharType="separate"/>
        </w:r>
        <w:r>
          <w:t>31</w:t>
        </w:r>
        <w:r>
          <w:fldChar w:fldCharType="end"/>
        </w:r>
      </w:hyperlink>
    </w:p>
    <w:p>
      <w:pPr>
        <w:pStyle w:val="TOC2"/>
        <w:tabs>
          <w:tab w:val="right" w:leader="dot" w:pos="8306"/>
        </w:tabs>
      </w:pPr>
      <w:hyperlink w:anchor="_Toc7457" w:history="1">
        <w:r>
          <w:rPr>
            <w:rFonts w:ascii="仿宋" w:eastAsia="仿宋" w:hAnsi="仿宋" w:cs="仿宋" w:hint="eastAsia"/>
            <w:lang w:eastAsia="zh-CN"/>
          </w:rPr>
          <w:t>(二)、风险应对策略</w:t>
        </w:r>
        <w:r>
          <w:tab/>
        </w:r>
        <w:r>
          <w:fldChar w:fldCharType="begin"/>
        </w:r>
        <w:r>
          <w:instrText xml:space="preserve"> PAGEREF _Toc7457 \h </w:instrText>
        </w:r>
        <w:r>
          <w:fldChar w:fldCharType="separate"/>
        </w:r>
        <w:r>
          <w:t>32</w:t>
        </w:r>
        <w:r>
          <w:fldChar w:fldCharType="end"/>
        </w:r>
      </w:hyperlink>
    </w:p>
    <w:p>
      <w:pPr>
        <w:pStyle w:val="TOC2"/>
        <w:tabs>
          <w:tab w:val="right" w:leader="dot" w:pos="8306"/>
        </w:tabs>
      </w:pPr>
      <w:hyperlink w:anchor="_Toc23061" w:history="1">
        <w:r>
          <w:rPr>
            <w:rFonts w:ascii="仿宋" w:eastAsia="仿宋" w:hAnsi="仿宋" w:cs="仿宋" w:hint="eastAsia"/>
            <w:lang w:eastAsia="zh-CN"/>
          </w:rPr>
          <w:t>(三)、风险监控与控制</w:t>
        </w:r>
        <w:r>
          <w:tab/>
        </w:r>
        <w:r>
          <w:fldChar w:fldCharType="begin"/>
        </w:r>
        <w:r>
          <w:instrText xml:space="preserve"> PAGEREF _Toc23061 \h </w:instrText>
        </w:r>
        <w:r>
          <w:fldChar w:fldCharType="separate"/>
        </w:r>
        <w:r>
          <w:t>34</w:t>
        </w:r>
        <w:r>
          <w:fldChar w:fldCharType="end"/>
        </w:r>
      </w:hyperlink>
    </w:p>
    <w:p>
      <w:pPr>
        <w:pStyle w:val="TOC1"/>
        <w:tabs>
          <w:tab w:val="right" w:leader="dot" w:pos="8306"/>
        </w:tabs>
      </w:pPr>
      <w:hyperlink w:anchor="_Toc6147" w:history="1">
        <w:r>
          <w:rPr>
            <w:rFonts w:ascii="仿宋" w:eastAsia="仿宋" w:hAnsi="仿宋" w:cs="仿宋" w:hint="eastAsia"/>
            <w:lang w:eastAsia="zh-CN"/>
          </w:rPr>
          <w:t>九、信息家电产品项目财务管理</w:t>
        </w:r>
        <w:r>
          <w:tab/>
        </w:r>
        <w:r>
          <w:fldChar w:fldCharType="begin"/>
        </w:r>
        <w:r>
          <w:instrText xml:space="preserve"> PAGEREF _Toc6147 \h </w:instrText>
        </w:r>
        <w:r>
          <w:fldChar w:fldCharType="separate"/>
        </w:r>
        <w:r>
          <w:t>35</w:t>
        </w:r>
        <w:r>
          <w:fldChar w:fldCharType="end"/>
        </w:r>
      </w:hyperlink>
    </w:p>
    <w:p>
      <w:pPr>
        <w:pStyle w:val="TOC2"/>
        <w:tabs>
          <w:tab w:val="right" w:leader="dot" w:pos="8306"/>
        </w:tabs>
      </w:pPr>
      <w:hyperlink w:anchor="_Toc31624" w:history="1">
        <w:r>
          <w:rPr>
            <w:rFonts w:ascii="仿宋" w:eastAsia="仿宋" w:hAnsi="仿宋" w:cs="仿宋" w:hint="eastAsia"/>
            <w:lang w:eastAsia="zh-CN"/>
          </w:rPr>
          <w:t>(一)、资金需求大</w:t>
        </w:r>
        <w:r>
          <w:tab/>
        </w:r>
        <w:r>
          <w:fldChar w:fldCharType="begin"/>
        </w:r>
        <w:r>
          <w:instrText xml:space="preserve"> PAGEREF _Toc31624 \h </w:instrText>
        </w:r>
        <w:r>
          <w:fldChar w:fldCharType="separate"/>
        </w:r>
        <w:r>
          <w:t>35</w:t>
        </w:r>
        <w:r>
          <w:fldChar w:fldCharType="end"/>
        </w:r>
      </w:hyperlink>
    </w:p>
    <w:p>
      <w:pPr>
        <w:pStyle w:val="TOC2"/>
        <w:tabs>
          <w:tab w:val="right" w:leader="dot" w:pos="8306"/>
        </w:tabs>
      </w:pPr>
      <w:hyperlink w:anchor="_Toc17916" w:history="1">
        <w:r>
          <w:rPr>
            <w:rFonts w:ascii="仿宋" w:eastAsia="仿宋" w:hAnsi="仿宋" w:cs="仿宋" w:hint="eastAsia"/>
            <w:lang w:eastAsia="zh-CN"/>
          </w:rPr>
          <w:t>(二)、研发周期长</w:t>
        </w:r>
        <w:r>
          <w:tab/>
        </w:r>
        <w:r>
          <w:fldChar w:fldCharType="begin"/>
        </w:r>
        <w:r>
          <w:instrText xml:space="preserve"> PAGEREF _Toc17916 \h </w:instrText>
        </w:r>
        <w:r>
          <w:fldChar w:fldCharType="separate"/>
        </w:r>
        <w:r>
          <w:t>36</w:t>
        </w:r>
        <w:r>
          <w:fldChar w:fldCharType="end"/>
        </w:r>
      </w:hyperlink>
    </w:p>
    <w:p>
      <w:pPr>
        <w:pStyle w:val="TOC2"/>
        <w:tabs>
          <w:tab w:val="right" w:leader="dot" w:pos="8306"/>
        </w:tabs>
      </w:pPr>
      <w:hyperlink w:anchor="_Toc24771" w:history="1">
        <w:r>
          <w:rPr>
            <w:rFonts w:ascii="仿宋" w:eastAsia="仿宋" w:hAnsi="仿宋" w:cs="仿宋" w:hint="eastAsia"/>
            <w:lang w:eastAsia="zh-CN"/>
          </w:rPr>
          <w:t>(三)、市场风险大</w:t>
        </w:r>
        <w:r>
          <w:tab/>
        </w:r>
        <w:r>
          <w:fldChar w:fldCharType="begin"/>
        </w:r>
        <w:r>
          <w:instrText xml:space="preserve"> PAGEREF _Toc24771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137" w:history="1">
        <w:r>
          <w:rPr>
            <w:rFonts w:ascii="仿宋" w:eastAsia="仿宋" w:hAnsi="仿宋" w:cs="仿宋" w:hint="eastAsia"/>
            <w:lang w:eastAsia="zh-CN"/>
          </w:rPr>
          <w:t>(四)、利润率高</w:t>
        </w:r>
        <w:r>
          <w:tab/>
        </w:r>
        <w:r>
          <w:fldChar w:fldCharType="begin"/>
        </w:r>
        <w:r>
          <w:instrText xml:space="preserve"> PAGEREF _Toc22137 \h </w:instrText>
        </w:r>
        <w:r>
          <w:fldChar w:fldCharType="separate"/>
        </w:r>
        <w:r>
          <w:t>40</w:t>
        </w:r>
        <w:r>
          <w:fldChar w:fldCharType="end"/>
        </w:r>
      </w:hyperlink>
    </w:p>
    <w:p>
      <w:pPr>
        <w:pStyle w:val="TOC1"/>
        <w:tabs>
          <w:tab w:val="right" w:leader="dot" w:pos="8306"/>
        </w:tabs>
      </w:pPr>
      <w:hyperlink w:anchor="_Toc17899" w:history="1">
        <w:r>
          <w:rPr>
            <w:rFonts w:ascii="仿宋" w:eastAsia="仿宋" w:hAnsi="仿宋" w:cs="仿宋" w:hint="eastAsia"/>
            <w:lang w:eastAsia="zh-CN"/>
          </w:rPr>
          <w:t>十、信息家电产品项目人力资源管理</w:t>
        </w:r>
        <w:r>
          <w:tab/>
        </w:r>
        <w:r>
          <w:fldChar w:fldCharType="begin"/>
        </w:r>
        <w:r>
          <w:instrText xml:space="preserve"> PAGEREF _Toc17899 \h </w:instrText>
        </w:r>
        <w:r>
          <w:fldChar w:fldCharType="separate"/>
        </w:r>
        <w:r>
          <w:t>42</w:t>
        </w:r>
        <w:r>
          <w:fldChar w:fldCharType="end"/>
        </w:r>
      </w:hyperlink>
    </w:p>
    <w:p>
      <w:pPr>
        <w:pStyle w:val="TOC2"/>
        <w:tabs>
          <w:tab w:val="right" w:leader="dot" w:pos="8306"/>
        </w:tabs>
      </w:pPr>
      <w:hyperlink w:anchor="_Toc24004" w:history="1">
        <w:r>
          <w:rPr>
            <w:rFonts w:ascii="仿宋" w:eastAsia="仿宋" w:hAnsi="仿宋" w:cs="仿宋" w:hint="eastAsia"/>
            <w:lang w:eastAsia="zh-CN"/>
          </w:rPr>
          <w:t>(一)、建立健全的预算管理制度</w:t>
        </w:r>
        <w:r>
          <w:tab/>
        </w:r>
        <w:r>
          <w:fldChar w:fldCharType="begin"/>
        </w:r>
        <w:r>
          <w:instrText xml:space="preserve"> PAGEREF _Toc24004 \h </w:instrText>
        </w:r>
        <w:r>
          <w:fldChar w:fldCharType="separate"/>
        </w:r>
        <w:r>
          <w:t>42</w:t>
        </w:r>
        <w:r>
          <w:fldChar w:fldCharType="end"/>
        </w:r>
      </w:hyperlink>
    </w:p>
    <w:p>
      <w:pPr>
        <w:pStyle w:val="TOC2"/>
        <w:tabs>
          <w:tab w:val="right" w:leader="dot" w:pos="8306"/>
        </w:tabs>
      </w:pPr>
      <w:hyperlink w:anchor="_Toc7128" w:history="1">
        <w:r>
          <w:rPr>
            <w:rFonts w:ascii="仿宋" w:eastAsia="仿宋" w:hAnsi="仿宋" w:cs="仿宋" w:hint="eastAsia"/>
            <w:lang w:eastAsia="zh-CN"/>
          </w:rPr>
          <w:t>(二)、加强资金流动监控</w:t>
        </w:r>
        <w:r>
          <w:tab/>
        </w:r>
        <w:r>
          <w:fldChar w:fldCharType="begin"/>
        </w:r>
        <w:r>
          <w:instrText xml:space="preserve"> PAGEREF _Toc7128 \h </w:instrText>
        </w:r>
        <w:r>
          <w:fldChar w:fldCharType="separate"/>
        </w:r>
        <w:r>
          <w:t>44</w:t>
        </w:r>
        <w:r>
          <w:fldChar w:fldCharType="end"/>
        </w:r>
      </w:hyperlink>
    </w:p>
    <w:p>
      <w:pPr>
        <w:pStyle w:val="TOC2"/>
        <w:tabs>
          <w:tab w:val="right" w:leader="dot" w:pos="8306"/>
        </w:tabs>
      </w:pPr>
      <w:hyperlink w:anchor="_Toc26673" w:history="1">
        <w:r>
          <w:rPr>
            <w:rFonts w:ascii="仿宋" w:eastAsia="仿宋" w:hAnsi="仿宋" w:cs="仿宋" w:hint="eastAsia"/>
            <w:lang w:eastAsia="zh-CN"/>
          </w:rPr>
          <w:t>(三)、制定完善的风险控制机制</w:t>
        </w:r>
        <w:r>
          <w:tab/>
        </w:r>
        <w:r>
          <w:fldChar w:fldCharType="begin"/>
        </w:r>
        <w:r>
          <w:instrText xml:space="preserve"> PAGEREF _Toc26673 \h </w:instrText>
        </w:r>
        <w:r>
          <w:fldChar w:fldCharType="separate"/>
        </w:r>
        <w:r>
          <w:t>45</w:t>
        </w:r>
        <w:r>
          <w:fldChar w:fldCharType="end"/>
        </w:r>
      </w:hyperlink>
    </w:p>
    <w:p>
      <w:pPr>
        <w:pStyle w:val="TOC2"/>
        <w:tabs>
          <w:tab w:val="right" w:leader="dot" w:pos="8306"/>
        </w:tabs>
      </w:pPr>
      <w:hyperlink w:anchor="_Toc26910" w:history="1">
        <w:r>
          <w:rPr>
            <w:rFonts w:ascii="仿宋" w:eastAsia="仿宋" w:hAnsi="仿宋" w:cs="仿宋" w:hint="eastAsia"/>
            <w:lang w:eastAsia="zh-CN"/>
          </w:rPr>
          <w:t>(四)、优化成本管理</w:t>
        </w:r>
        <w:r>
          <w:tab/>
        </w:r>
        <w:r>
          <w:fldChar w:fldCharType="begin"/>
        </w:r>
        <w:r>
          <w:instrText xml:space="preserve"> PAGEREF _Toc26910 \h </w:instrText>
        </w:r>
        <w:r>
          <w:fldChar w:fldCharType="separate"/>
        </w:r>
        <w:r>
          <w:t>46</w:t>
        </w:r>
        <w:r>
          <w:fldChar w:fldCharType="end"/>
        </w:r>
      </w:hyperlink>
    </w:p>
    <w:p>
      <w:pPr>
        <w:pStyle w:val="TOC1"/>
        <w:tabs>
          <w:tab w:val="right" w:leader="dot" w:pos="8306"/>
        </w:tabs>
      </w:pPr>
      <w:hyperlink w:anchor="_Toc1885" w:history="1">
        <w:r>
          <w:rPr>
            <w:rFonts w:ascii="仿宋" w:eastAsia="仿宋" w:hAnsi="仿宋" w:cs="仿宋" w:hint="eastAsia"/>
            <w:lang w:eastAsia="zh-CN"/>
          </w:rPr>
          <w:t>十一、生产安全保护</w:t>
        </w:r>
        <w:r>
          <w:tab/>
        </w:r>
        <w:r>
          <w:fldChar w:fldCharType="begin"/>
        </w:r>
        <w:r>
          <w:instrText xml:space="preserve"> PAGEREF _Toc1885 \h </w:instrText>
        </w:r>
        <w:r>
          <w:fldChar w:fldCharType="separate"/>
        </w:r>
        <w:r>
          <w:t>48</w:t>
        </w:r>
        <w:r>
          <w:fldChar w:fldCharType="end"/>
        </w:r>
      </w:hyperlink>
    </w:p>
    <w:p>
      <w:pPr>
        <w:pStyle w:val="TOC2"/>
        <w:tabs>
          <w:tab w:val="right" w:leader="dot" w:pos="8306"/>
        </w:tabs>
      </w:pPr>
      <w:hyperlink w:anchor="_Toc4280" w:history="1">
        <w:r>
          <w:rPr>
            <w:rFonts w:ascii="仿宋" w:eastAsia="仿宋" w:hAnsi="仿宋" w:cs="仿宋" w:hint="eastAsia"/>
            <w:lang w:eastAsia="zh-CN"/>
          </w:rPr>
          <w:t>(一)、消防安全</w:t>
        </w:r>
        <w:r>
          <w:tab/>
        </w:r>
        <w:r>
          <w:fldChar w:fldCharType="begin"/>
        </w:r>
        <w:r>
          <w:instrText xml:space="preserve"> PAGEREF _Toc4280 \h </w:instrText>
        </w:r>
        <w:r>
          <w:fldChar w:fldCharType="separate"/>
        </w:r>
        <w:r>
          <w:t>48</w:t>
        </w:r>
        <w:r>
          <w:fldChar w:fldCharType="end"/>
        </w:r>
      </w:hyperlink>
    </w:p>
    <w:p>
      <w:pPr>
        <w:pStyle w:val="TOC2"/>
        <w:tabs>
          <w:tab w:val="right" w:leader="dot" w:pos="8306"/>
        </w:tabs>
      </w:pPr>
      <w:hyperlink w:anchor="_Toc13008" w:history="1">
        <w:r>
          <w:rPr>
            <w:rFonts w:ascii="仿宋" w:eastAsia="仿宋" w:hAnsi="仿宋" w:cs="仿宋" w:hint="eastAsia"/>
            <w:lang w:eastAsia="zh-CN"/>
          </w:rPr>
          <w:t>(二)、防火防爆总图布置措施</w:t>
        </w:r>
        <w:r>
          <w:tab/>
        </w:r>
        <w:r>
          <w:fldChar w:fldCharType="begin"/>
        </w:r>
        <w:r>
          <w:instrText xml:space="preserve"> PAGEREF _Toc13008 \h </w:instrText>
        </w:r>
        <w:r>
          <w:fldChar w:fldCharType="separate"/>
        </w:r>
        <w:r>
          <w:t>49</w:t>
        </w:r>
        <w:r>
          <w:fldChar w:fldCharType="end"/>
        </w:r>
      </w:hyperlink>
    </w:p>
    <w:p>
      <w:pPr>
        <w:pStyle w:val="TOC2"/>
        <w:tabs>
          <w:tab w:val="right" w:leader="dot" w:pos="8306"/>
        </w:tabs>
      </w:pPr>
      <w:hyperlink w:anchor="_Toc4798" w:history="1">
        <w:r>
          <w:rPr>
            <w:rFonts w:ascii="仿宋" w:eastAsia="仿宋" w:hAnsi="仿宋" w:cs="仿宋" w:hint="eastAsia"/>
            <w:lang w:eastAsia="zh-CN"/>
          </w:rPr>
          <w:t>(三)、自然灾害防范措施</w:t>
        </w:r>
        <w:r>
          <w:tab/>
        </w:r>
        <w:r>
          <w:fldChar w:fldCharType="begin"/>
        </w:r>
        <w:r>
          <w:instrText xml:space="preserve"> PAGEREF _Toc4798 \h </w:instrText>
        </w:r>
        <w:r>
          <w:fldChar w:fldCharType="separate"/>
        </w:r>
        <w:r>
          <w:t>50</w:t>
        </w:r>
        <w:r>
          <w:fldChar w:fldCharType="end"/>
        </w:r>
      </w:hyperlink>
    </w:p>
    <w:p>
      <w:pPr>
        <w:pStyle w:val="TOC2"/>
        <w:tabs>
          <w:tab w:val="right" w:leader="dot" w:pos="8306"/>
        </w:tabs>
      </w:pPr>
      <w:hyperlink w:anchor="_Toc24128" w:history="1">
        <w:r>
          <w:rPr>
            <w:rFonts w:ascii="仿宋" w:eastAsia="仿宋" w:hAnsi="仿宋" w:cs="仿宋" w:hint="eastAsia"/>
            <w:lang w:eastAsia="zh-CN"/>
          </w:rPr>
          <w:t>(四)、安全色及安全标志使用要求</w:t>
        </w:r>
        <w:r>
          <w:tab/>
        </w:r>
        <w:r>
          <w:fldChar w:fldCharType="begin"/>
        </w:r>
        <w:r>
          <w:instrText xml:space="preserve"> PAGEREF _Toc24128 \h </w:instrText>
        </w:r>
        <w:r>
          <w:fldChar w:fldCharType="separate"/>
        </w:r>
        <w:r>
          <w:t>51</w:t>
        </w:r>
        <w:r>
          <w:fldChar w:fldCharType="end"/>
        </w:r>
      </w:hyperlink>
    </w:p>
    <w:p>
      <w:pPr>
        <w:pStyle w:val="TOC2"/>
        <w:tabs>
          <w:tab w:val="right" w:leader="dot" w:pos="8306"/>
        </w:tabs>
      </w:pPr>
      <w:hyperlink w:anchor="_Toc16391" w:history="1">
        <w:r>
          <w:rPr>
            <w:rFonts w:ascii="仿宋" w:eastAsia="仿宋" w:hAnsi="仿宋" w:cs="仿宋" w:hint="eastAsia"/>
            <w:lang w:eastAsia="zh-CN"/>
          </w:rPr>
          <w:t>(五)、防尘防毒措施</w:t>
        </w:r>
        <w:r>
          <w:tab/>
        </w:r>
        <w:r>
          <w:fldChar w:fldCharType="begin"/>
        </w:r>
        <w:r>
          <w:instrText xml:space="preserve"> PAGEREF _Toc16391 \h </w:instrText>
        </w:r>
        <w:r>
          <w:fldChar w:fldCharType="separate"/>
        </w:r>
        <w:r>
          <w:t>52</w:t>
        </w:r>
        <w:r>
          <w:fldChar w:fldCharType="end"/>
        </w:r>
      </w:hyperlink>
    </w:p>
    <w:p>
      <w:pPr>
        <w:pStyle w:val="TOC2"/>
        <w:tabs>
          <w:tab w:val="right" w:leader="dot" w:pos="8306"/>
        </w:tabs>
      </w:pPr>
      <w:hyperlink w:anchor="_Toc31550" w:history="1">
        <w:r>
          <w:rPr>
            <w:rFonts w:ascii="仿宋" w:eastAsia="仿宋" w:hAnsi="仿宋" w:cs="仿宋" w:hint="eastAsia"/>
            <w:lang w:eastAsia="zh-CN"/>
          </w:rPr>
          <w:t>(六)、防静电、触电防护及防雷措施</w:t>
        </w:r>
        <w:r>
          <w:tab/>
        </w:r>
        <w:r>
          <w:fldChar w:fldCharType="begin"/>
        </w:r>
        <w:r>
          <w:instrText xml:space="preserve"> PAGEREF _Toc31550 \h </w:instrText>
        </w:r>
        <w:r>
          <w:fldChar w:fldCharType="separate"/>
        </w:r>
        <w:r>
          <w:t>53</w:t>
        </w:r>
        <w:r>
          <w:fldChar w:fldCharType="end"/>
        </w:r>
      </w:hyperlink>
    </w:p>
    <w:p>
      <w:pPr>
        <w:pStyle w:val="TOC2"/>
        <w:tabs>
          <w:tab w:val="right" w:leader="dot" w:pos="8306"/>
        </w:tabs>
      </w:pPr>
      <w:hyperlink w:anchor="_Toc24490" w:history="1">
        <w:r>
          <w:rPr>
            <w:rFonts w:ascii="仿宋" w:eastAsia="仿宋" w:hAnsi="仿宋" w:cs="仿宋" w:hint="eastAsia"/>
            <w:lang w:eastAsia="zh-CN"/>
          </w:rPr>
          <w:t>(七)、机械设备安全保障措施</w:t>
        </w:r>
        <w:r>
          <w:tab/>
        </w:r>
        <w:r>
          <w:fldChar w:fldCharType="begin"/>
        </w:r>
        <w:r>
          <w:instrText xml:space="preserve"> PAGEREF _Toc24490 \h </w:instrText>
        </w:r>
        <w:r>
          <w:fldChar w:fldCharType="separate"/>
        </w:r>
        <w:r>
          <w:t>54</w:t>
        </w:r>
        <w:r>
          <w:fldChar w:fldCharType="end"/>
        </w:r>
      </w:hyperlink>
    </w:p>
    <w:p>
      <w:pPr>
        <w:pStyle w:val="TOC1"/>
        <w:tabs>
          <w:tab w:val="right" w:leader="dot" w:pos="8306"/>
        </w:tabs>
      </w:pPr>
      <w:hyperlink w:anchor="_Toc2336" w:history="1">
        <w:r>
          <w:rPr>
            <w:rFonts w:ascii="仿宋" w:eastAsia="仿宋" w:hAnsi="仿宋" w:cs="仿宋" w:hint="eastAsia"/>
            <w:lang w:eastAsia="zh-CN"/>
          </w:rPr>
          <w:t>十二、信息家电产品项目经营效益</w:t>
        </w:r>
        <w:r>
          <w:tab/>
        </w:r>
        <w:r>
          <w:fldChar w:fldCharType="begin"/>
        </w:r>
        <w:r>
          <w:instrText xml:space="preserve"> PAGEREF _Toc2336 \h </w:instrText>
        </w:r>
        <w:r>
          <w:fldChar w:fldCharType="separate"/>
        </w:r>
        <w:r>
          <w:t>56</w:t>
        </w:r>
        <w:r>
          <w:fldChar w:fldCharType="end"/>
        </w:r>
      </w:hyperlink>
    </w:p>
    <w:p>
      <w:pPr>
        <w:pStyle w:val="TOC2"/>
        <w:tabs>
          <w:tab w:val="right" w:leader="dot" w:pos="8306"/>
        </w:tabs>
      </w:pPr>
      <w:hyperlink w:anchor="_Toc32187" w:history="1">
        <w:r>
          <w:rPr>
            <w:rFonts w:ascii="仿宋" w:eastAsia="仿宋" w:hAnsi="仿宋" w:cs="仿宋" w:hint="eastAsia"/>
            <w:lang w:eastAsia="zh-CN"/>
          </w:rPr>
          <w:t>(一)、经济评价财务测算</w:t>
        </w:r>
        <w:r>
          <w:tab/>
        </w:r>
        <w:r>
          <w:fldChar w:fldCharType="begin"/>
        </w:r>
        <w:r>
          <w:instrText xml:space="preserve"> PAGEREF _Toc32187 \h </w:instrText>
        </w:r>
        <w:r>
          <w:fldChar w:fldCharType="separate"/>
        </w:r>
        <w:r>
          <w:t>56</w:t>
        </w:r>
        <w:r>
          <w:fldChar w:fldCharType="end"/>
        </w:r>
      </w:hyperlink>
    </w:p>
    <w:p>
      <w:pPr>
        <w:pStyle w:val="TOC2"/>
        <w:tabs>
          <w:tab w:val="right" w:leader="dot" w:pos="8306"/>
        </w:tabs>
      </w:pPr>
      <w:hyperlink w:anchor="_Toc11618" w:history="1">
        <w:r>
          <w:rPr>
            <w:rFonts w:ascii="仿宋" w:eastAsia="仿宋" w:hAnsi="仿宋" w:cs="仿宋" w:hint="eastAsia"/>
            <w:lang w:eastAsia="zh-CN"/>
          </w:rPr>
          <w:t>(二)、信息家电产品项目盈利能力分析</w:t>
        </w:r>
        <w:r>
          <w:tab/>
        </w:r>
        <w:r>
          <w:fldChar w:fldCharType="begin"/>
        </w:r>
        <w:r>
          <w:instrText xml:space="preserve"> PAGEREF _Toc11618 \h </w:instrText>
        </w:r>
        <w:r>
          <w:fldChar w:fldCharType="separate"/>
        </w:r>
        <w:r>
          <w:t>57</w:t>
        </w:r>
        <w:r>
          <w:fldChar w:fldCharType="end"/>
        </w:r>
      </w:hyperlink>
    </w:p>
    <w:p>
      <w:pPr>
        <w:pStyle w:val="TOC1"/>
        <w:tabs>
          <w:tab w:val="right" w:leader="dot" w:pos="8306"/>
        </w:tabs>
      </w:pPr>
      <w:hyperlink w:anchor="_Toc5303" w:history="1">
        <w:r>
          <w:rPr>
            <w:rFonts w:ascii="仿宋" w:eastAsia="仿宋" w:hAnsi="仿宋" w:cs="仿宋" w:hint="eastAsia"/>
            <w:lang w:eastAsia="zh-CN"/>
          </w:rPr>
          <w:t>十三、供应链管理</w:t>
        </w:r>
        <w:r>
          <w:tab/>
        </w:r>
        <w:r>
          <w:fldChar w:fldCharType="begin"/>
        </w:r>
        <w:r>
          <w:instrText xml:space="preserve"> PAGEREF _Toc5303 \h </w:instrText>
        </w:r>
        <w:r>
          <w:fldChar w:fldCharType="separate"/>
        </w:r>
        <w:r>
          <w:t>58</w:t>
        </w:r>
        <w:r>
          <w:fldChar w:fldCharType="end"/>
        </w:r>
      </w:hyperlink>
    </w:p>
    <w:p>
      <w:pPr>
        <w:pStyle w:val="TOC2"/>
        <w:tabs>
          <w:tab w:val="right" w:leader="dot" w:pos="8306"/>
        </w:tabs>
      </w:pPr>
      <w:hyperlink w:anchor="_Toc24525" w:history="1">
        <w:r>
          <w:rPr>
            <w:rFonts w:ascii="仿宋" w:eastAsia="仿宋" w:hAnsi="仿宋" w:cs="仿宋" w:hint="eastAsia"/>
            <w:lang w:eastAsia="zh-CN"/>
          </w:rPr>
          <w:t>(一)、供应链战略规划</w:t>
        </w:r>
        <w:r>
          <w:tab/>
        </w:r>
        <w:r>
          <w:fldChar w:fldCharType="begin"/>
        </w:r>
        <w:r>
          <w:instrText xml:space="preserve"> PAGEREF _Toc24525 \h </w:instrText>
        </w:r>
        <w:r>
          <w:fldChar w:fldCharType="separate"/>
        </w:r>
        <w:r>
          <w:t>58</w:t>
        </w:r>
        <w:r>
          <w:fldChar w:fldCharType="end"/>
        </w:r>
      </w:hyperlink>
    </w:p>
    <w:p>
      <w:pPr>
        <w:pStyle w:val="TOC2"/>
        <w:tabs>
          <w:tab w:val="right" w:leader="dot" w:pos="8306"/>
        </w:tabs>
      </w:pPr>
      <w:hyperlink w:anchor="_Toc3958" w:history="1">
        <w:r>
          <w:rPr>
            <w:rFonts w:ascii="仿宋" w:eastAsia="仿宋" w:hAnsi="仿宋" w:cs="仿宋" w:hint="eastAsia"/>
            <w:lang w:eastAsia="zh-CN"/>
          </w:rPr>
          <w:t>(二)、供应商选择与合作</w:t>
        </w:r>
        <w:r>
          <w:tab/>
        </w:r>
        <w:r>
          <w:fldChar w:fldCharType="begin"/>
        </w:r>
        <w:r>
          <w:instrText xml:space="preserve"> PAGEREF _Toc3958 \h </w:instrText>
        </w:r>
        <w:r>
          <w:fldChar w:fldCharType="separate"/>
        </w:r>
        <w:r>
          <w:t>59</w:t>
        </w:r>
        <w:r>
          <w:fldChar w:fldCharType="end"/>
        </w:r>
      </w:hyperlink>
    </w:p>
    <w:p>
      <w:pPr>
        <w:pStyle w:val="TOC2"/>
        <w:tabs>
          <w:tab w:val="right" w:leader="dot" w:pos="8306"/>
        </w:tabs>
      </w:pPr>
      <w:hyperlink w:anchor="_Toc20780" w:history="1">
        <w:r>
          <w:rPr>
            <w:rFonts w:ascii="仿宋" w:eastAsia="仿宋" w:hAnsi="仿宋" w:cs="仿宋" w:hint="eastAsia"/>
            <w:lang w:eastAsia="zh-CN"/>
          </w:rPr>
          <w:t>(三)、物流与库存管理</w:t>
        </w:r>
        <w:r>
          <w:tab/>
        </w:r>
        <w:r>
          <w:fldChar w:fldCharType="begin"/>
        </w:r>
        <w:r>
          <w:instrText xml:space="preserve"> PAGEREF _Toc20780 \h </w:instrText>
        </w:r>
        <w:r>
          <w:fldChar w:fldCharType="separate"/>
        </w:r>
        <w:r>
          <w:t>61</w:t>
        </w:r>
        <w:r>
          <w:fldChar w:fldCharType="end"/>
        </w:r>
      </w:hyperlink>
    </w:p>
    <w:p>
      <w:pPr>
        <w:pStyle w:val="TOC1"/>
        <w:tabs>
          <w:tab w:val="right" w:leader="dot" w:pos="8306"/>
        </w:tabs>
      </w:pPr>
      <w:hyperlink w:anchor="_Toc20390" w:history="1">
        <w:r>
          <w:rPr>
            <w:rFonts w:ascii="仿宋" w:eastAsia="仿宋" w:hAnsi="仿宋" w:cs="仿宋" w:hint="eastAsia"/>
            <w:lang w:eastAsia="zh-CN"/>
          </w:rPr>
          <w:t>十四、信息家电产品项目实施保障措施</w:t>
        </w:r>
        <w:r>
          <w:tab/>
        </w:r>
        <w:r>
          <w:fldChar w:fldCharType="begin"/>
        </w:r>
        <w:r>
          <w:instrText xml:space="preserve"> PAGEREF _Toc20390 \h </w:instrText>
        </w:r>
        <w:r>
          <w:fldChar w:fldCharType="separate"/>
        </w:r>
        <w:r>
          <w:t>62</w:t>
        </w:r>
        <w:r>
          <w:fldChar w:fldCharType="end"/>
        </w:r>
      </w:hyperlink>
    </w:p>
    <w:p>
      <w:pPr>
        <w:pStyle w:val="TOC2"/>
        <w:tabs>
          <w:tab w:val="right" w:leader="dot" w:pos="8306"/>
        </w:tabs>
      </w:pPr>
      <w:hyperlink w:anchor="_Toc10328" w:history="1">
        <w:r>
          <w:rPr>
            <w:rFonts w:ascii="仿宋" w:eastAsia="仿宋" w:hAnsi="仿宋" w:cs="仿宋" w:hint="eastAsia"/>
            <w:lang w:eastAsia="zh-CN"/>
          </w:rPr>
          <w:t>(一)、信息家电产品项目实施保障机制</w:t>
        </w:r>
        <w:r>
          <w:tab/>
        </w:r>
        <w:r>
          <w:fldChar w:fldCharType="begin"/>
        </w:r>
        <w:r>
          <w:instrText xml:space="preserve"> PAGEREF _Toc10328 \h </w:instrText>
        </w:r>
        <w:r>
          <w:fldChar w:fldCharType="separate"/>
        </w:r>
        <w:r>
          <w:t>62</w:t>
        </w:r>
        <w:r>
          <w:fldChar w:fldCharType="end"/>
        </w:r>
      </w:hyperlink>
    </w:p>
    <w:p>
      <w:pPr>
        <w:pStyle w:val="TOC2"/>
        <w:tabs>
          <w:tab w:val="right" w:leader="dot" w:pos="8306"/>
        </w:tabs>
      </w:pPr>
      <w:hyperlink w:anchor="_Toc1300" w:history="1">
        <w:r>
          <w:rPr>
            <w:rFonts w:ascii="仿宋" w:eastAsia="仿宋" w:hAnsi="仿宋" w:cs="仿宋" w:hint="eastAsia"/>
            <w:lang w:eastAsia="zh-CN"/>
          </w:rPr>
          <w:t>(二)、信息家电产品项目法律合规要求</w:t>
        </w:r>
        <w:r>
          <w:tab/>
        </w:r>
        <w:r>
          <w:fldChar w:fldCharType="begin"/>
        </w:r>
        <w:r>
          <w:instrText xml:space="preserve"> PAGEREF _Toc1300 \h </w:instrText>
        </w:r>
        <w:r>
          <w:fldChar w:fldCharType="separate"/>
        </w:r>
        <w:r>
          <w:t>66</w:t>
        </w:r>
        <w:r>
          <w:fldChar w:fldCharType="end"/>
        </w:r>
      </w:hyperlink>
    </w:p>
    <w:p>
      <w:pPr>
        <w:pStyle w:val="TOC2"/>
        <w:tabs>
          <w:tab w:val="right" w:leader="dot" w:pos="8306"/>
        </w:tabs>
      </w:pPr>
      <w:hyperlink w:anchor="_Toc20697" w:history="1">
        <w:r>
          <w:rPr>
            <w:rFonts w:ascii="仿宋" w:eastAsia="仿宋" w:hAnsi="仿宋" w:cs="仿宋" w:hint="eastAsia"/>
            <w:lang w:eastAsia="zh-CN"/>
          </w:rPr>
          <w:t>(三)、信息家电产品项目合同管理与法律事务</w:t>
        </w:r>
        <w:r>
          <w:tab/>
        </w:r>
        <w:r>
          <w:fldChar w:fldCharType="begin"/>
        </w:r>
        <w:r>
          <w:instrText xml:space="preserve"> PAGEREF _Toc20697 \h </w:instrText>
        </w:r>
        <w:r>
          <w:fldChar w:fldCharType="separate"/>
        </w:r>
        <w:r>
          <w:t>70</w:t>
        </w:r>
        <w:r>
          <w:fldChar w:fldCharType="end"/>
        </w:r>
      </w:hyperlink>
    </w:p>
    <w:p>
      <w:pPr>
        <w:pStyle w:val="TOC2"/>
        <w:tabs>
          <w:tab w:val="right" w:leader="dot" w:pos="8306"/>
        </w:tabs>
      </w:pPr>
      <w:hyperlink w:anchor="_Toc17491" w:history="1">
        <w:r>
          <w:rPr>
            <w:rFonts w:ascii="仿宋" w:eastAsia="仿宋" w:hAnsi="仿宋" w:cs="仿宋" w:hint="eastAsia"/>
            <w:lang w:eastAsia="zh-CN"/>
          </w:rPr>
          <w:t>(四)、信息家电产品项目知识产权保护策略</w:t>
        </w:r>
        <w:r>
          <w:tab/>
        </w:r>
        <w:r>
          <w:fldChar w:fldCharType="begin"/>
        </w:r>
        <w:r>
          <w:instrText xml:space="preserve"> PAGEREF _Toc17491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30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8136"/>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32636"/>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信息家电产品项目的主要产品是XXXX，预计年产值为XXX万元。这一产品在市场中占据着重要的地位，其广泛的应用范围使得该信息家电产品项目的市场前景非常广阔。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信息家电产品项目的xxx产品作为重要的原材料之一，将在多个领域发挥关键作用。其在建筑、交通、能源等方面的广泛应用将为整个产业链提供强大的支持，形成产业协同效应。信息家电产品项目的年产值XXX万XXX万XXX万万元不仅反映了其在市场上的巨大潜力，更预示着它对国民经济的积极贡献。这种关联度高、涉及面广的产业关系，使得该信息家电产品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646"/>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家电产品项目总征地面积为XXXX平方米，相当于约XX.XX亩，其中净用地面积为XXXX平方米，红线范围内相当于约XX.XX亩。这一用地规模充分考虑了信息家电产品项目的建设需求，保障了信息家电产品项目在合适的空间内得以充分发展。信息家电产品项目规划的总建筑面积为XXXX平方米，其中主体工程建设占XXXX平方米，计容建筑面积达XXXX平方米。预计建筑工程的投资将达到XXXX万元，为信息家电产品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家电产品项目计划购置的设备共计XXXX台（套），设备购置费用为XXXX万元。这一设备购置计划充分考虑到信息家电产品项目的生产需求和技术要求，确保了信息家电产品项目在生产运营中具备先进的技术装备和高效的生产能力。设备的合理配置将为信息家电产品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信息家电产品项目计划总投资为XXXX万元，预计年实现营业收入为XXXX万元。这一产能规模的设定旨在确保信息家电产品项目能够在投资与回报之间取得平衡，实现长期可持续的发展。信息家电产品项目的总投资充分考虑到各个方面的需求，包括用地建设、设备购置等多个环节，以确保信息家电产品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25780"/>
      <w:r>
        <w:rPr>
          <w:rFonts w:ascii="仿宋" w:eastAsia="仿宋" w:hAnsi="仿宋" w:cs="仿宋" w:hint="eastAsia"/>
          <w:sz w:val="28"/>
          <w:lang w:eastAsia="zh-CN"/>
        </w:rPr>
        <w:t>二、信息家电产品项目建设单位说明</w:t>
      </w:r>
      <w:bookmarkEnd w:id="5"/>
    </w:p>
    <w:p>
      <w:pPr>
        <w:pStyle w:val="Heading2"/>
        <w:rPr>
          <w:rFonts w:ascii="仿宋" w:eastAsia="仿宋" w:hAnsi="仿宋" w:cs="仿宋" w:hint="eastAsia"/>
          <w:lang w:eastAsia="zh-CN"/>
        </w:rPr>
      </w:pPr>
      <w:bookmarkStart w:id="6" w:name="_Toc26039"/>
      <w:r>
        <w:rPr>
          <w:rFonts w:ascii="仿宋" w:eastAsia="仿宋" w:hAnsi="仿宋" w:cs="仿宋" w:hint="eastAsia"/>
          <w:lang w:eastAsia="zh-CN"/>
        </w:rPr>
        <w:t>(一)、信息家电产品项目承办单位基本情况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28600"/>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信息家电产品项目承办单位的XXXX，我们着眼于实现可持续的经济效益。通过技术创新和解决方案的提供，公司预计在信息家电产品项目执行期间将获得可观的收入增长。这一收入来源主要包括信息家电产品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同时，我们注重成本控制和效率提升，以确保信息家电产品项目的可持续盈利。透过精细的管理和资源优化，公司期望实现信息家电产品项目利润最大化。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信息家电产品项目实施进行全面的投资评估，包括信息家电产品项目启动阶段的资金投入和后续运营成本。通过对信息家电产品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信息家电产品项目实施过程中具备足够的资金流动性，公司将进行详尽的现金流分析。这包括资金需求的合理预测、信息家电产品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24458"/>
      <w:r>
        <w:rPr>
          <w:rFonts w:ascii="仿宋" w:eastAsia="仿宋" w:hAnsi="仿宋" w:cs="仿宋" w:hint="eastAsia"/>
          <w:sz w:val="28"/>
          <w:lang w:eastAsia="zh-CN"/>
        </w:rPr>
        <w:t>三、信息家电产品项目可持续发展</w:t>
      </w:r>
      <w:bookmarkEnd w:id="8"/>
    </w:p>
    <w:p>
      <w:pPr>
        <w:pStyle w:val="Heading2"/>
        <w:rPr>
          <w:rFonts w:ascii="仿宋" w:eastAsia="仿宋" w:hAnsi="仿宋" w:cs="仿宋" w:hint="eastAsia"/>
          <w:lang w:eastAsia="zh-CN"/>
        </w:rPr>
      </w:pPr>
      <w:bookmarkStart w:id="9" w:name="_Toc1985"/>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信息家电产品项目中，信息家电产品项目团队着眼于未来，明确了可持续发展的战略方向。制定的具体可持续发展目标包括降低资源使用、采用环保技术、最大化社会效益等。这一步骤不仅有助于信息家电产品项目在环保和社会责任方面达到最高标准，也为未来提供了明确的指引，确保信息家电产品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可持续实践的融入信息家电产品项目管理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信息家电产品项目管理周期。从信息家电产品项目规划开始，信息家电产品项目团队就考虑了环境和社会的因素。在执行阶段，信息家电产品项目团队积极推动绿色技术的应用，优化资源利用。此外，关注员工的社会责任，通过培训和沟通活动提高员工对可持续发展的认知，使他们能够在日常工作中践行可持续实践。这些举措不仅为信息家电产品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1160"/>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扎根于信息家电产品项目的可持续发展理念，我们深信环保与社会责任是信息家电产品项目成功的关键支柱。在信息家电产品项目的每一步，我们都致力于通过创新和实践，履行对环境和社会的坚定责任。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信息家电产品项目团队通过引入先进的环保技术、建立高效的废物处理系统以及推动能源节约措施，积极履行环保责任。定期的环保监测和评估确保信息家电产品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家电产品项目不仅致力于自身可持续发展，还注重对社会的回馈。通过支持社区信息家电产品项目、参与慈善事业、提供培训机会等方式，信息家电产品项目积极履行社会责任。与当地社区建立积极互动，关注员工的工作与生活平衡，以及员工的身心健康，是信息家电产品项目在社会责任层面的关键举措。这样的实践不仅增强了信息家电产品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22690"/>
      <w:r>
        <w:rPr>
          <w:rFonts w:ascii="仿宋" w:eastAsia="仿宋" w:hAnsi="仿宋" w:cs="仿宋" w:hint="eastAsia"/>
          <w:sz w:val="28"/>
          <w:lang w:eastAsia="zh-CN"/>
        </w:rPr>
        <w:t>四、信息家电产品项目选址可行性分析</w:t>
      </w:r>
      <w:bookmarkEnd w:id="11"/>
    </w:p>
    <w:p>
      <w:pPr>
        <w:pStyle w:val="Heading2"/>
        <w:rPr>
          <w:rFonts w:ascii="仿宋" w:eastAsia="仿宋" w:hAnsi="仿宋" w:cs="仿宋" w:hint="eastAsia"/>
          <w:lang w:eastAsia="zh-CN"/>
        </w:rPr>
      </w:pPr>
      <w:bookmarkStart w:id="12" w:name="_Toc15605"/>
      <w:r>
        <w:rPr>
          <w:rFonts w:ascii="仿宋" w:eastAsia="仿宋" w:hAnsi="仿宋" w:cs="仿宋" w:hint="eastAsia"/>
          <w:lang w:eastAsia="zh-CN"/>
        </w:rPr>
        <w:t>(一)、信息家电产品项目选址</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该信息家电产品项目选址位于XX省XX市XX区XXX街道</w:t>
      </w:r>
    </w:p>
    <w:p>
      <w:pPr>
        <w:pStyle w:val="Heading2"/>
        <w:ind w:firstLine="560" w:firstLineChars="200"/>
        <w:rPr>
          <w:rFonts w:ascii="仿宋" w:eastAsia="仿宋" w:hAnsi="仿宋" w:cs="仿宋" w:hint="eastAsia"/>
          <w:sz w:val="28"/>
          <w:lang w:eastAsia="zh-CN"/>
        </w:rPr>
      </w:pPr>
      <w:bookmarkStart w:id="13" w:name="_Toc28228"/>
      <w:r>
        <w:rPr>
          <w:rFonts w:ascii="仿宋" w:eastAsia="仿宋" w:hAnsi="仿宋" w:cs="仿宋" w:hint="eastAsia"/>
          <w:sz w:val="28"/>
          <w:lang w:eastAsia="zh-CN"/>
        </w:rPr>
        <w:t>(二)、用地控制指标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信息家电产品项目的征地面积将根据信息家电产品项目的实际规模和需求进行精确规划。具体面积XXX平方米，旨在确保信息家电产品项目不仅能够满足当前的发展需求，还能够预留空间以适应未来的扩展。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净用地面积是在征地面积基础上去除不可利用面积后的实际可开发用地。具体面积XXX平方米，考虑到环保、交通、安全等多方面因素，以确保信息家电产品项目在整体利用效率上达到最优。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信息家电产品项目计划建设的建筑总规模具体面积XXX平方米。这一规模的确定综合考虑了信息家电产品项目的性质、规模，以及城市规划的相关要求，确保建筑布局与周边环境协调一致。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绿地率是信息家电产品项目用地中被规划为绿地的比例。具体面积XXX平方米，旨在通过合理规划绿地，改善信息家电产品项目周边环境，提升居民生活质量，并符合城市整体绿化规划。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容积率是用地上可以建设的建筑总体积与用地面积之比。具体面积XXX，通过合理的容积率规划，确保信息家电产品项目建筑规模与周边环境和谐共生。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信息家电产品项目选址与当地城市规划相一致，具体面积XXX平方米。通过与城市规划部门深入沟通，确保信息家电产品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信息家电产品项目选址符合当地产业政策，具体面积XXX平方米。这包括信息家电产品项目对当地经济的促进作用，以及对相关产业的带动效应，确保信息家电产品项目与地方政府的产业政策保持一致，促进共赢合作。</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用地总体要求必须符合环保和可持续发展的原则，具体面积XXX平方米。通过采用绿色建筑设计、节能减排等措施，确保信息家电产品项目在建设和运营过程中对环境的影响最小化，达到可持续发展的要求。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确保信息家电产品项目选址具备必要的公共设施配套，具体面积XXX平方米。这包括交通便利性、教育、医疗等基础设施，以提高居民生活品质，使得信息家电产品项目选址更具吸引力。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考虑用地总体要求对当地社会稳定性的影响，具体面积XXX平方米。通过深入了解当地社区反馈，确保信息家电产品项目的选址和建设过程对当地社会和谐稳定产生积极作用。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信息家电产品项目选址不仅符合法规和规划，还在实际操作中具有可行性。这一全面规划将为信息家电产品项目的成功实施提供坚实的基础，确保信息家电产品项目选址阶段就能够奠定良好的发展基础。</w:t>
      </w:r>
    </w:p>
    <w:p>
      <w:pPr>
        <w:pStyle w:val="Heading2"/>
        <w:ind w:firstLine="560" w:firstLineChars="200"/>
        <w:rPr>
          <w:rFonts w:ascii="仿宋" w:eastAsia="仿宋" w:hAnsi="仿宋" w:cs="仿宋" w:hint="eastAsia"/>
          <w:sz w:val="28"/>
          <w:lang w:eastAsia="zh-CN"/>
        </w:rPr>
      </w:pPr>
      <w:bookmarkStart w:id="14" w:name="_Toc32492"/>
      <w:r>
        <w:rPr>
          <w:rFonts w:ascii="仿宋" w:eastAsia="仿宋" w:hAnsi="仿宋" w:cs="仿宋" w:hint="eastAsia"/>
          <w:sz w:val="28"/>
          <w:lang w:eastAsia="zh-CN"/>
        </w:rPr>
        <w:t>(三)、节约用地措施</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信息家电产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信息家电产品项目的设备规划和空间设计中，我们将采取灵活设备布局的措施。设备布局将根据实际需求进行灵活设计，避免不必要的浪费。通过合理规划设备摆放位置，我们将提高设备的利用率，减少设备间距，以确保信息家电产品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信息家电产品项目内部引入共享设施的概念，例如共享会议室、办公区等。通过这种方式，我们可以减少对资源的重复建设，提高资源共享效率，从而减小信息家电产品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5" w:name="_Toc24806"/>
      <w:r>
        <w:rPr>
          <w:rFonts w:ascii="仿宋" w:eastAsia="仿宋" w:hAnsi="仿宋" w:cs="仿宋" w:hint="eastAsia"/>
          <w:sz w:val="28"/>
          <w:lang w:eastAsia="zh-CN"/>
        </w:rPr>
        <w:t>(四)、总图布置方案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信息家电产品项目的总图布置中，我们将不同功能区域进行明确的规划，以最大程度满足信息家电产品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6" w:name="_Toc14866"/>
      <w:r>
        <w:rPr>
          <w:rFonts w:ascii="仿宋" w:eastAsia="仿宋" w:hAnsi="仿宋" w:cs="仿宋" w:hint="eastAsia"/>
          <w:sz w:val="28"/>
          <w:lang w:eastAsia="zh-CN"/>
        </w:rPr>
        <w:t>(五)、选址综合评价</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信息家电产品项目能够在有利的市场环境中蓬勃发展。</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信息家电产品项目对环境的影响是综合评价的重要因素之一。我们将详细考虑选址周边的自然环境、生态保护区、水源地等情况，确保信息家电产品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对选址的评价还需充分考虑当地政府的产业政策和法规。我们将详细了解信息家电产品项目所在地的相关政策，确保信息家电产品项目的规划和运营与当地法规相符，降低不必要的法律风险。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考虑到社会稳定性对企业运营的重要性，我们将评估选址地区的社会安全情况、劳工关系、社区反馈等方面，以确保信息家电产品项目的建设和运营不会受到社会稳定性的负面影响。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最后，我们将综合考虑用地成本，包括土地购置费用、土地开发成本等。通过对用地成本的详细评估，我们能够做出更为精确的经济效益分析，为信息家电产品项目的投资决策提供有力支持。</w:t>
      </w:r>
    </w:p>
    <w:p>
      <w:pPr>
        <w:pStyle w:val="Heading1"/>
        <w:ind w:firstLine="560" w:firstLineChars="200"/>
        <w:rPr>
          <w:rFonts w:ascii="仿宋" w:eastAsia="仿宋" w:hAnsi="仿宋" w:cs="仿宋" w:hint="eastAsia"/>
          <w:sz w:val="28"/>
          <w:lang w:eastAsia="zh-CN"/>
        </w:rPr>
      </w:pPr>
      <w:bookmarkStart w:id="17" w:name="_Toc16496"/>
      <w:r>
        <w:rPr>
          <w:rFonts w:ascii="仿宋" w:eastAsia="仿宋" w:hAnsi="仿宋" w:cs="仿宋" w:hint="eastAsia"/>
          <w:sz w:val="28"/>
          <w:lang w:eastAsia="zh-CN"/>
        </w:rPr>
        <w:t>五、信息家电产品项目绩效评估</w:t>
      </w:r>
      <w:bookmarkEnd w:id="17"/>
    </w:p>
    <w:p>
      <w:pPr>
        <w:pStyle w:val="Heading2"/>
        <w:rPr>
          <w:rFonts w:ascii="仿宋" w:eastAsia="仿宋" w:hAnsi="仿宋" w:cs="仿宋" w:hint="eastAsia"/>
          <w:lang w:eastAsia="zh-CN"/>
        </w:rPr>
      </w:pPr>
      <w:bookmarkStart w:id="18" w:name="_Toc2593"/>
      <w:r>
        <w:rPr>
          <w:rFonts w:ascii="仿宋" w:eastAsia="仿宋" w:hAnsi="仿宋" w:cs="仿宋" w:hint="eastAsia"/>
          <w:lang w:eastAsia="zh-CN"/>
        </w:rPr>
        <w:t>(一)、绩效评估指标</w:t>
      </w:r>
      <w:bookmarkEnd w:id="18"/>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信息家电产品项目中，我们设计了一套全面的绩效评估指标，以确保信息家电产品项目的可控和成功交付。这些指标跨足信息家电产品项目目标、成本、进度和质量等多个维度，为我们提供了全面洞察信息家电产品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家电产品项目目标达成率是我们关注的首要指标。我们设定了明确的目标，并通过定期监测和评估，迅速发现并应对潜在的目标偏差。这为信息家电产品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成本绩效是另一个核心关注点。通过实际成本与预算成本的对比分析，我们深入了解成本差异的原因，及时调整资源分配，保持信息家电产品项目在经济效益方面的合理水平。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家电产品项目进度作为关键的绩效指标之一，得到了精心的关注。我们制定了详细的信息家电产品项目进度计划，并设立了进度符合度指标，确保实际进度与计划进度保持一致。这使我们能够快速发现和解决潜在的进度问题，保持信息家电产品项目的正常推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质量指标是我们评估信息家电产品项目绩效的不可或缺的一环。我们引入了一系列的质量标准和客户满意度指标，以确保信息家电产品项目交付的成果在质量上达到或超越预期水平。通过持续监测这些指标，我们努力提升信息家电产品项目整体质量水平，为信息家电产品项目的成功交付提供有力保障。通过这些科学且全面的绩效评估，我们能够更好地引导信息家电产品项目的持续改进，确保信息家电产品项目目标的顺利达成。</w:t>
      </w:r>
    </w:p>
    <w:p>
      <w:pPr>
        <w:pStyle w:val="Heading2"/>
        <w:ind w:firstLine="560" w:firstLineChars="200"/>
        <w:rPr>
          <w:rFonts w:ascii="仿宋" w:eastAsia="仿宋" w:hAnsi="仿宋" w:cs="仿宋" w:hint="eastAsia"/>
          <w:sz w:val="28"/>
          <w:lang w:eastAsia="zh-CN"/>
        </w:rPr>
      </w:pPr>
      <w:bookmarkStart w:id="19" w:name="_Toc8032"/>
      <w:r>
        <w:rPr>
          <w:rFonts w:ascii="仿宋" w:eastAsia="仿宋" w:hAnsi="仿宋" w:cs="仿宋" w:hint="eastAsia"/>
          <w:sz w:val="28"/>
          <w:lang w:eastAsia="zh-CN"/>
        </w:rPr>
        <w:t>(二)、绩效评估方法</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绩效评估是信息家电产品项目中的关键环节，为确保信息家电产品项目达到预期目标，我们采用了多层次、多维度的绩效评估方法。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信息家电产品项目的战略目标对齐，确保每个决策和行动都与信息家电产品项目整体目标保持一致。团队会定期召开战略对齐会议，审视当前工作与信息家电产品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信息家电产品项目进度、质量、成本和风险等方面。这些指标通过数据收集和分析，为信息家电产品项目管理团队提供了客观的评估依据。例如，我们通过信息家电产品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绩效评估不仅仅停留在信息家电产品项目内部，还考虑了信息家电产品项目对外部环境的影响。我们定期进行干系人满意度调查，以了解各利益相关方对信息家电产品项目的期望和满意度，并及时做出调整。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这种多层次、多角度的绩效评估方法，使得我们能够全面了解信息家电产品项目的运行状态，及时做出调整，确保信息家电产品项目在不断变化的环境中保持稳健前行。</w:t>
      </w:r>
    </w:p>
    <w:p>
      <w:pPr>
        <w:pStyle w:val="Heading2"/>
        <w:ind w:firstLine="560" w:firstLineChars="200"/>
        <w:rPr>
          <w:rFonts w:ascii="仿宋" w:eastAsia="仿宋" w:hAnsi="仿宋" w:cs="仿宋" w:hint="eastAsia"/>
          <w:sz w:val="28"/>
          <w:lang w:eastAsia="zh-CN"/>
        </w:rPr>
      </w:pPr>
      <w:bookmarkStart w:id="20" w:name="_Toc11936"/>
      <w:r>
        <w:rPr>
          <w:rFonts w:ascii="仿宋" w:eastAsia="仿宋" w:hAnsi="仿宋" w:cs="仿宋" w:hint="eastAsia"/>
          <w:sz w:val="28"/>
          <w:lang w:eastAsia="zh-CN"/>
        </w:rPr>
        <w:t>(三)、绩效评估周期</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为了确保信息家电产品项目的有效管理和不断优化，我们采用了精心设计的绩效评估周期。这个周期旨在实现灵活、实时和全面的评估，以适应信息家电产品项目执行中的各种挑战。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信息家电产品项目的不同需求，分为短期、中期和长期。短期评估关注每个迭代或工作周期，以及时发现和解决当前任务中的问题。中期评估涵盖几个迭代，深入了解整体信息家电产品项目的趋势和性能。长期评估则着眼于整个信息家电产品项目阶段，确保信息家电产品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信息家电产品项目管理工具和协作平台，团队成员能够随时更新和分享信息家电产品项目数据。这种实时性的反馈机制使我们能够及时察觉潜在问题，快速调整，保持信息家电产品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信息家电产品项目的决策制定密不可分。每个周期的信息家电产品项目回顾会议成为集体总结经验、识别问题深层次原因并找到创新解决方案的平台。这种定期的反思与调整机制使信息家电产品项目能够不断学习、进化，以更好地适应变化的环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https://d.book118.com/907063200063006034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信息家电产品项目规划设计蓝图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信息家电产品项目规划设计蓝图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信息家电产品项目规划设计蓝图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信息家电产品项目规划设计蓝图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信息家电产品项目规划设计蓝图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信息家电产品项目规划设计蓝图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信息家电产品项目规划设计蓝图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信息家电产品项目规划设计蓝图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信息家电产品项目规划设计蓝图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信息家电产品项目规划设计蓝图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信息家电产品项目规划设计蓝图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信息家电产品项目规划设计蓝图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信息家电产品项目规划设计蓝图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信息家电产品项目规划设计蓝图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信息家电产品项目规划设计蓝图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信息家电产品项目规划设计蓝图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信息家电产品项目规划设计蓝图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0E39BA"/>
    <w:rsid w:val="690E39B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07063200063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2024-01-24T08:09:00Z</dcterms:created>
  <dcterms:modified xsi:type="dcterms:W3CDTF">2024-01-24T08:09:43Z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66CBEB5D57674D6C8AFF7D993B50F777_11</vt:lpwstr>
  </property>
  <property fmtid="{D5CDD505-2E9C-101B-9397-08002B2CF9AE}" pid="3" name="KSOProductBuildVer">
    <vt:lpwstr>2052-12.1.0.16120</vt:lpwstr>
  </property>
</Properties>
</file>