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辐射剂量监测仪行业相关公司设立可行性研究报告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17" w:history="1">
        <w:r>
          <w:rPr>
            <w:rFonts w:ascii="仿宋" w:eastAsia="仿宋" w:hAnsi="仿宋" w:cs="仿宋" w:hint="eastAsia"/>
            <w:lang w:eastAsia="zh-CN"/>
          </w:rPr>
          <w:t>概论</w:t>
        </w:r>
        <w:r>
          <w:tab/>
        </w:r>
        <w:r>
          <w:fldChar w:fldCharType="begin"/>
        </w:r>
        <w:r>
          <w:instrText xml:space="preserve"> PAGEREF _Toc22017 \h </w:instrText>
        </w:r>
        <w:r>
          <w:fldChar w:fldCharType="separate"/>
        </w:r>
        <w:r>
          <w:t>3</w:t>
        </w:r>
        <w:r>
          <w:fldChar w:fldCharType="end"/>
        </w:r>
      </w:hyperlink>
    </w:p>
    <w:p>
      <w:pPr>
        <w:pStyle w:val="TOC1"/>
        <w:tabs>
          <w:tab w:val="right" w:leader="dot" w:pos="8306"/>
        </w:tabs>
      </w:pPr>
      <w:hyperlink w:anchor="_Toc14016" w:history="1">
        <w:r>
          <w:rPr>
            <w:rFonts w:ascii="仿宋" w:eastAsia="仿宋" w:hAnsi="仿宋" w:cs="仿宋" w:hint="eastAsia"/>
            <w:lang w:eastAsia="zh-CN"/>
          </w:rPr>
          <w:t>一、选址分析</w:t>
        </w:r>
        <w:r>
          <w:tab/>
        </w:r>
        <w:r>
          <w:fldChar w:fldCharType="begin"/>
        </w:r>
        <w:r>
          <w:instrText xml:space="preserve"> PAGEREF _Toc14016 \h </w:instrText>
        </w:r>
        <w:r>
          <w:fldChar w:fldCharType="separate"/>
        </w:r>
        <w:r>
          <w:t>3</w:t>
        </w:r>
        <w:r>
          <w:fldChar w:fldCharType="end"/>
        </w:r>
      </w:hyperlink>
    </w:p>
    <w:p>
      <w:pPr>
        <w:pStyle w:val="TOC2"/>
        <w:tabs>
          <w:tab w:val="right" w:leader="dot" w:pos="8306"/>
        </w:tabs>
      </w:pPr>
      <w:hyperlink w:anchor="_Toc11886" w:history="1">
        <w:r>
          <w:rPr>
            <w:rFonts w:ascii="仿宋" w:eastAsia="仿宋" w:hAnsi="仿宋" w:cs="仿宋" w:hint="eastAsia"/>
            <w:lang w:eastAsia="zh-CN"/>
          </w:rPr>
          <w:t>(一)、辐射剂量监测仪项目选址原则</w:t>
        </w:r>
        <w:r>
          <w:tab/>
        </w:r>
        <w:r>
          <w:fldChar w:fldCharType="begin"/>
        </w:r>
        <w:r>
          <w:instrText xml:space="preserve"> PAGEREF _Toc11886 \h </w:instrText>
        </w:r>
        <w:r>
          <w:fldChar w:fldCharType="separate"/>
        </w:r>
        <w:r>
          <w:t>3</w:t>
        </w:r>
        <w:r>
          <w:fldChar w:fldCharType="end"/>
        </w:r>
      </w:hyperlink>
    </w:p>
    <w:p>
      <w:pPr>
        <w:pStyle w:val="TOC2"/>
        <w:tabs>
          <w:tab w:val="right" w:leader="dot" w:pos="8306"/>
        </w:tabs>
      </w:pPr>
      <w:hyperlink w:anchor="_Toc11284" w:history="1">
        <w:r>
          <w:rPr>
            <w:rFonts w:ascii="仿宋" w:eastAsia="仿宋" w:hAnsi="仿宋" w:cs="仿宋" w:hint="eastAsia"/>
            <w:lang w:eastAsia="zh-CN"/>
          </w:rPr>
          <w:t>(二)、建设区基本情况</w:t>
        </w:r>
        <w:r>
          <w:tab/>
        </w:r>
        <w:r>
          <w:fldChar w:fldCharType="begin"/>
        </w:r>
        <w:r>
          <w:instrText xml:space="preserve"> PAGEREF _Toc11284 \h </w:instrText>
        </w:r>
        <w:r>
          <w:fldChar w:fldCharType="separate"/>
        </w:r>
        <w:r>
          <w:t>4</w:t>
        </w:r>
        <w:r>
          <w:fldChar w:fldCharType="end"/>
        </w:r>
      </w:hyperlink>
    </w:p>
    <w:p>
      <w:pPr>
        <w:pStyle w:val="TOC2"/>
        <w:tabs>
          <w:tab w:val="right" w:leader="dot" w:pos="8306"/>
        </w:tabs>
      </w:pPr>
      <w:hyperlink w:anchor="_Toc11707" w:history="1">
        <w:r>
          <w:rPr>
            <w:rFonts w:ascii="仿宋" w:eastAsia="仿宋" w:hAnsi="仿宋" w:cs="仿宋" w:hint="eastAsia"/>
            <w:lang w:eastAsia="zh-CN"/>
          </w:rPr>
          <w:t>(三)、发展目标</w:t>
        </w:r>
        <w:r>
          <w:tab/>
        </w:r>
        <w:r>
          <w:fldChar w:fldCharType="begin"/>
        </w:r>
        <w:r>
          <w:instrText xml:space="preserve"> PAGEREF _Toc11707 \h </w:instrText>
        </w:r>
        <w:r>
          <w:fldChar w:fldCharType="separate"/>
        </w:r>
        <w:r>
          <w:t>5</w:t>
        </w:r>
        <w:r>
          <w:fldChar w:fldCharType="end"/>
        </w:r>
      </w:hyperlink>
    </w:p>
    <w:p>
      <w:pPr>
        <w:pStyle w:val="TOC2"/>
        <w:tabs>
          <w:tab w:val="right" w:leader="dot" w:pos="8306"/>
        </w:tabs>
      </w:pPr>
      <w:hyperlink w:anchor="_Toc32492" w:history="1">
        <w:r>
          <w:rPr>
            <w:rFonts w:ascii="仿宋" w:eastAsia="仿宋" w:hAnsi="仿宋" w:cs="仿宋" w:hint="eastAsia"/>
            <w:lang w:eastAsia="zh-CN"/>
          </w:rPr>
          <w:t>(四)、产业发展方向</w:t>
        </w:r>
        <w:r>
          <w:tab/>
        </w:r>
        <w:r>
          <w:fldChar w:fldCharType="begin"/>
        </w:r>
        <w:r>
          <w:instrText xml:space="preserve"> PAGEREF _Toc32492 \h </w:instrText>
        </w:r>
        <w:r>
          <w:fldChar w:fldCharType="separate"/>
        </w:r>
        <w:r>
          <w:t>7</w:t>
        </w:r>
        <w:r>
          <w:fldChar w:fldCharType="end"/>
        </w:r>
      </w:hyperlink>
    </w:p>
    <w:p>
      <w:pPr>
        <w:pStyle w:val="TOC2"/>
        <w:tabs>
          <w:tab w:val="right" w:leader="dot" w:pos="8306"/>
        </w:tabs>
      </w:pPr>
      <w:hyperlink w:anchor="_Toc30487" w:history="1">
        <w:r>
          <w:rPr>
            <w:rFonts w:ascii="仿宋" w:eastAsia="仿宋" w:hAnsi="仿宋" w:cs="仿宋" w:hint="eastAsia"/>
            <w:lang w:eastAsia="zh-CN"/>
          </w:rPr>
          <w:t>(五)、辐射剂量监测仪项目选址综合评价</w:t>
        </w:r>
        <w:r>
          <w:tab/>
        </w:r>
        <w:r>
          <w:fldChar w:fldCharType="begin"/>
        </w:r>
        <w:r>
          <w:instrText xml:space="preserve"> PAGEREF _Toc30487 \h </w:instrText>
        </w:r>
        <w:r>
          <w:fldChar w:fldCharType="separate"/>
        </w:r>
        <w:r>
          <w:t>8</w:t>
        </w:r>
        <w:r>
          <w:fldChar w:fldCharType="end"/>
        </w:r>
      </w:hyperlink>
    </w:p>
    <w:p>
      <w:pPr>
        <w:pStyle w:val="TOC1"/>
        <w:tabs>
          <w:tab w:val="right" w:leader="dot" w:pos="8306"/>
        </w:tabs>
      </w:pPr>
      <w:hyperlink w:anchor="_Toc16587" w:history="1">
        <w:r>
          <w:rPr>
            <w:rFonts w:ascii="仿宋" w:eastAsia="仿宋" w:hAnsi="仿宋" w:cs="仿宋" w:hint="eastAsia"/>
            <w:lang w:eastAsia="zh-CN"/>
          </w:rPr>
          <w:t>二、公司成立背景及可行性分析</w:t>
        </w:r>
        <w:r>
          <w:tab/>
        </w:r>
        <w:r>
          <w:fldChar w:fldCharType="begin"/>
        </w:r>
        <w:r>
          <w:instrText xml:space="preserve"> PAGEREF _Toc16587 \h </w:instrText>
        </w:r>
        <w:r>
          <w:fldChar w:fldCharType="separate"/>
        </w:r>
        <w:r>
          <w:t>9</w:t>
        </w:r>
        <w:r>
          <w:fldChar w:fldCharType="end"/>
        </w:r>
      </w:hyperlink>
    </w:p>
    <w:p>
      <w:pPr>
        <w:pStyle w:val="TOC2"/>
        <w:tabs>
          <w:tab w:val="right" w:leader="dot" w:pos="8306"/>
        </w:tabs>
      </w:pPr>
      <w:hyperlink w:anchor="_Toc11459" w:history="1">
        <w:r>
          <w:rPr>
            <w:rFonts w:ascii="仿宋" w:eastAsia="仿宋" w:hAnsi="仿宋" w:cs="仿宋" w:hint="eastAsia"/>
            <w:lang w:eastAsia="zh-CN"/>
          </w:rPr>
          <w:t>(一)、发展思路</w:t>
        </w:r>
        <w:r>
          <w:tab/>
        </w:r>
        <w:r>
          <w:fldChar w:fldCharType="begin"/>
        </w:r>
        <w:r>
          <w:instrText xml:space="preserve"> PAGEREF _Toc11459 \h </w:instrText>
        </w:r>
        <w:r>
          <w:fldChar w:fldCharType="separate"/>
        </w:r>
        <w:r>
          <w:t>9</w:t>
        </w:r>
        <w:r>
          <w:fldChar w:fldCharType="end"/>
        </w:r>
      </w:hyperlink>
    </w:p>
    <w:p>
      <w:pPr>
        <w:pStyle w:val="TOC2"/>
        <w:tabs>
          <w:tab w:val="right" w:leader="dot" w:pos="8306"/>
        </w:tabs>
      </w:pPr>
      <w:hyperlink w:anchor="_Toc11921" w:history="1">
        <w:r>
          <w:rPr>
            <w:rFonts w:ascii="仿宋" w:eastAsia="仿宋" w:hAnsi="仿宋" w:cs="仿宋" w:hint="eastAsia"/>
            <w:lang w:eastAsia="zh-CN"/>
          </w:rPr>
          <w:t>(二)、产业发展背景分析</w:t>
        </w:r>
        <w:r>
          <w:tab/>
        </w:r>
        <w:r>
          <w:fldChar w:fldCharType="begin"/>
        </w:r>
        <w:r>
          <w:instrText xml:space="preserve"> PAGEREF _Toc11921 \h </w:instrText>
        </w:r>
        <w:r>
          <w:fldChar w:fldCharType="separate"/>
        </w:r>
        <w:r>
          <w:t>9</w:t>
        </w:r>
        <w:r>
          <w:fldChar w:fldCharType="end"/>
        </w:r>
      </w:hyperlink>
    </w:p>
    <w:p>
      <w:pPr>
        <w:pStyle w:val="TOC2"/>
        <w:tabs>
          <w:tab w:val="right" w:leader="dot" w:pos="8306"/>
        </w:tabs>
      </w:pPr>
      <w:hyperlink w:anchor="_Toc13623" w:history="1">
        <w:r>
          <w:rPr>
            <w:rFonts w:ascii="仿宋" w:eastAsia="仿宋" w:hAnsi="仿宋" w:cs="仿宋" w:hint="eastAsia"/>
            <w:lang w:eastAsia="zh-CN"/>
          </w:rPr>
          <w:t>(三)、产业发展原则</w:t>
        </w:r>
        <w:r>
          <w:tab/>
        </w:r>
        <w:r>
          <w:fldChar w:fldCharType="begin"/>
        </w:r>
        <w:r>
          <w:instrText xml:space="preserve"> PAGEREF _Toc13623 \h </w:instrText>
        </w:r>
        <w:r>
          <w:fldChar w:fldCharType="separate"/>
        </w:r>
        <w:r>
          <w:t>11</w:t>
        </w:r>
        <w:r>
          <w:fldChar w:fldCharType="end"/>
        </w:r>
      </w:hyperlink>
    </w:p>
    <w:p>
      <w:pPr>
        <w:pStyle w:val="TOC2"/>
        <w:tabs>
          <w:tab w:val="right" w:leader="dot" w:pos="8306"/>
        </w:tabs>
      </w:pPr>
      <w:hyperlink w:anchor="_Toc9606" w:history="1">
        <w:r>
          <w:rPr>
            <w:rFonts w:ascii="仿宋" w:eastAsia="仿宋" w:hAnsi="仿宋" w:cs="仿宋" w:hint="eastAsia"/>
            <w:lang w:eastAsia="zh-CN"/>
          </w:rPr>
          <w:t>(四)、区域产业环境分析</w:t>
        </w:r>
        <w:r>
          <w:tab/>
        </w:r>
        <w:r>
          <w:fldChar w:fldCharType="begin"/>
        </w:r>
        <w:r>
          <w:instrText xml:space="preserve"> PAGEREF _Toc9606 \h </w:instrText>
        </w:r>
        <w:r>
          <w:fldChar w:fldCharType="separate"/>
        </w:r>
        <w:r>
          <w:t>12</w:t>
        </w:r>
        <w:r>
          <w:fldChar w:fldCharType="end"/>
        </w:r>
      </w:hyperlink>
    </w:p>
    <w:p>
      <w:pPr>
        <w:pStyle w:val="TOC2"/>
        <w:tabs>
          <w:tab w:val="right" w:leader="dot" w:pos="8306"/>
        </w:tabs>
      </w:pPr>
      <w:hyperlink w:anchor="_Toc3716" w:history="1">
        <w:r>
          <w:rPr>
            <w:rFonts w:ascii="仿宋" w:eastAsia="仿宋" w:hAnsi="仿宋" w:cs="仿宋" w:hint="eastAsia"/>
            <w:lang w:eastAsia="zh-CN"/>
          </w:rPr>
          <w:t>(五)、可行性分析</w:t>
        </w:r>
        <w:r>
          <w:tab/>
        </w:r>
        <w:r>
          <w:fldChar w:fldCharType="begin"/>
        </w:r>
        <w:r>
          <w:instrText xml:space="preserve"> PAGEREF _Toc3716 \h </w:instrText>
        </w:r>
        <w:r>
          <w:fldChar w:fldCharType="separate"/>
        </w:r>
        <w:r>
          <w:t>14</w:t>
        </w:r>
        <w:r>
          <w:fldChar w:fldCharType="end"/>
        </w:r>
      </w:hyperlink>
    </w:p>
    <w:p>
      <w:pPr>
        <w:pStyle w:val="TOC2"/>
        <w:tabs>
          <w:tab w:val="right" w:leader="dot" w:pos="8306"/>
        </w:tabs>
      </w:pPr>
      <w:hyperlink w:anchor="_Toc4538" w:history="1">
        <w:r>
          <w:rPr>
            <w:rFonts w:ascii="仿宋" w:eastAsia="仿宋" w:hAnsi="仿宋" w:cs="仿宋" w:hint="eastAsia"/>
            <w:lang w:eastAsia="zh-CN"/>
          </w:rPr>
          <w:t>(六)、产业发展重点任务</w:t>
        </w:r>
        <w:r>
          <w:tab/>
        </w:r>
        <w:r>
          <w:fldChar w:fldCharType="begin"/>
        </w:r>
        <w:r>
          <w:instrText xml:space="preserve"> PAGEREF _Toc4538 \h </w:instrText>
        </w:r>
        <w:r>
          <w:fldChar w:fldCharType="separate"/>
        </w:r>
        <w:r>
          <w:t>15</w:t>
        </w:r>
        <w:r>
          <w:fldChar w:fldCharType="end"/>
        </w:r>
      </w:hyperlink>
    </w:p>
    <w:p>
      <w:pPr>
        <w:pStyle w:val="TOC2"/>
        <w:tabs>
          <w:tab w:val="right" w:leader="dot" w:pos="8306"/>
        </w:tabs>
      </w:pPr>
      <w:hyperlink w:anchor="_Toc18868" w:history="1">
        <w:r>
          <w:rPr>
            <w:rFonts w:ascii="仿宋" w:eastAsia="仿宋" w:hAnsi="仿宋" w:cs="仿宋" w:hint="eastAsia"/>
            <w:lang w:eastAsia="zh-CN"/>
          </w:rPr>
          <w:t>(七)、辐射剂量监测仪项目建设必要性分析</w:t>
        </w:r>
        <w:r>
          <w:tab/>
        </w:r>
        <w:r>
          <w:fldChar w:fldCharType="begin"/>
        </w:r>
        <w:r>
          <w:instrText xml:space="preserve"> PAGEREF _Toc18868 \h </w:instrText>
        </w:r>
        <w:r>
          <w:fldChar w:fldCharType="separate"/>
        </w:r>
        <w:r>
          <w:t>17</w:t>
        </w:r>
        <w:r>
          <w:fldChar w:fldCharType="end"/>
        </w:r>
      </w:hyperlink>
    </w:p>
    <w:p>
      <w:pPr>
        <w:pStyle w:val="TOC1"/>
        <w:tabs>
          <w:tab w:val="right" w:leader="dot" w:pos="8306"/>
        </w:tabs>
      </w:pPr>
      <w:hyperlink w:anchor="_Toc10339" w:history="1">
        <w:r>
          <w:rPr>
            <w:rFonts w:ascii="仿宋" w:eastAsia="仿宋" w:hAnsi="仿宋" w:cs="仿宋" w:hint="eastAsia"/>
            <w:lang w:eastAsia="zh-CN"/>
          </w:rPr>
          <w:t>三、辐射剂量监测仪筹建公司基本信息</w:t>
        </w:r>
        <w:r>
          <w:tab/>
        </w:r>
        <w:r>
          <w:fldChar w:fldCharType="begin"/>
        </w:r>
        <w:r>
          <w:instrText xml:space="preserve"> PAGEREF _Toc10339 \h </w:instrText>
        </w:r>
        <w:r>
          <w:fldChar w:fldCharType="separate"/>
        </w:r>
        <w:r>
          <w:t>18</w:t>
        </w:r>
        <w:r>
          <w:fldChar w:fldCharType="end"/>
        </w:r>
      </w:hyperlink>
    </w:p>
    <w:p>
      <w:pPr>
        <w:pStyle w:val="TOC2"/>
        <w:tabs>
          <w:tab w:val="right" w:leader="dot" w:pos="8306"/>
        </w:tabs>
      </w:pPr>
      <w:hyperlink w:anchor="_Toc22068" w:history="1">
        <w:r>
          <w:rPr>
            <w:rFonts w:ascii="仿宋" w:eastAsia="仿宋" w:hAnsi="仿宋" w:cs="仿宋" w:hint="eastAsia"/>
            <w:lang w:eastAsia="zh-CN"/>
          </w:rPr>
          <w:t>(一)、公司名称</w:t>
        </w:r>
        <w:r>
          <w:tab/>
        </w:r>
        <w:r>
          <w:fldChar w:fldCharType="begin"/>
        </w:r>
        <w:r>
          <w:instrText xml:space="preserve"> PAGEREF _Toc22068 \h </w:instrText>
        </w:r>
        <w:r>
          <w:fldChar w:fldCharType="separate"/>
        </w:r>
        <w:r>
          <w:t>18</w:t>
        </w:r>
        <w:r>
          <w:fldChar w:fldCharType="end"/>
        </w:r>
      </w:hyperlink>
    </w:p>
    <w:p>
      <w:pPr>
        <w:pStyle w:val="TOC2"/>
        <w:tabs>
          <w:tab w:val="right" w:leader="dot" w:pos="8306"/>
        </w:tabs>
      </w:pPr>
      <w:hyperlink w:anchor="_Toc5656" w:history="1">
        <w:r>
          <w:rPr>
            <w:rFonts w:ascii="仿宋" w:eastAsia="仿宋" w:hAnsi="仿宋" w:cs="仿宋" w:hint="eastAsia"/>
            <w:lang w:eastAsia="zh-CN"/>
          </w:rPr>
          <w:t>(二)、注册资本</w:t>
        </w:r>
        <w:r>
          <w:tab/>
        </w:r>
        <w:r>
          <w:fldChar w:fldCharType="begin"/>
        </w:r>
        <w:r>
          <w:instrText xml:space="preserve"> PAGEREF _Toc5656 \h </w:instrText>
        </w:r>
        <w:r>
          <w:fldChar w:fldCharType="separate"/>
        </w:r>
        <w:r>
          <w:t>18</w:t>
        </w:r>
        <w:r>
          <w:fldChar w:fldCharType="end"/>
        </w:r>
      </w:hyperlink>
    </w:p>
    <w:p>
      <w:pPr>
        <w:pStyle w:val="TOC2"/>
        <w:tabs>
          <w:tab w:val="right" w:leader="dot" w:pos="8306"/>
        </w:tabs>
      </w:pPr>
      <w:hyperlink w:anchor="_Toc17808" w:history="1">
        <w:r>
          <w:rPr>
            <w:rFonts w:ascii="仿宋" w:eastAsia="仿宋" w:hAnsi="仿宋" w:cs="仿宋" w:hint="eastAsia"/>
            <w:lang w:eastAsia="zh-CN"/>
          </w:rPr>
          <w:t>(三)、注册地址</w:t>
        </w:r>
        <w:r>
          <w:tab/>
        </w:r>
        <w:r>
          <w:fldChar w:fldCharType="begin"/>
        </w:r>
        <w:r>
          <w:instrText xml:space="preserve"> PAGEREF _Toc17808 \h </w:instrText>
        </w:r>
        <w:r>
          <w:fldChar w:fldCharType="separate"/>
        </w:r>
        <w:r>
          <w:t>18</w:t>
        </w:r>
        <w:r>
          <w:fldChar w:fldCharType="end"/>
        </w:r>
      </w:hyperlink>
    </w:p>
    <w:p>
      <w:pPr>
        <w:pStyle w:val="TOC2"/>
        <w:tabs>
          <w:tab w:val="right" w:leader="dot" w:pos="8306"/>
        </w:tabs>
      </w:pPr>
      <w:hyperlink w:anchor="_Toc18475" w:history="1">
        <w:r>
          <w:rPr>
            <w:rFonts w:ascii="仿宋" w:eastAsia="仿宋" w:hAnsi="仿宋" w:cs="仿宋" w:hint="eastAsia"/>
            <w:lang w:eastAsia="zh-CN"/>
          </w:rPr>
          <w:t>(四)、法人代表</w:t>
        </w:r>
        <w:r>
          <w:tab/>
        </w:r>
        <w:r>
          <w:fldChar w:fldCharType="begin"/>
        </w:r>
        <w:r>
          <w:instrText xml:space="preserve"> PAGEREF _Toc18475 \h </w:instrText>
        </w:r>
        <w:r>
          <w:fldChar w:fldCharType="separate"/>
        </w:r>
        <w:r>
          <w:t>18</w:t>
        </w:r>
        <w:r>
          <w:fldChar w:fldCharType="end"/>
        </w:r>
      </w:hyperlink>
    </w:p>
    <w:p>
      <w:pPr>
        <w:pStyle w:val="TOC2"/>
        <w:tabs>
          <w:tab w:val="right" w:leader="dot" w:pos="8306"/>
        </w:tabs>
      </w:pPr>
      <w:hyperlink w:anchor="_Toc12807" w:history="1">
        <w:r>
          <w:rPr>
            <w:rFonts w:ascii="仿宋" w:eastAsia="仿宋" w:hAnsi="仿宋" w:cs="仿宋" w:hint="eastAsia"/>
            <w:lang w:eastAsia="zh-CN"/>
          </w:rPr>
          <w:t>(五)、主要经营范围</w:t>
        </w:r>
        <w:r>
          <w:tab/>
        </w:r>
        <w:r>
          <w:fldChar w:fldCharType="begin"/>
        </w:r>
        <w:r>
          <w:instrText xml:space="preserve"> PAGEREF _Toc12807 \h </w:instrText>
        </w:r>
        <w:r>
          <w:fldChar w:fldCharType="separate"/>
        </w:r>
        <w:r>
          <w:t>19</w:t>
        </w:r>
        <w:r>
          <w:fldChar w:fldCharType="end"/>
        </w:r>
      </w:hyperlink>
    </w:p>
    <w:p>
      <w:pPr>
        <w:pStyle w:val="TOC2"/>
        <w:tabs>
          <w:tab w:val="right" w:leader="dot" w:pos="8306"/>
        </w:tabs>
      </w:pPr>
      <w:hyperlink w:anchor="_Toc29024" w:history="1">
        <w:r>
          <w:rPr>
            <w:rFonts w:ascii="仿宋" w:eastAsia="仿宋" w:hAnsi="仿宋" w:cs="仿宋" w:hint="eastAsia"/>
            <w:lang w:eastAsia="zh-CN"/>
          </w:rPr>
          <w:t>(六)、主要股东</w:t>
        </w:r>
        <w:r>
          <w:tab/>
        </w:r>
        <w:r>
          <w:fldChar w:fldCharType="begin"/>
        </w:r>
        <w:r>
          <w:instrText xml:space="preserve"> PAGEREF _Toc29024 \h </w:instrText>
        </w:r>
        <w:r>
          <w:fldChar w:fldCharType="separate"/>
        </w:r>
        <w:r>
          <w:t>19</w:t>
        </w:r>
        <w:r>
          <w:fldChar w:fldCharType="end"/>
        </w:r>
      </w:hyperlink>
    </w:p>
    <w:p>
      <w:pPr>
        <w:pStyle w:val="TOC1"/>
        <w:tabs>
          <w:tab w:val="right" w:leader="dot" w:pos="8306"/>
        </w:tabs>
      </w:pPr>
      <w:hyperlink w:anchor="_Toc1726" w:history="1">
        <w:r>
          <w:rPr>
            <w:rFonts w:ascii="仿宋" w:eastAsia="仿宋" w:hAnsi="仿宋" w:cs="仿宋" w:hint="eastAsia"/>
            <w:lang w:eastAsia="zh-CN"/>
          </w:rPr>
          <w:t>四、发展规划</w:t>
        </w:r>
        <w:r>
          <w:tab/>
        </w:r>
        <w:r>
          <w:fldChar w:fldCharType="begin"/>
        </w:r>
        <w:r>
          <w:instrText xml:space="preserve"> PAGEREF _Toc1726 \h </w:instrText>
        </w:r>
        <w:r>
          <w:fldChar w:fldCharType="separate"/>
        </w:r>
        <w:r>
          <w:t>20</w:t>
        </w:r>
        <w:r>
          <w:fldChar w:fldCharType="end"/>
        </w:r>
      </w:hyperlink>
    </w:p>
    <w:p>
      <w:pPr>
        <w:pStyle w:val="TOC2"/>
        <w:tabs>
          <w:tab w:val="right" w:leader="dot" w:pos="8306"/>
        </w:tabs>
      </w:pPr>
      <w:hyperlink w:anchor="_Toc11735" w:history="1">
        <w:r>
          <w:rPr>
            <w:rFonts w:ascii="仿宋" w:eastAsia="仿宋" w:hAnsi="仿宋" w:cs="仿宋" w:hint="eastAsia"/>
            <w:lang w:eastAsia="zh-CN"/>
          </w:rPr>
          <w:t>(一)、公司发展规划</w:t>
        </w:r>
        <w:r>
          <w:tab/>
        </w:r>
        <w:r>
          <w:fldChar w:fldCharType="begin"/>
        </w:r>
        <w:r>
          <w:instrText xml:space="preserve"> PAGEREF _Toc11735 \h </w:instrText>
        </w:r>
        <w:r>
          <w:fldChar w:fldCharType="separate"/>
        </w:r>
        <w:r>
          <w:t>20</w:t>
        </w:r>
        <w:r>
          <w:fldChar w:fldCharType="end"/>
        </w:r>
      </w:hyperlink>
    </w:p>
    <w:p>
      <w:pPr>
        <w:pStyle w:val="TOC2"/>
        <w:tabs>
          <w:tab w:val="right" w:leader="dot" w:pos="8306"/>
        </w:tabs>
      </w:pPr>
      <w:hyperlink w:anchor="_Toc7842" w:history="1">
        <w:r>
          <w:rPr>
            <w:rFonts w:ascii="仿宋" w:eastAsia="仿宋" w:hAnsi="仿宋" w:cs="仿宋" w:hint="eastAsia"/>
            <w:lang w:eastAsia="zh-CN"/>
          </w:rPr>
          <w:t>(二)、保障措施</w:t>
        </w:r>
        <w:r>
          <w:tab/>
        </w:r>
        <w:r>
          <w:fldChar w:fldCharType="begin"/>
        </w:r>
        <w:r>
          <w:instrText xml:space="preserve"> PAGEREF _Toc7842 \h </w:instrText>
        </w:r>
        <w:r>
          <w:fldChar w:fldCharType="separate"/>
        </w:r>
        <w:r>
          <w:t>22</w:t>
        </w:r>
        <w:r>
          <w:fldChar w:fldCharType="end"/>
        </w:r>
      </w:hyperlink>
    </w:p>
    <w:p>
      <w:pPr>
        <w:pStyle w:val="TOC1"/>
        <w:tabs>
          <w:tab w:val="right" w:leader="dot" w:pos="8306"/>
        </w:tabs>
      </w:pPr>
      <w:hyperlink w:anchor="_Toc1774" w:history="1">
        <w:r>
          <w:rPr>
            <w:rFonts w:ascii="仿宋" w:eastAsia="仿宋" w:hAnsi="仿宋" w:cs="仿宋" w:hint="eastAsia"/>
            <w:lang w:eastAsia="zh-CN"/>
          </w:rPr>
          <w:t>五、法人治理</w:t>
        </w:r>
        <w:r>
          <w:tab/>
        </w:r>
        <w:r>
          <w:fldChar w:fldCharType="begin"/>
        </w:r>
        <w:r>
          <w:instrText xml:space="preserve"> PAGEREF _Toc1774 \h </w:instrText>
        </w:r>
        <w:r>
          <w:fldChar w:fldCharType="separate"/>
        </w:r>
        <w:r>
          <w:t>26</w:t>
        </w:r>
        <w:r>
          <w:fldChar w:fldCharType="end"/>
        </w:r>
      </w:hyperlink>
    </w:p>
    <w:p>
      <w:pPr>
        <w:pStyle w:val="TOC2"/>
        <w:tabs>
          <w:tab w:val="right" w:leader="dot" w:pos="8306"/>
        </w:tabs>
      </w:pPr>
      <w:hyperlink w:anchor="_Toc5940" w:history="1">
        <w:r>
          <w:rPr>
            <w:rFonts w:ascii="仿宋" w:eastAsia="仿宋" w:hAnsi="仿宋" w:cs="仿宋" w:hint="eastAsia"/>
            <w:lang w:eastAsia="zh-CN"/>
          </w:rPr>
          <w:t>(一)、股东权利及义务</w:t>
        </w:r>
        <w:r>
          <w:tab/>
        </w:r>
        <w:r>
          <w:fldChar w:fldCharType="begin"/>
        </w:r>
        <w:r>
          <w:instrText xml:space="preserve"> PAGEREF _Toc5940 \h </w:instrText>
        </w:r>
        <w:r>
          <w:fldChar w:fldCharType="separate"/>
        </w:r>
        <w:r>
          <w:t>26</w:t>
        </w:r>
        <w:r>
          <w:fldChar w:fldCharType="end"/>
        </w:r>
      </w:hyperlink>
    </w:p>
    <w:p>
      <w:pPr>
        <w:pStyle w:val="TOC2"/>
        <w:tabs>
          <w:tab w:val="right" w:leader="dot" w:pos="8306"/>
        </w:tabs>
      </w:pPr>
      <w:hyperlink w:anchor="_Toc24403" w:history="1">
        <w:r>
          <w:rPr>
            <w:rFonts w:ascii="仿宋" w:eastAsia="仿宋" w:hAnsi="仿宋" w:cs="仿宋" w:hint="eastAsia"/>
            <w:lang w:eastAsia="zh-CN"/>
          </w:rPr>
          <w:t>(二)、董事</w:t>
        </w:r>
        <w:r>
          <w:tab/>
        </w:r>
        <w:r>
          <w:fldChar w:fldCharType="begin"/>
        </w:r>
        <w:r>
          <w:instrText xml:space="preserve"> PAGEREF _Toc24403 \h </w:instrText>
        </w:r>
        <w:r>
          <w:fldChar w:fldCharType="separate"/>
        </w:r>
        <w:r>
          <w:t>29</w:t>
        </w:r>
        <w:r>
          <w:fldChar w:fldCharType="end"/>
        </w:r>
      </w:hyperlink>
    </w:p>
    <w:p>
      <w:pPr>
        <w:pStyle w:val="TOC2"/>
        <w:tabs>
          <w:tab w:val="right" w:leader="dot" w:pos="8306"/>
        </w:tabs>
      </w:pPr>
      <w:hyperlink w:anchor="_Toc24274" w:history="1">
        <w:r>
          <w:rPr>
            <w:rFonts w:ascii="仿宋" w:eastAsia="仿宋" w:hAnsi="仿宋" w:cs="仿宋" w:hint="eastAsia"/>
            <w:lang w:eastAsia="zh-CN"/>
          </w:rPr>
          <w:t>(三)、高级管理人员</w:t>
        </w:r>
        <w:r>
          <w:tab/>
        </w:r>
        <w:r>
          <w:fldChar w:fldCharType="begin"/>
        </w:r>
        <w:r>
          <w:instrText xml:space="preserve"> PAGEREF _Toc24274 \h </w:instrText>
        </w:r>
        <w:r>
          <w:fldChar w:fldCharType="separate"/>
        </w:r>
        <w:r>
          <w:t>33</w:t>
        </w:r>
        <w:r>
          <w:fldChar w:fldCharType="end"/>
        </w:r>
      </w:hyperlink>
    </w:p>
    <w:p>
      <w:pPr>
        <w:pStyle w:val="TOC2"/>
        <w:tabs>
          <w:tab w:val="right" w:leader="dot" w:pos="8306"/>
        </w:tabs>
      </w:pPr>
      <w:hyperlink w:anchor="_Toc20654" w:history="1">
        <w:r>
          <w:rPr>
            <w:rFonts w:ascii="仿宋" w:eastAsia="仿宋" w:hAnsi="仿宋" w:cs="仿宋" w:hint="eastAsia"/>
            <w:lang w:eastAsia="zh-CN"/>
          </w:rPr>
          <w:t>(四)、监事</w:t>
        </w:r>
        <w:r>
          <w:tab/>
        </w:r>
        <w:r>
          <w:fldChar w:fldCharType="begin"/>
        </w:r>
        <w:r>
          <w:instrText xml:space="preserve"> PAGEREF _Toc20654 \h </w:instrText>
        </w:r>
        <w:r>
          <w:fldChar w:fldCharType="separate"/>
        </w:r>
        <w:r>
          <w:t>35</w:t>
        </w:r>
        <w:r>
          <w:fldChar w:fldCharType="end"/>
        </w:r>
      </w:hyperlink>
    </w:p>
    <w:p>
      <w:pPr>
        <w:pStyle w:val="TOC1"/>
        <w:tabs>
          <w:tab w:val="right" w:leader="dot" w:pos="8306"/>
        </w:tabs>
      </w:pPr>
      <w:hyperlink w:anchor="_Toc577" w:history="1">
        <w:r>
          <w:rPr>
            <w:rFonts w:ascii="仿宋" w:eastAsia="仿宋" w:hAnsi="仿宋" w:cs="仿宋" w:hint="eastAsia"/>
            <w:lang w:eastAsia="zh-CN"/>
          </w:rPr>
          <w:t>六、建设进度分析</w:t>
        </w:r>
        <w:r>
          <w:tab/>
        </w:r>
        <w:r>
          <w:fldChar w:fldCharType="begin"/>
        </w:r>
        <w:r>
          <w:instrText xml:space="preserve"> PAGEREF _Toc577 \h </w:instrText>
        </w:r>
        <w:r>
          <w:fldChar w:fldCharType="separate"/>
        </w:r>
        <w:r>
          <w:t>37</w:t>
        </w:r>
        <w:r>
          <w:fldChar w:fldCharType="end"/>
        </w:r>
      </w:hyperlink>
    </w:p>
    <w:p>
      <w:pPr>
        <w:pStyle w:val="TOC2"/>
        <w:tabs>
          <w:tab w:val="right" w:leader="dot" w:pos="8306"/>
        </w:tabs>
      </w:pPr>
      <w:hyperlink w:anchor="_Toc3971" w:history="1">
        <w:r>
          <w:rPr>
            <w:rFonts w:ascii="仿宋" w:eastAsia="仿宋" w:hAnsi="仿宋" w:cs="仿宋" w:hint="eastAsia"/>
            <w:lang w:eastAsia="zh-CN"/>
          </w:rPr>
          <w:t>(一)、辐射剂量监测仪项目进度安排</w:t>
        </w:r>
        <w:r>
          <w:tab/>
        </w:r>
        <w:r>
          <w:fldChar w:fldCharType="begin"/>
        </w:r>
        <w:r>
          <w:instrText xml:space="preserve"> PAGEREF _Toc3971 \h </w:instrText>
        </w:r>
        <w:r>
          <w:fldChar w:fldCharType="separate"/>
        </w:r>
        <w:r>
          <w:t>37</w:t>
        </w:r>
        <w:r>
          <w:fldChar w:fldCharType="end"/>
        </w:r>
      </w:hyperlink>
    </w:p>
    <w:p>
      <w:pPr>
        <w:pStyle w:val="TOC2"/>
        <w:tabs>
          <w:tab w:val="right" w:leader="dot" w:pos="8306"/>
        </w:tabs>
      </w:pPr>
      <w:hyperlink w:anchor="_Toc7038" w:history="1">
        <w:r>
          <w:rPr>
            <w:rFonts w:ascii="仿宋" w:eastAsia="仿宋" w:hAnsi="仿宋" w:cs="仿宋" w:hint="eastAsia"/>
            <w:lang w:eastAsia="zh-CN"/>
          </w:rPr>
          <w:t>(二)、辐射剂量监测仪项目实施保障措施</w:t>
        </w:r>
        <w:r>
          <w:tab/>
        </w:r>
        <w:r>
          <w:fldChar w:fldCharType="begin"/>
        </w:r>
        <w:r>
          <w:instrText xml:space="preserve"> PAGEREF _Toc7038 \h </w:instrText>
        </w:r>
        <w:r>
          <w:fldChar w:fldCharType="separate"/>
        </w:r>
        <w:r>
          <w:t>38</w:t>
        </w:r>
        <w:r>
          <w:fldChar w:fldCharType="end"/>
        </w:r>
      </w:hyperlink>
    </w:p>
    <w:p>
      <w:pPr>
        <w:pStyle w:val="TOC1"/>
        <w:tabs>
          <w:tab w:val="right" w:leader="dot" w:pos="8306"/>
        </w:tabs>
      </w:pPr>
      <w:hyperlink w:anchor="_Toc20284" w:history="1">
        <w:r>
          <w:rPr>
            <w:rFonts w:ascii="仿宋" w:eastAsia="仿宋" w:hAnsi="仿宋" w:cs="仿宋" w:hint="eastAsia"/>
            <w:lang w:eastAsia="zh-CN"/>
          </w:rPr>
          <w:t>七、投资方案分析</w:t>
        </w:r>
        <w:r>
          <w:tab/>
        </w:r>
        <w:r>
          <w:fldChar w:fldCharType="begin"/>
        </w:r>
        <w:r>
          <w:instrText xml:space="preserve"> PAGEREF _Toc20284 \h </w:instrText>
        </w:r>
        <w:r>
          <w:fldChar w:fldCharType="separate"/>
        </w:r>
        <w:r>
          <w:t>39</w:t>
        </w:r>
        <w:r>
          <w:fldChar w:fldCharType="end"/>
        </w:r>
      </w:hyperlink>
    </w:p>
    <w:p>
      <w:pPr>
        <w:pStyle w:val="TOC2"/>
        <w:tabs>
          <w:tab w:val="right" w:leader="dot" w:pos="8306"/>
        </w:tabs>
      </w:pPr>
      <w:hyperlink w:anchor="_Toc5153" w:history="1">
        <w:r>
          <w:rPr>
            <w:rFonts w:ascii="仿宋" w:eastAsia="仿宋" w:hAnsi="仿宋" w:cs="仿宋" w:hint="eastAsia"/>
            <w:lang w:eastAsia="zh-CN"/>
          </w:rPr>
          <w:t>(一)、编制说明</w:t>
        </w:r>
        <w:r>
          <w:tab/>
        </w:r>
        <w:r>
          <w:fldChar w:fldCharType="begin"/>
        </w:r>
        <w:r>
          <w:instrText xml:space="preserve"> PAGEREF _Toc5153 \h </w:instrText>
        </w:r>
        <w:r>
          <w:fldChar w:fldCharType="separate"/>
        </w:r>
        <w:r>
          <w:t>39</w:t>
        </w:r>
        <w:r>
          <w:fldChar w:fldCharType="end"/>
        </w:r>
      </w:hyperlink>
    </w:p>
    <w:p>
      <w:pPr>
        <w:pStyle w:val="TOC2"/>
        <w:tabs>
          <w:tab w:val="right" w:leader="dot" w:pos="8306"/>
        </w:tabs>
      </w:pPr>
      <w:hyperlink w:anchor="_Toc12164" w:history="1">
        <w:r>
          <w:rPr>
            <w:rFonts w:ascii="仿宋" w:eastAsia="仿宋" w:hAnsi="仿宋" w:cs="仿宋" w:hint="eastAsia"/>
            <w:lang w:eastAsia="zh-CN"/>
          </w:rPr>
          <w:t>(二)、建设投资</w:t>
        </w:r>
        <w:r>
          <w:tab/>
        </w:r>
        <w:r>
          <w:fldChar w:fldCharType="begin"/>
        </w:r>
        <w:r>
          <w:instrText xml:space="preserve"> PAGEREF _Toc12164 \h </w:instrText>
        </w:r>
        <w:r>
          <w:fldChar w:fldCharType="separate"/>
        </w:r>
        <w:r>
          <w:t>39</w:t>
        </w:r>
        <w:r>
          <w:fldChar w:fldCharType="end"/>
        </w:r>
      </w:hyperlink>
    </w:p>
    <w:p>
      <w:pPr>
        <w:pStyle w:val="TOC2"/>
        <w:tabs>
          <w:tab w:val="right" w:leader="dot" w:pos="8306"/>
        </w:tabs>
      </w:pPr>
      <w:hyperlink w:anchor="_Toc16346" w:history="1">
        <w:r>
          <w:rPr>
            <w:rFonts w:ascii="仿宋" w:eastAsia="仿宋" w:hAnsi="仿宋" w:cs="仿宋" w:hint="eastAsia"/>
            <w:lang w:eastAsia="zh-CN"/>
          </w:rPr>
          <w:t>(三)、建设期利息</w:t>
        </w:r>
        <w:r>
          <w:tab/>
        </w:r>
        <w:r>
          <w:fldChar w:fldCharType="begin"/>
        </w:r>
        <w:r>
          <w:instrText xml:space="preserve"> PAGEREF _Toc16346 \h </w:instrText>
        </w:r>
        <w:r>
          <w:fldChar w:fldCharType="separate"/>
        </w:r>
        <w:r>
          <w:t>40</w:t>
        </w:r>
        <w:r>
          <w:fldChar w:fldCharType="end"/>
        </w:r>
      </w:hyperlink>
    </w:p>
    <w:p>
      <w:pPr>
        <w:pStyle w:val="TOC2"/>
        <w:tabs>
          <w:tab w:val="right" w:leader="dot" w:pos="8306"/>
        </w:tabs>
      </w:pPr>
      <w:hyperlink w:anchor="_Toc17738" w:history="1">
        <w:r>
          <w:rPr>
            <w:rFonts w:ascii="仿宋" w:eastAsia="仿宋" w:hAnsi="仿宋" w:cs="仿宋" w:hint="eastAsia"/>
            <w:lang w:eastAsia="zh-CN"/>
          </w:rPr>
          <w:t>(四)、流动资金</w:t>
        </w:r>
        <w:r>
          <w:tab/>
        </w:r>
        <w:r>
          <w:fldChar w:fldCharType="begin"/>
        </w:r>
        <w:r>
          <w:instrText xml:space="preserve"> PAGEREF _Toc17738 \h </w:instrText>
        </w:r>
        <w:r>
          <w:fldChar w:fldCharType="separate"/>
        </w:r>
        <w:r>
          <w:t>40</w:t>
        </w:r>
        <w:r>
          <w:fldChar w:fldCharType="end"/>
        </w:r>
      </w:hyperlink>
    </w:p>
    <w:p>
      <w:pPr>
        <w:pStyle w:val="TOC2"/>
        <w:tabs>
          <w:tab w:val="right" w:leader="dot" w:pos="8306"/>
        </w:tabs>
      </w:pPr>
      <w:hyperlink w:anchor="_Toc14287" w:history="1">
        <w:r>
          <w:rPr>
            <w:rFonts w:ascii="仿宋" w:eastAsia="仿宋" w:hAnsi="仿宋" w:cs="仿宋" w:hint="eastAsia"/>
            <w:lang w:eastAsia="zh-CN"/>
          </w:rPr>
          <w:t>(五)、辐射剂量监测仪项目总投资</w:t>
        </w:r>
        <w:r>
          <w:tab/>
        </w:r>
        <w:r>
          <w:fldChar w:fldCharType="begin"/>
        </w:r>
        <w:r>
          <w:instrText xml:space="preserve"> PAGEREF _Toc14287 \h </w:instrText>
        </w:r>
        <w:r>
          <w:fldChar w:fldCharType="separate"/>
        </w:r>
        <w:r>
          <w:t>41</w:t>
        </w:r>
        <w:r>
          <w:fldChar w:fldCharType="end"/>
        </w:r>
      </w:hyperlink>
    </w:p>
    <w:p>
      <w:pPr>
        <w:pStyle w:val="TOC2"/>
        <w:tabs>
          <w:tab w:val="right" w:leader="dot" w:pos="8306"/>
        </w:tabs>
      </w:pPr>
      <w:hyperlink w:anchor="_Toc9524" w:history="1">
        <w:r>
          <w:rPr>
            <w:rFonts w:ascii="仿宋" w:eastAsia="仿宋" w:hAnsi="仿宋" w:cs="仿宋" w:hint="eastAsia"/>
            <w:lang w:eastAsia="zh-CN"/>
          </w:rPr>
          <w:t>(六)、资金筹措与投资计划</w:t>
        </w:r>
        <w:r>
          <w:tab/>
        </w:r>
        <w:r>
          <w:fldChar w:fldCharType="begin"/>
        </w:r>
        <w:r>
          <w:instrText xml:space="preserve"> PAGEREF _Toc9524 \h </w:instrText>
        </w:r>
        <w:r>
          <w:fldChar w:fldCharType="separate"/>
        </w:r>
        <w:r>
          <w:t>41</w:t>
        </w:r>
        <w:r>
          <w:fldChar w:fldCharType="end"/>
        </w:r>
      </w:hyperlink>
    </w:p>
    <w:p>
      <w:pPr>
        <w:pStyle w:val="TOC1"/>
        <w:tabs>
          <w:tab w:val="right" w:leader="dot" w:pos="8306"/>
        </w:tabs>
      </w:pPr>
      <w:hyperlink w:anchor="_Toc26078" w:history="1">
        <w:r>
          <w:rPr>
            <w:rFonts w:ascii="仿宋" w:eastAsia="仿宋" w:hAnsi="仿宋" w:cs="仿宋" w:hint="eastAsia"/>
            <w:lang w:eastAsia="zh-CN"/>
          </w:rPr>
          <w:t>八、SWOT分析</w:t>
        </w:r>
        <w:r>
          <w:tab/>
        </w:r>
        <w:r>
          <w:fldChar w:fldCharType="begin"/>
        </w:r>
        <w:r>
          <w:instrText xml:space="preserve"> PAGEREF _Toc26078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63" w:history="1">
        <w:r>
          <w:rPr>
            <w:rFonts w:ascii="仿宋" w:eastAsia="仿宋" w:hAnsi="仿宋" w:cs="仿宋" w:hint="eastAsia"/>
            <w:lang w:eastAsia="zh-CN"/>
          </w:rPr>
          <w:t>(一)、优势分析(S)</w:t>
        </w:r>
        <w:r>
          <w:tab/>
        </w:r>
        <w:r>
          <w:fldChar w:fldCharType="begin"/>
        </w:r>
        <w:r>
          <w:instrText xml:space="preserve"> PAGEREF _Toc16963 \h </w:instrText>
        </w:r>
        <w:r>
          <w:fldChar w:fldCharType="separate"/>
        </w:r>
        <w:r>
          <w:t>41</w:t>
        </w:r>
        <w:r>
          <w:fldChar w:fldCharType="end"/>
        </w:r>
      </w:hyperlink>
    </w:p>
    <w:p>
      <w:pPr>
        <w:pStyle w:val="TOC2"/>
        <w:tabs>
          <w:tab w:val="right" w:leader="dot" w:pos="8306"/>
        </w:tabs>
      </w:pPr>
      <w:hyperlink w:anchor="_Toc26394" w:history="1">
        <w:r>
          <w:rPr>
            <w:rFonts w:ascii="仿宋" w:eastAsia="仿宋" w:hAnsi="仿宋" w:cs="仿宋" w:hint="eastAsia"/>
            <w:lang w:eastAsia="zh-CN"/>
          </w:rPr>
          <w:t>(二)、劣势分析(W)</w:t>
        </w:r>
        <w:r>
          <w:tab/>
        </w:r>
        <w:r>
          <w:fldChar w:fldCharType="begin"/>
        </w:r>
        <w:r>
          <w:instrText xml:space="preserve"> PAGEREF _Toc26394 \h </w:instrText>
        </w:r>
        <w:r>
          <w:fldChar w:fldCharType="separate"/>
        </w:r>
        <w:r>
          <w:t>42</w:t>
        </w:r>
        <w:r>
          <w:fldChar w:fldCharType="end"/>
        </w:r>
      </w:hyperlink>
    </w:p>
    <w:p>
      <w:pPr>
        <w:pStyle w:val="TOC2"/>
        <w:tabs>
          <w:tab w:val="right" w:leader="dot" w:pos="8306"/>
        </w:tabs>
      </w:pPr>
      <w:hyperlink w:anchor="_Toc19188" w:history="1">
        <w:r>
          <w:rPr>
            <w:rFonts w:ascii="仿宋" w:eastAsia="仿宋" w:hAnsi="仿宋" w:cs="仿宋" w:hint="eastAsia"/>
            <w:lang w:eastAsia="zh-CN"/>
          </w:rPr>
          <w:t>(三)、机会分析()</w:t>
        </w:r>
        <w:r>
          <w:tab/>
        </w:r>
        <w:r>
          <w:fldChar w:fldCharType="begin"/>
        </w:r>
        <w:r>
          <w:instrText xml:space="preserve"> PAGEREF _Toc19188 \h </w:instrText>
        </w:r>
        <w:r>
          <w:fldChar w:fldCharType="separate"/>
        </w:r>
        <w:r>
          <w:t>43</w:t>
        </w:r>
        <w:r>
          <w:fldChar w:fldCharType="end"/>
        </w:r>
      </w:hyperlink>
    </w:p>
    <w:p>
      <w:pPr>
        <w:pStyle w:val="TOC2"/>
        <w:tabs>
          <w:tab w:val="right" w:leader="dot" w:pos="8306"/>
        </w:tabs>
      </w:pPr>
      <w:hyperlink w:anchor="_Toc26359" w:history="1">
        <w:r>
          <w:rPr>
            <w:rFonts w:ascii="仿宋" w:eastAsia="仿宋" w:hAnsi="仿宋" w:cs="仿宋" w:hint="eastAsia"/>
            <w:lang w:eastAsia="zh-CN"/>
          </w:rPr>
          <w:t>(四)、威胁分析(T)</w:t>
        </w:r>
        <w:r>
          <w:tab/>
        </w:r>
        <w:r>
          <w:fldChar w:fldCharType="begin"/>
        </w:r>
        <w:r>
          <w:instrText xml:space="preserve"> PAGEREF _Toc26359 \h </w:instrText>
        </w:r>
        <w:r>
          <w:fldChar w:fldCharType="separate"/>
        </w:r>
        <w:r>
          <w:t>43</w:t>
        </w:r>
        <w:r>
          <w:fldChar w:fldCharType="end"/>
        </w:r>
      </w:hyperlink>
    </w:p>
    <w:p>
      <w:pPr>
        <w:pStyle w:val="TOC1"/>
        <w:tabs>
          <w:tab w:val="right" w:leader="dot" w:pos="8306"/>
        </w:tabs>
      </w:pPr>
      <w:hyperlink w:anchor="_Toc16429" w:history="1">
        <w:r>
          <w:rPr>
            <w:rFonts w:ascii="仿宋" w:eastAsia="仿宋" w:hAnsi="仿宋" w:cs="仿宋" w:hint="eastAsia"/>
            <w:lang w:eastAsia="zh-CN"/>
          </w:rPr>
          <w:t>九、辐射剂量监测仪项目风险分析</w:t>
        </w:r>
        <w:r>
          <w:tab/>
        </w:r>
        <w:r>
          <w:fldChar w:fldCharType="begin"/>
        </w:r>
        <w:r>
          <w:instrText xml:space="preserve"> PAGEREF _Toc16429 \h </w:instrText>
        </w:r>
        <w:r>
          <w:fldChar w:fldCharType="separate"/>
        </w:r>
        <w:r>
          <w:t>44</w:t>
        </w:r>
        <w:r>
          <w:fldChar w:fldCharType="end"/>
        </w:r>
      </w:hyperlink>
    </w:p>
    <w:p>
      <w:pPr>
        <w:pStyle w:val="TOC2"/>
        <w:tabs>
          <w:tab w:val="right" w:leader="dot" w:pos="8306"/>
        </w:tabs>
      </w:pPr>
      <w:hyperlink w:anchor="_Toc24827" w:history="1">
        <w:r>
          <w:rPr>
            <w:rFonts w:ascii="仿宋" w:eastAsia="仿宋" w:hAnsi="仿宋" w:cs="仿宋" w:hint="eastAsia"/>
            <w:lang w:eastAsia="zh-CN"/>
          </w:rPr>
          <w:t>(一)、辐射剂量监测仪项目风险分析</w:t>
        </w:r>
        <w:r>
          <w:tab/>
        </w:r>
        <w:r>
          <w:fldChar w:fldCharType="begin"/>
        </w:r>
        <w:r>
          <w:instrText xml:space="preserve"> PAGEREF _Toc24827 \h </w:instrText>
        </w:r>
        <w:r>
          <w:fldChar w:fldCharType="separate"/>
        </w:r>
        <w:r>
          <w:t>44</w:t>
        </w:r>
        <w:r>
          <w:fldChar w:fldCharType="end"/>
        </w:r>
      </w:hyperlink>
    </w:p>
    <w:p>
      <w:pPr>
        <w:pStyle w:val="TOC2"/>
        <w:tabs>
          <w:tab w:val="right" w:leader="dot" w:pos="8306"/>
        </w:tabs>
      </w:pPr>
      <w:hyperlink w:anchor="_Toc7340" w:history="1">
        <w:r>
          <w:rPr>
            <w:rFonts w:ascii="仿宋" w:eastAsia="仿宋" w:hAnsi="仿宋" w:cs="仿宋" w:hint="eastAsia"/>
            <w:lang w:eastAsia="zh-CN"/>
          </w:rPr>
          <w:t>(二)、辐射剂量监测仪项目风险对策</w:t>
        </w:r>
        <w:r>
          <w:tab/>
        </w:r>
        <w:r>
          <w:fldChar w:fldCharType="begin"/>
        </w:r>
        <w:r>
          <w:instrText xml:space="preserve"> PAGEREF _Toc7340 \h </w:instrText>
        </w:r>
        <w:r>
          <w:fldChar w:fldCharType="separate"/>
        </w:r>
        <w:r>
          <w:t>46</w:t>
        </w:r>
        <w:r>
          <w:fldChar w:fldCharType="end"/>
        </w:r>
      </w:hyperlink>
    </w:p>
    <w:p>
      <w:pPr>
        <w:pStyle w:val="TOC1"/>
        <w:tabs>
          <w:tab w:val="right" w:leader="dot" w:pos="8306"/>
        </w:tabs>
      </w:pPr>
      <w:hyperlink w:anchor="_Toc25852" w:history="1">
        <w:r>
          <w:rPr>
            <w:rFonts w:ascii="仿宋" w:eastAsia="仿宋" w:hAnsi="仿宋" w:cs="仿宋" w:hint="eastAsia"/>
            <w:lang w:eastAsia="zh-CN"/>
          </w:rPr>
          <w:t>十、目标客户和受众分析</w:t>
        </w:r>
        <w:r>
          <w:tab/>
        </w:r>
        <w:r>
          <w:fldChar w:fldCharType="begin"/>
        </w:r>
        <w:r>
          <w:instrText xml:space="preserve"> PAGEREF _Toc25852 \h </w:instrText>
        </w:r>
        <w:r>
          <w:fldChar w:fldCharType="separate"/>
        </w:r>
        <w:r>
          <w:t>47</w:t>
        </w:r>
        <w:r>
          <w:fldChar w:fldCharType="end"/>
        </w:r>
      </w:hyperlink>
    </w:p>
    <w:p>
      <w:pPr>
        <w:pStyle w:val="TOC2"/>
        <w:tabs>
          <w:tab w:val="right" w:leader="dot" w:pos="8306"/>
        </w:tabs>
      </w:pPr>
      <w:hyperlink w:anchor="_Toc22740" w:history="1">
        <w:r>
          <w:rPr>
            <w:rFonts w:ascii="仿宋" w:eastAsia="仿宋" w:hAnsi="仿宋" w:cs="仿宋" w:hint="eastAsia"/>
            <w:lang w:eastAsia="zh-CN"/>
          </w:rPr>
          <w:t>(一)、客户群体描述</w:t>
        </w:r>
        <w:r>
          <w:tab/>
        </w:r>
        <w:r>
          <w:fldChar w:fldCharType="begin"/>
        </w:r>
        <w:r>
          <w:instrText xml:space="preserve"> PAGEREF _Toc22740 \h </w:instrText>
        </w:r>
        <w:r>
          <w:fldChar w:fldCharType="separate"/>
        </w:r>
        <w:r>
          <w:t>47</w:t>
        </w:r>
        <w:r>
          <w:fldChar w:fldCharType="end"/>
        </w:r>
      </w:hyperlink>
    </w:p>
    <w:p>
      <w:pPr>
        <w:pStyle w:val="TOC2"/>
        <w:tabs>
          <w:tab w:val="right" w:leader="dot" w:pos="8306"/>
        </w:tabs>
      </w:pPr>
      <w:hyperlink w:anchor="_Toc6694" w:history="1">
        <w:r>
          <w:rPr>
            <w:rFonts w:ascii="仿宋" w:eastAsia="仿宋" w:hAnsi="仿宋" w:cs="仿宋" w:hint="eastAsia"/>
            <w:lang w:eastAsia="zh-CN"/>
          </w:rPr>
          <w:t>(二)、客户需求和期望</w:t>
        </w:r>
        <w:r>
          <w:tab/>
        </w:r>
        <w:r>
          <w:fldChar w:fldCharType="begin"/>
        </w:r>
        <w:r>
          <w:instrText xml:space="preserve"> PAGEREF _Toc6694 \h </w:instrText>
        </w:r>
        <w:r>
          <w:fldChar w:fldCharType="separate"/>
        </w:r>
        <w:r>
          <w:t>48</w:t>
        </w:r>
        <w:r>
          <w:fldChar w:fldCharType="end"/>
        </w:r>
      </w:hyperlink>
    </w:p>
    <w:p>
      <w:pPr>
        <w:pStyle w:val="TOC2"/>
        <w:tabs>
          <w:tab w:val="right" w:leader="dot" w:pos="8306"/>
        </w:tabs>
      </w:pPr>
      <w:hyperlink w:anchor="_Toc13840" w:history="1">
        <w:r>
          <w:rPr>
            <w:rFonts w:ascii="仿宋" w:eastAsia="仿宋" w:hAnsi="仿宋" w:cs="仿宋" w:hint="eastAsia"/>
            <w:lang w:eastAsia="zh-CN"/>
          </w:rPr>
          <w:t>(三)、客户获取策略</w:t>
        </w:r>
        <w:r>
          <w:tab/>
        </w:r>
        <w:r>
          <w:fldChar w:fldCharType="begin"/>
        </w:r>
        <w:r>
          <w:instrText xml:space="preserve"> PAGEREF _Toc13840 \h </w:instrText>
        </w:r>
        <w:r>
          <w:fldChar w:fldCharType="separate"/>
        </w:r>
        <w:r>
          <w:t>50</w:t>
        </w:r>
        <w:r>
          <w:fldChar w:fldCharType="end"/>
        </w:r>
      </w:hyperlink>
    </w:p>
    <w:p>
      <w:pPr>
        <w:pStyle w:val="TOC2"/>
        <w:tabs>
          <w:tab w:val="right" w:leader="dot" w:pos="8306"/>
        </w:tabs>
      </w:pPr>
      <w:hyperlink w:anchor="_Toc24419" w:history="1">
        <w:r>
          <w:rPr>
            <w:rFonts w:ascii="仿宋" w:eastAsia="仿宋" w:hAnsi="仿宋" w:cs="仿宋" w:hint="eastAsia"/>
            <w:lang w:eastAsia="zh-CN"/>
          </w:rPr>
          <w:t>(四)、客户关系管理</w:t>
        </w:r>
        <w:r>
          <w:tab/>
        </w:r>
        <w:r>
          <w:fldChar w:fldCharType="begin"/>
        </w:r>
        <w:r>
          <w:instrText xml:space="preserve"> PAGEREF _Toc24419 \h </w:instrText>
        </w:r>
        <w:r>
          <w:fldChar w:fldCharType="separate"/>
        </w:r>
        <w:r>
          <w:t>52</w:t>
        </w:r>
        <w:r>
          <w:fldChar w:fldCharType="end"/>
        </w:r>
      </w:hyperlink>
    </w:p>
    <w:p>
      <w:pPr>
        <w:pStyle w:val="TOC1"/>
        <w:tabs>
          <w:tab w:val="right" w:leader="dot" w:pos="8306"/>
        </w:tabs>
      </w:pPr>
      <w:hyperlink w:anchor="_Toc22053" w:history="1">
        <w:r>
          <w:rPr>
            <w:rFonts w:ascii="仿宋" w:eastAsia="仿宋" w:hAnsi="仿宋" w:cs="仿宋" w:hint="eastAsia"/>
            <w:lang w:eastAsia="zh-CN"/>
          </w:rPr>
          <w:t>十一、风险分析</w:t>
        </w:r>
        <w:r>
          <w:tab/>
        </w:r>
        <w:r>
          <w:fldChar w:fldCharType="begin"/>
        </w:r>
        <w:r>
          <w:instrText xml:space="preserve"> PAGEREF _Toc22053 \h </w:instrText>
        </w:r>
        <w:r>
          <w:fldChar w:fldCharType="separate"/>
        </w:r>
        <w:r>
          <w:t>53</w:t>
        </w:r>
        <w:r>
          <w:fldChar w:fldCharType="end"/>
        </w:r>
      </w:hyperlink>
    </w:p>
    <w:p>
      <w:pPr>
        <w:pStyle w:val="TOC2"/>
        <w:tabs>
          <w:tab w:val="right" w:leader="dot" w:pos="8306"/>
        </w:tabs>
      </w:pPr>
      <w:hyperlink w:anchor="_Toc7135" w:history="1">
        <w:r>
          <w:rPr>
            <w:rFonts w:ascii="仿宋" w:eastAsia="仿宋" w:hAnsi="仿宋" w:cs="仿宋" w:hint="eastAsia"/>
            <w:lang w:eastAsia="zh-CN"/>
          </w:rPr>
          <w:t>(一)、内部风险</w:t>
        </w:r>
        <w:r>
          <w:tab/>
        </w:r>
        <w:r>
          <w:fldChar w:fldCharType="begin"/>
        </w:r>
        <w:r>
          <w:instrText xml:space="preserve"> PAGEREF _Toc7135 \h </w:instrText>
        </w:r>
        <w:r>
          <w:fldChar w:fldCharType="separate"/>
        </w:r>
        <w:r>
          <w:t>53</w:t>
        </w:r>
        <w:r>
          <w:fldChar w:fldCharType="end"/>
        </w:r>
      </w:hyperlink>
    </w:p>
    <w:p>
      <w:pPr>
        <w:pStyle w:val="TOC2"/>
        <w:tabs>
          <w:tab w:val="right" w:leader="dot" w:pos="8306"/>
        </w:tabs>
      </w:pPr>
      <w:hyperlink w:anchor="_Toc1570" w:history="1">
        <w:r>
          <w:rPr>
            <w:rFonts w:ascii="仿宋" w:eastAsia="仿宋" w:hAnsi="仿宋" w:cs="仿宋" w:hint="eastAsia"/>
            <w:lang w:eastAsia="zh-CN"/>
          </w:rPr>
          <w:t>(二)、外部风险</w:t>
        </w:r>
        <w:r>
          <w:tab/>
        </w:r>
        <w:r>
          <w:fldChar w:fldCharType="begin"/>
        </w:r>
        <w:r>
          <w:instrText xml:space="preserve"> PAGEREF _Toc1570 \h </w:instrText>
        </w:r>
        <w:r>
          <w:fldChar w:fldCharType="separate"/>
        </w:r>
        <w:r>
          <w:t>54</w:t>
        </w:r>
        <w:r>
          <w:fldChar w:fldCharType="end"/>
        </w:r>
      </w:hyperlink>
    </w:p>
    <w:p>
      <w:pPr>
        <w:pStyle w:val="TOC2"/>
        <w:tabs>
          <w:tab w:val="right" w:leader="dot" w:pos="8306"/>
        </w:tabs>
      </w:pPr>
      <w:hyperlink w:anchor="_Toc10421" w:history="1">
        <w:r>
          <w:rPr>
            <w:rFonts w:ascii="仿宋" w:eastAsia="仿宋" w:hAnsi="仿宋" w:cs="仿宋" w:hint="eastAsia"/>
            <w:lang w:eastAsia="zh-CN"/>
          </w:rPr>
          <w:t>(三)、风险管理策略</w:t>
        </w:r>
        <w:r>
          <w:tab/>
        </w:r>
        <w:r>
          <w:fldChar w:fldCharType="begin"/>
        </w:r>
        <w:r>
          <w:instrText xml:space="preserve"> PAGEREF _Toc10421 \h </w:instrText>
        </w:r>
        <w:r>
          <w:fldChar w:fldCharType="separate"/>
        </w:r>
        <w:r>
          <w:t>54</w:t>
        </w:r>
        <w:r>
          <w:fldChar w:fldCharType="end"/>
        </w:r>
      </w:hyperlink>
    </w:p>
    <w:p>
      <w:pPr>
        <w:pStyle w:val="TOC1"/>
        <w:tabs>
          <w:tab w:val="right" w:leader="dot" w:pos="8306"/>
        </w:tabs>
      </w:pPr>
      <w:hyperlink w:anchor="_Toc8664" w:history="1">
        <w:r>
          <w:rPr>
            <w:rFonts w:ascii="仿宋" w:eastAsia="仿宋" w:hAnsi="仿宋" w:cs="仿宋" w:hint="eastAsia"/>
            <w:lang w:eastAsia="zh-CN"/>
          </w:rPr>
          <w:t>十二、未来计划和展望</w:t>
        </w:r>
        <w:r>
          <w:tab/>
        </w:r>
        <w:r>
          <w:fldChar w:fldCharType="begin"/>
        </w:r>
        <w:r>
          <w:instrText xml:space="preserve"> PAGEREF _Toc8664 \h </w:instrText>
        </w:r>
        <w:r>
          <w:fldChar w:fldCharType="separate"/>
        </w:r>
        <w:r>
          <w:t>55</w:t>
        </w:r>
        <w:r>
          <w:fldChar w:fldCharType="end"/>
        </w:r>
      </w:hyperlink>
    </w:p>
    <w:p>
      <w:pPr>
        <w:pStyle w:val="TOC2"/>
        <w:tabs>
          <w:tab w:val="right" w:leader="dot" w:pos="8306"/>
        </w:tabs>
      </w:pPr>
      <w:hyperlink w:anchor="_Toc17679" w:history="1">
        <w:r>
          <w:rPr>
            <w:rFonts w:ascii="仿宋" w:eastAsia="仿宋" w:hAnsi="仿宋" w:cs="仿宋" w:hint="eastAsia"/>
            <w:lang w:eastAsia="zh-CN"/>
          </w:rPr>
          <w:t>(一)、公司未来的发展计划</w:t>
        </w:r>
        <w:r>
          <w:tab/>
        </w:r>
        <w:r>
          <w:fldChar w:fldCharType="begin"/>
        </w:r>
        <w:r>
          <w:instrText xml:space="preserve"> PAGEREF _Toc17679 \h </w:instrText>
        </w:r>
        <w:r>
          <w:fldChar w:fldCharType="separate"/>
        </w:r>
        <w:r>
          <w:t>55</w:t>
        </w:r>
        <w:r>
          <w:fldChar w:fldCharType="end"/>
        </w:r>
      </w:hyperlink>
    </w:p>
    <w:p>
      <w:pPr>
        <w:pStyle w:val="TOC2"/>
        <w:tabs>
          <w:tab w:val="right" w:leader="dot" w:pos="8306"/>
        </w:tabs>
      </w:pPr>
      <w:hyperlink w:anchor="_Toc23544" w:history="1">
        <w:r>
          <w:rPr>
            <w:rFonts w:ascii="仿宋" w:eastAsia="仿宋" w:hAnsi="仿宋" w:cs="仿宋" w:hint="eastAsia"/>
            <w:lang w:eastAsia="zh-CN"/>
          </w:rPr>
          <w:t>(二)、长期目标和目标</w:t>
        </w:r>
        <w:r>
          <w:tab/>
        </w:r>
        <w:r>
          <w:fldChar w:fldCharType="begin"/>
        </w:r>
        <w:r>
          <w:instrText xml:space="preserve"> PAGEREF _Toc23544 \h </w:instrText>
        </w:r>
        <w:r>
          <w:fldChar w:fldCharType="separate"/>
        </w:r>
        <w:r>
          <w:t>55</w:t>
        </w:r>
        <w:r>
          <w:fldChar w:fldCharType="end"/>
        </w:r>
      </w:hyperlink>
    </w:p>
    <w:p>
      <w:pPr>
        <w:pStyle w:val="TOC1"/>
        <w:tabs>
          <w:tab w:val="right" w:leader="dot" w:pos="8306"/>
        </w:tabs>
      </w:pPr>
      <w:hyperlink w:anchor="_Toc20543" w:history="1">
        <w:r>
          <w:rPr>
            <w:rFonts w:ascii="仿宋" w:eastAsia="仿宋" w:hAnsi="仿宋" w:cs="仿宋" w:hint="eastAsia"/>
            <w:lang w:eastAsia="zh-CN"/>
          </w:rPr>
          <w:t>十三、法律和合规事项</w:t>
        </w:r>
        <w:r>
          <w:tab/>
        </w:r>
        <w:r>
          <w:fldChar w:fldCharType="begin"/>
        </w:r>
        <w:r>
          <w:instrText xml:space="preserve"> PAGEREF _Toc20543 \h </w:instrText>
        </w:r>
        <w:r>
          <w:fldChar w:fldCharType="separate"/>
        </w:r>
        <w:r>
          <w:t>56</w:t>
        </w:r>
        <w:r>
          <w:fldChar w:fldCharType="end"/>
        </w:r>
      </w:hyperlink>
    </w:p>
    <w:p>
      <w:pPr>
        <w:pStyle w:val="TOC2"/>
        <w:tabs>
          <w:tab w:val="right" w:leader="dot" w:pos="8306"/>
        </w:tabs>
      </w:pPr>
      <w:hyperlink w:anchor="_Toc22610" w:history="1">
        <w:r>
          <w:rPr>
            <w:rFonts w:ascii="仿宋" w:eastAsia="仿宋" w:hAnsi="仿宋" w:cs="仿宋" w:hint="eastAsia"/>
            <w:lang w:eastAsia="zh-CN"/>
          </w:rPr>
          <w:t>(一)、公司注册和法律地位</w:t>
        </w:r>
        <w:r>
          <w:tab/>
        </w:r>
        <w:r>
          <w:fldChar w:fldCharType="begin"/>
        </w:r>
        <w:r>
          <w:instrText xml:space="preserve"> PAGEREF _Toc22610 \h </w:instrText>
        </w:r>
        <w:r>
          <w:fldChar w:fldCharType="separate"/>
        </w:r>
        <w:r>
          <w:t>56</w:t>
        </w:r>
        <w:r>
          <w:fldChar w:fldCharType="end"/>
        </w:r>
      </w:hyperlink>
    </w:p>
    <w:p>
      <w:pPr>
        <w:pStyle w:val="TOC2"/>
        <w:tabs>
          <w:tab w:val="right" w:leader="dot" w:pos="8306"/>
        </w:tabs>
      </w:pPr>
      <w:hyperlink w:anchor="_Toc8599" w:history="1">
        <w:r>
          <w:rPr>
            <w:rFonts w:ascii="仿宋" w:eastAsia="仿宋" w:hAnsi="仿宋" w:cs="仿宋" w:hint="eastAsia"/>
            <w:lang w:eastAsia="zh-CN"/>
          </w:rPr>
          <w:t>(二)、专业许可与许可证</w:t>
        </w:r>
        <w:r>
          <w:tab/>
        </w:r>
        <w:r>
          <w:fldChar w:fldCharType="begin"/>
        </w:r>
        <w:r>
          <w:instrText xml:space="preserve"> PAGEREF _Toc8599 \h </w:instrText>
        </w:r>
        <w:r>
          <w:fldChar w:fldCharType="separate"/>
        </w:r>
        <w:r>
          <w:t>56</w:t>
        </w:r>
        <w:r>
          <w:fldChar w:fldCharType="end"/>
        </w:r>
      </w:hyperlink>
    </w:p>
    <w:p>
      <w:pPr>
        <w:pStyle w:val="TOC2"/>
        <w:tabs>
          <w:tab w:val="right" w:leader="dot" w:pos="8306"/>
        </w:tabs>
      </w:pPr>
      <w:hyperlink w:anchor="_Toc12480" w:history="1">
        <w:r>
          <w:rPr>
            <w:rFonts w:ascii="仿宋" w:eastAsia="仿宋" w:hAnsi="仿宋" w:cs="仿宋" w:hint="eastAsia"/>
            <w:lang w:eastAsia="zh-CN"/>
          </w:rPr>
          <w:t>(三)、知识产权</w:t>
        </w:r>
        <w:r>
          <w:tab/>
        </w:r>
        <w:r>
          <w:fldChar w:fldCharType="begin"/>
        </w:r>
        <w:r>
          <w:instrText xml:space="preserve"> PAGEREF _Toc12480 \h </w:instrText>
        </w:r>
        <w:r>
          <w:fldChar w:fldCharType="separate"/>
        </w:r>
        <w:r>
          <w:t>57</w:t>
        </w:r>
        <w:r>
          <w:fldChar w:fldCharType="end"/>
        </w:r>
      </w:hyperlink>
    </w:p>
    <w:p>
      <w:pPr>
        <w:pStyle w:val="TOC2"/>
        <w:tabs>
          <w:tab w:val="right" w:leader="dot" w:pos="8306"/>
        </w:tabs>
      </w:pPr>
      <w:hyperlink w:anchor="_Toc21515" w:history="1">
        <w:r>
          <w:rPr>
            <w:rFonts w:ascii="仿宋" w:eastAsia="仿宋" w:hAnsi="仿宋" w:cs="仿宋" w:hint="eastAsia"/>
            <w:lang w:eastAsia="zh-CN"/>
          </w:rPr>
          <w:t>(四)、合同与法律义务</w:t>
        </w:r>
        <w:r>
          <w:tab/>
        </w:r>
        <w:r>
          <w:fldChar w:fldCharType="begin"/>
        </w:r>
        <w:r>
          <w:instrText xml:space="preserve"> PAGEREF _Toc21515 \h </w:instrText>
        </w:r>
        <w:r>
          <w:fldChar w:fldCharType="separate"/>
        </w:r>
        <w:r>
          <w:t>57</w:t>
        </w:r>
        <w:r>
          <w:fldChar w:fldCharType="end"/>
        </w:r>
      </w:hyperlink>
    </w:p>
    <w:p>
      <w:pPr>
        <w:pStyle w:val="TOC1"/>
        <w:tabs>
          <w:tab w:val="right" w:leader="dot" w:pos="8306"/>
        </w:tabs>
      </w:pPr>
      <w:hyperlink w:anchor="_Toc713" w:history="1">
        <w:r>
          <w:rPr>
            <w:rFonts w:ascii="仿宋" w:eastAsia="仿宋" w:hAnsi="仿宋" w:cs="仿宋" w:hint="eastAsia"/>
            <w:lang w:eastAsia="zh-CN"/>
          </w:rPr>
          <w:t>十四、市场营销策略</w:t>
        </w:r>
        <w:r>
          <w:tab/>
        </w:r>
        <w:r>
          <w:fldChar w:fldCharType="begin"/>
        </w:r>
        <w:r>
          <w:instrText xml:space="preserve"> PAGEREF _Toc713 \h </w:instrText>
        </w:r>
        <w:r>
          <w:fldChar w:fldCharType="separate"/>
        </w:r>
        <w:r>
          <w:t>58</w:t>
        </w:r>
        <w:r>
          <w:fldChar w:fldCharType="end"/>
        </w:r>
      </w:hyperlink>
    </w:p>
    <w:p>
      <w:pPr>
        <w:pStyle w:val="TOC2"/>
        <w:tabs>
          <w:tab w:val="right" w:leader="dot" w:pos="8306"/>
        </w:tabs>
      </w:pPr>
      <w:hyperlink w:anchor="_Toc19428" w:history="1">
        <w:r>
          <w:rPr>
            <w:rFonts w:ascii="仿宋" w:eastAsia="仿宋" w:hAnsi="仿宋" w:cs="仿宋" w:hint="eastAsia"/>
            <w:lang w:eastAsia="zh-CN"/>
          </w:rPr>
          <w:t>(一)、市场定位和目标市场</w:t>
        </w:r>
        <w:r>
          <w:tab/>
        </w:r>
        <w:r>
          <w:fldChar w:fldCharType="begin"/>
        </w:r>
        <w:r>
          <w:instrText xml:space="preserve"> PAGEREF _Toc19428 \h </w:instrText>
        </w:r>
        <w:r>
          <w:fldChar w:fldCharType="separate"/>
        </w:r>
        <w:r>
          <w:t>58</w:t>
        </w:r>
        <w:r>
          <w:fldChar w:fldCharType="end"/>
        </w:r>
      </w:hyperlink>
    </w:p>
    <w:p>
      <w:pPr>
        <w:pStyle w:val="TOC2"/>
        <w:tabs>
          <w:tab w:val="right" w:leader="dot" w:pos="8306"/>
        </w:tabs>
      </w:pPr>
      <w:hyperlink w:anchor="_Toc21249" w:history="1">
        <w:r>
          <w:rPr>
            <w:rFonts w:ascii="仿宋" w:eastAsia="仿宋" w:hAnsi="仿宋" w:cs="仿宋" w:hint="eastAsia"/>
            <w:lang w:eastAsia="zh-CN"/>
          </w:rPr>
          <w:t>(二)、定价策略</w:t>
        </w:r>
        <w:r>
          <w:tab/>
        </w:r>
        <w:r>
          <w:fldChar w:fldCharType="begin"/>
        </w:r>
        <w:r>
          <w:instrText xml:space="preserve"> PAGEREF _Toc21249 \h </w:instrText>
        </w:r>
        <w:r>
          <w:fldChar w:fldCharType="separate"/>
        </w:r>
        <w:r>
          <w:t>59</w:t>
        </w:r>
        <w:r>
          <w:fldChar w:fldCharType="end"/>
        </w:r>
      </w:hyperlink>
    </w:p>
    <w:p>
      <w:pPr>
        <w:pStyle w:val="TOC2"/>
        <w:tabs>
          <w:tab w:val="right" w:leader="dot" w:pos="8306"/>
        </w:tabs>
      </w:pPr>
      <w:hyperlink w:anchor="_Toc12046" w:history="1">
        <w:r>
          <w:rPr>
            <w:rFonts w:ascii="仿宋" w:eastAsia="仿宋" w:hAnsi="仿宋" w:cs="仿宋" w:hint="eastAsia"/>
            <w:lang w:eastAsia="zh-CN"/>
          </w:rPr>
          <w:t>(三)、销售和推广策略</w:t>
        </w:r>
        <w:r>
          <w:tab/>
        </w:r>
        <w:r>
          <w:fldChar w:fldCharType="begin"/>
        </w:r>
        <w:r>
          <w:instrText xml:space="preserve"> PAGEREF _Toc12046 \h </w:instrText>
        </w:r>
        <w:r>
          <w:fldChar w:fldCharType="separate"/>
        </w:r>
        <w:r>
          <w:t>60</w:t>
        </w:r>
        <w:r>
          <w:fldChar w:fldCharType="end"/>
        </w:r>
      </w:hyperlink>
    </w:p>
    <w:p>
      <w:pPr>
        <w:pStyle w:val="TOC2"/>
        <w:tabs>
          <w:tab w:val="right" w:leader="dot" w:pos="8306"/>
        </w:tabs>
      </w:pPr>
      <w:hyperlink w:anchor="_Toc15529" w:history="1">
        <w:r>
          <w:rPr>
            <w:rFonts w:ascii="仿宋" w:eastAsia="仿宋" w:hAnsi="仿宋" w:cs="仿宋" w:hint="eastAsia"/>
            <w:lang w:eastAsia="zh-CN"/>
          </w:rPr>
          <w:t>(四)、销售渠道和分销策略</w:t>
        </w:r>
        <w:r>
          <w:tab/>
        </w:r>
        <w:r>
          <w:fldChar w:fldCharType="begin"/>
        </w:r>
        <w:r>
          <w:instrText xml:space="preserve"> PAGEREF _Toc15529 \h </w:instrText>
        </w:r>
        <w:r>
          <w:fldChar w:fldCharType="separate"/>
        </w:r>
        <w:r>
          <w:t>61</w:t>
        </w:r>
        <w:r>
          <w:fldChar w:fldCharType="end"/>
        </w:r>
      </w:hyperlink>
    </w:p>
    <w:p>
      <w:pPr>
        <w:pStyle w:val="TOC1"/>
        <w:tabs>
          <w:tab w:val="right" w:leader="dot" w:pos="8306"/>
        </w:tabs>
      </w:pPr>
      <w:hyperlink w:anchor="_Toc3267" w:history="1">
        <w:r>
          <w:rPr>
            <w:rFonts w:ascii="仿宋" w:eastAsia="仿宋" w:hAnsi="仿宋" w:cs="仿宋" w:hint="eastAsia"/>
            <w:lang w:eastAsia="zh-CN"/>
          </w:rPr>
          <w:t>十五、战略合作伙伴</w:t>
        </w:r>
        <w:r>
          <w:tab/>
        </w:r>
        <w:r>
          <w:fldChar w:fldCharType="begin"/>
        </w:r>
        <w:r>
          <w:instrText xml:space="preserve"> PAGEREF _Toc3267 \h </w:instrText>
        </w:r>
        <w:r>
          <w:fldChar w:fldCharType="separate"/>
        </w:r>
        <w:r>
          <w:t>63</w:t>
        </w:r>
        <w:r>
          <w:fldChar w:fldCharType="end"/>
        </w:r>
      </w:hyperlink>
    </w:p>
    <w:p>
      <w:pPr>
        <w:pStyle w:val="TOC2"/>
        <w:tabs>
          <w:tab w:val="right" w:leader="dot" w:pos="8306"/>
        </w:tabs>
      </w:pPr>
      <w:hyperlink w:anchor="_Toc22308" w:history="1">
        <w:r>
          <w:rPr>
            <w:rFonts w:ascii="仿宋" w:eastAsia="仿宋" w:hAnsi="仿宋" w:cs="仿宋" w:hint="eastAsia"/>
            <w:lang w:eastAsia="zh-CN"/>
          </w:rPr>
          <w:t>(一)、合作伙伴关系</w:t>
        </w:r>
        <w:r>
          <w:tab/>
        </w:r>
        <w:r>
          <w:fldChar w:fldCharType="begin"/>
        </w:r>
        <w:r>
          <w:instrText xml:space="preserve"> PAGEREF _Toc22308 \h </w:instrText>
        </w:r>
        <w:r>
          <w:fldChar w:fldCharType="separate"/>
        </w:r>
        <w:r>
          <w:t>63</w:t>
        </w:r>
        <w:r>
          <w:fldChar w:fldCharType="end"/>
        </w:r>
      </w:hyperlink>
    </w:p>
    <w:p>
      <w:pPr>
        <w:pStyle w:val="TOC2"/>
        <w:tabs>
          <w:tab w:val="right" w:leader="dot" w:pos="8306"/>
        </w:tabs>
      </w:pPr>
      <w:hyperlink w:anchor="_Toc6051" w:history="1">
        <w:r>
          <w:rPr>
            <w:rFonts w:ascii="仿宋" w:eastAsia="仿宋" w:hAnsi="仿宋" w:cs="仿宋" w:hint="eastAsia"/>
            <w:lang w:eastAsia="zh-CN"/>
          </w:rPr>
          <w:t>(二)、合作辐射剂量监测仪项目</w:t>
        </w:r>
        <w:r>
          <w:tab/>
        </w:r>
        <w:r>
          <w:fldChar w:fldCharType="begin"/>
        </w:r>
        <w:r>
          <w:instrText xml:space="preserve"> PAGEREF _Toc6051 \h </w:instrText>
        </w:r>
        <w:r>
          <w:fldChar w:fldCharType="separate"/>
        </w:r>
        <w:r>
          <w:t>63</w:t>
        </w:r>
        <w:r>
          <w:fldChar w:fldCharType="end"/>
        </w:r>
      </w:hyperlink>
    </w:p>
    <w:p>
      <w:pPr>
        <w:pStyle w:val="TOC2"/>
        <w:tabs>
          <w:tab w:val="right" w:leader="dot" w:pos="8306"/>
        </w:tabs>
      </w:pPr>
      <w:hyperlink w:anchor="_Toc18486" w:history="1">
        <w:r>
          <w:rPr>
            <w:rFonts w:ascii="仿宋" w:eastAsia="仿宋" w:hAnsi="仿宋" w:cs="仿宋" w:hint="eastAsia"/>
            <w:lang w:eastAsia="zh-CN"/>
          </w:rPr>
          <w:t>(三)、合作伙伴的作用</w:t>
        </w:r>
        <w:r>
          <w:tab/>
        </w:r>
        <w:r>
          <w:fldChar w:fldCharType="begin"/>
        </w:r>
        <w:r>
          <w:instrText xml:space="preserve"> PAGEREF _Toc18486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01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886"/>
      <w:r>
        <w:rPr>
          <w:rFonts w:ascii="仿宋" w:eastAsia="仿宋" w:hAnsi="仿宋" w:cs="仿宋" w:hint="eastAsia"/>
          <w:lang w:eastAsia="zh-CN"/>
        </w:rPr>
        <w:t>(一)、辐射剂量监测仪项目选址原则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选址是决定工业辐射剂量监测仪项目成败的关键因素之一。根据现行政策，辐射剂量监测仪项目选址必须符合一系列要求，以确保城乡建设、环境保护和资源利用的协调。以下是一些关于辐射剂量监测仪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辐射剂量监测仪项目选址必须与当地城乡建设总体规划相一致。它应该符合工业辐射剂量监测仪项目占地使用规划的要求，并与大气污染防治、水资源和自然生态保护政策相协调。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辐射剂量监测仪项目选址应避开自然保护区、风景名胜区、生活饮用水源地和其他特别需要保护的敏感性目标。这有助于维护自然环境的完整性和生态系统的稳定。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辐射剂量监测仪项目选址应充分考虑土地资源的节约。最好选择空闲地、非耕地或荒地，以减少对良田或耕地的占用。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辐射剂量监测仪项目选址应提供足够的场地，以满足工艺和辅助生产设施的建设需要。这有助于确保生产流程的高效运行。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辐射剂量监测仪项目选址应具备良好的生产基础条件，包括充足的水源、电力、运输和可靠的能源供应。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辐射剂量监测仪项目选址应地势平缓，便于排除雨水和处理生产、生活废水。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辐射剂量监测仪项目选址应与居民区及环境污染敏感点保持足够的防护距离，以确保生产活动不会对人民健康和环境造成危害。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选址是辐射剂量监测仪项目成功的第一步，符合政策要求的选址将有助于确保辐射剂量监测仪项目的可持续发展，并避免对环境和社会造成不利影响。因此，在辐射剂量监测仪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128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https://d.book118.com/907112166063006035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7112166063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2024-01-20T02:26:00Z</dcterms:created>
  <dcterms:modified xsi:type="dcterms:W3CDTF">2024-01-20T02:27:03Z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5EAAAA0D041E4830ABCCFB119B774D1B_11</vt:lpwstr>
  </property>
  <property fmtid="{D5CDD505-2E9C-101B-9397-08002B2CF9AE}" pid="3" name="KSOProductBuildVer">
    <vt:lpwstr>2052-12.1.0.16120</vt:lpwstr>
  </property>
</Properties>
</file>