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填充剂项目规划设计蓝图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03" w:history="1">
        <w:r>
          <w:rPr>
            <w:rFonts w:ascii="仿宋" w:eastAsia="仿宋" w:hAnsi="仿宋" w:cs="仿宋" w:hint="eastAsia"/>
            <w:lang w:eastAsia="zh-CN"/>
          </w:rPr>
          <w:t>序言</w:t>
        </w:r>
        <w:r>
          <w:tab/>
        </w:r>
        <w:r>
          <w:fldChar w:fldCharType="begin"/>
        </w:r>
        <w:r>
          <w:instrText xml:space="preserve"> PAGEREF _Toc30103 \h </w:instrText>
        </w:r>
        <w:r>
          <w:fldChar w:fldCharType="separate"/>
        </w:r>
        <w:r>
          <w:t>3</w:t>
        </w:r>
        <w:r>
          <w:fldChar w:fldCharType="end"/>
        </w:r>
      </w:hyperlink>
    </w:p>
    <w:p>
      <w:pPr>
        <w:pStyle w:val="TOC1"/>
        <w:tabs>
          <w:tab w:val="right" w:leader="dot" w:pos="8306"/>
        </w:tabs>
      </w:pPr>
      <w:hyperlink w:anchor="_Toc3363" w:history="1">
        <w:r>
          <w:rPr>
            <w:rFonts w:ascii="仿宋" w:eastAsia="仿宋" w:hAnsi="仿宋" w:cs="仿宋" w:hint="eastAsia"/>
            <w:lang w:eastAsia="zh-CN"/>
          </w:rPr>
          <w:t>一、产品规划分析</w:t>
        </w:r>
        <w:r>
          <w:tab/>
        </w:r>
        <w:r>
          <w:fldChar w:fldCharType="begin"/>
        </w:r>
        <w:r>
          <w:instrText xml:space="preserve"> PAGEREF _Toc3363 \h </w:instrText>
        </w:r>
        <w:r>
          <w:fldChar w:fldCharType="separate"/>
        </w:r>
        <w:r>
          <w:t>3</w:t>
        </w:r>
        <w:r>
          <w:fldChar w:fldCharType="end"/>
        </w:r>
      </w:hyperlink>
    </w:p>
    <w:p>
      <w:pPr>
        <w:pStyle w:val="TOC2"/>
        <w:tabs>
          <w:tab w:val="right" w:leader="dot" w:pos="8306"/>
        </w:tabs>
      </w:pPr>
      <w:hyperlink w:anchor="_Toc20532" w:history="1">
        <w:r>
          <w:rPr>
            <w:rFonts w:ascii="仿宋" w:eastAsia="仿宋" w:hAnsi="仿宋" w:cs="仿宋" w:hint="eastAsia"/>
            <w:lang w:eastAsia="zh-CN"/>
          </w:rPr>
          <w:t>(一)、产品规划</w:t>
        </w:r>
        <w:r>
          <w:tab/>
        </w:r>
        <w:r>
          <w:fldChar w:fldCharType="begin"/>
        </w:r>
        <w:r>
          <w:instrText xml:space="preserve"> PAGEREF _Toc20532 \h </w:instrText>
        </w:r>
        <w:r>
          <w:fldChar w:fldCharType="separate"/>
        </w:r>
        <w:r>
          <w:t>3</w:t>
        </w:r>
        <w:r>
          <w:fldChar w:fldCharType="end"/>
        </w:r>
      </w:hyperlink>
    </w:p>
    <w:p>
      <w:pPr>
        <w:pStyle w:val="TOC2"/>
        <w:tabs>
          <w:tab w:val="right" w:leader="dot" w:pos="8306"/>
        </w:tabs>
      </w:pPr>
      <w:hyperlink w:anchor="_Toc2774" w:history="1">
        <w:r>
          <w:rPr>
            <w:rFonts w:ascii="仿宋" w:eastAsia="仿宋" w:hAnsi="仿宋" w:cs="仿宋" w:hint="eastAsia"/>
            <w:lang w:eastAsia="zh-CN"/>
          </w:rPr>
          <w:t>(二)、建设规模</w:t>
        </w:r>
        <w:r>
          <w:tab/>
        </w:r>
        <w:r>
          <w:fldChar w:fldCharType="begin"/>
        </w:r>
        <w:r>
          <w:instrText xml:space="preserve"> PAGEREF _Toc2774 \h </w:instrText>
        </w:r>
        <w:r>
          <w:fldChar w:fldCharType="separate"/>
        </w:r>
        <w:r>
          <w:t>4</w:t>
        </w:r>
        <w:r>
          <w:fldChar w:fldCharType="end"/>
        </w:r>
      </w:hyperlink>
    </w:p>
    <w:p>
      <w:pPr>
        <w:pStyle w:val="TOC1"/>
        <w:tabs>
          <w:tab w:val="right" w:leader="dot" w:pos="8306"/>
        </w:tabs>
      </w:pPr>
      <w:hyperlink w:anchor="_Toc11422" w:history="1">
        <w:r>
          <w:rPr>
            <w:rFonts w:ascii="仿宋" w:eastAsia="仿宋" w:hAnsi="仿宋" w:cs="仿宋" w:hint="eastAsia"/>
            <w:lang w:eastAsia="zh-CN"/>
          </w:rPr>
          <w:t>二、填充剂项目建设单位说明</w:t>
        </w:r>
        <w:r>
          <w:tab/>
        </w:r>
        <w:r>
          <w:fldChar w:fldCharType="begin"/>
        </w:r>
        <w:r>
          <w:instrText xml:space="preserve"> PAGEREF _Toc11422 \h </w:instrText>
        </w:r>
        <w:r>
          <w:fldChar w:fldCharType="separate"/>
        </w:r>
        <w:r>
          <w:t>5</w:t>
        </w:r>
        <w:r>
          <w:fldChar w:fldCharType="end"/>
        </w:r>
      </w:hyperlink>
    </w:p>
    <w:p>
      <w:pPr>
        <w:pStyle w:val="TOC2"/>
        <w:tabs>
          <w:tab w:val="right" w:leader="dot" w:pos="8306"/>
        </w:tabs>
      </w:pPr>
      <w:hyperlink w:anchor="_Toc31401" w:history="1">
        <w:r>
          <w:rPr>
            <w:rFonts w:ascii="仿宋" w:eastAsia="仿宋" w:hAnsi="仿宋" w:cs="仿宋" w:hint="eastAsia"/>
            <w:lang w:eastAsia="zh-CN"/>
          </w:rPr>
          <w:t>(一)、填充剂项目承办单位基本情况</w:t>
        </w:r>
        <w:r>
          <w:tab/>
        </w:r>
        <w:r>
          <w:fldChar w:fldCharType="begin"/>
        </w:r>
        <w:r>
          <w:instrText xml:space="preserve"> PAGEREF _Toc31401 \h </w:instrText>
        </w:r>
        <w:r>
          <w:fldChar w:fldCharType="separate"/>
        </w:r>
        <w:r>
          <w:t>5</w:t>
        </w:r>
        <w:r>
          <w:fldChar w:fldCharType="end"/>
        </w:r>
      </w:hyperlink>
    </w:p>
    <w:p>
      <w:pPr>
        <w:pStyle w:val="TOC2"/>
        <w:tabs>
          <w:tab w:val="right" w:leader="dot" w:pos="8306"/>
        </w:tabs>
      </w:pPr>
      <w:hyperlink w:anchor="_Toc15635" w:history="1">
        <w:r>
          <w:rPr>
            <w:rFonts w:ascii="仿宋" w:eastAsia="仿宋" w:hAnsi="仿宋" w:cs="仿宋" w:hint="eastAsia"/>
            <w:lang w:eastAsia="zh-CN"/>
          </w:rPr>
          <w:t>(二)、公司经济效益分析</w:t>
        </w:r>
        <w:r>
          <w:tab/>
        </w:r>
        <w:r>
          <w:fldChar w:fldCharType="begin"/>
        </w:r>
        <w:r>
          <w:instrText xml:space="preserve"> PAGEREF _Toc15635 \h </w:instrText>
        </w:r>
        <w:r>
          <w:fldChar w:fldCharType="separate"/>
        </w:r>
        <w:r>
          <w:t>5</w:t>
        </w:r>
        <w:r>
          <w:fldChar w:fldCharType="end"/>
        </w:r>
      </w:hyperlink>
    </w:p>
    <w:p>
      <w:pPr>
        <w:pStyle w:val="TOC1"/>
        <w:tabs>
          <w:tab w:val="right" w:leader="dot" w:pos="8306"/>
        </w:tabs>
      </w:pPr>
      <w:hyperlink w:anchor="_Toc23590" w:history="1">
        <w:r>
          <w:rPr>
            <w:rFonts w:ascii="仿宋" w:eastAsia="仿宋" w:hAnsi="仿宋" w:cs="仿宋" w:hint="eastAsia"/>
            <w:lang w:eastAsia="zh-CN"/>
          </w:rPr>
          <w:t>三、填充剂项目建设背景及必要性分析</w:t>
        </w:r>
        <w:r>
          <w:tab/>
        </w:r>
        <w:r>
          <w:fldChar w:fldCharType="begin"/>
        </w:r>
        <w:r>
          <w:instrText xml:space="preserve"> PAGEREF _Toc23590 \h </w:instrText>
        </w:r>
        <w:r>
          <w:fldChar w:fldCharType="separate"/>
        </w:r>
        <w:r>
          <w:t>6</w:t>
        </w:r>
        <w:r>
          <w:fldChar w:fldCharType="end"/>
        </w:r>
      </w:hyperlink>
    </w:p>
    <w:p>
      <w:pPr>
        <w:pStyle w:val="TOC2"/>
        <w:tabs>
          <w:tab w:val="right" w:leader="dot" w:pos="8306"/>
        </w:tabs>
      </w:pPr>
      <w:hyperlink w:anchor="_Toc18472" w:history="1">
        <w:r>
          <w:rPr>
            <w:rFonts w:ascii="仿宋" w:eastAsia="仿宋" w:hAnsi="仿宋" w:cs="仿宋" w:hint="eastAsia"/>
            <w:lang w:eastAsia="zh-CN"/>
          </w:rPr>
          <w:t>(一)、填充剂项目背景分析</w:t>
        </w:r>
        <w:r>
          <w:tab/>
        </w:r>
        <w:r>
          <w:fldChar w:fldCharType="begin"/>
        </w:r>
        <w:r>
          <w:instrText xml:space="preserve"> PAGEREF _Toc18472 \h </w:instrText>
        </w:r>
        <w:r>
          <w:fldChar w:fldCharType="separate"/>
        </w:r>
        <w:r>
          <w:t>6</w:t>
        </w:r>
        <w:r>
          <w:fldChar w:fldCharType="end"/>
        </w:r>
      </w:hyperlink>
    </w:p>
    <w:p>
      <w:pPr>
        <w:pStyle w:val="TOC2"/>
        <w:tabs>
          <w:tab w:val="right" w:leader="dot" w:pos="8306"/>
        </w:tabs>
      </w:pPr>
      <w:hyperlink w:anchor="_Toc29663" w:history="1">
        <w:r>
          <w:rPr>
            <w:rFonts w:ascii="仿宋" w:eastAsia="仿宋" w:hAnsi="仿宋" w:cs="仿宋" w:hint="eastAsia"/>
            <w:lang w:eastAsia="zh-CN"/>
          </w:rPr>
          <w:t>(二)、填充剂项目建设必要性分析</w:t>
        </w:r>
        <w:r>
          <w:tab/>
        </w:r>
        <w:r>
          <w:fldChar w:fldCharType="begin"/>
        </w:r>
        <w:r>
          <w:instrText xml:space="preserve"> PAGEREF _Toc29663 \h </w:instrText>
        </w:r>
        <w:r>
          <w:fldChar w:fldCharType="separate"/>
        </w:r>
        <w:r>
          <w:t>8</w:t>
        </w:r>
        <w:r>
          <w:fldChar w:fldCharType="end"/>
        </w:r>
      </w:hyperlink>
    </w:p>
    <w:p>
      <w:pPr>
        <w:pStyle w:val="TOC1"/>
        <w:tabs>
          <w:tab w:val="right" w:leader="dot" w:pos="8306"/>
        </w:tabs>
      </w:pPr>
      <w:hyperlink w:anchor="_Toc32567" w:history="1">
        <w:r>
          <w:rPr>
            <w:rFonts w:ascii="仿宋" w:eastAsia="仿宋" w:hAnsi="仿宋" w:cs="仿宋" w:hint="eastAsia"/>
            <w:lang w:eastAsia="zh-CN"/>
          </w:rPr>
          <w:t>四、填充剂项目绩效评估</w:t>
        </w:r>
        <w:r>
          <w:tab/>
        </w:r>
        <w:r>
          <w:fldChar w:fldCharType="begin"/>
        </w:r>
        <w:r>
          <w:instrText xml:space="preserve"> PAGEREF _Toc32567 \h </w:instrText>
        </w:r>
        <w:r>
          <w:fldChar w:fldCharType="separate"/>
        </w:r>
        <w:r>
          <w:t>9</w:t>
        </w:r>
        <w:r>
          <w:fldChar w:fldCharType="end"/>
        </w:r>
      </w:hyperlink>
    </w:p>
    <w:p>
      <w:pPr>
        <w:pStyle w:val="TOC2"/>
        <w:tabs>
          <w:tab w:val="right" w:leader="dot" w:pos="8306"/>
        </w:tabs>
      </w:pPr>
      <w:hyperlink w:anchor="_Toc22697" w:history="1">
        <w:r>
          <w:rPr>
            <w:rFonts w:ascii="仿宋" w:eastAsia="仿宋" w:hAnsi="仿宋" w:cs="仿宋" w:hint="eastAsia"/>
            <w:lang w:eastAsia="zh-CN"/>
          </w:rPr>
          <w:t>(一)、绩效评估指标</w:t>
        </w:r>
        <w:r>
          <w:tab/>
        </w:r>
        <w:r>
          <w:fldChar w:fldCharType="begin"/>
        </w:r>
        <w:r>
          <w:instrText xml:space="preserve"> PAGEREF _Toc22697 \h </w:instrText>
        </w:r>
        <w:r>
          <w:fldChar w:fldCharType="separate"/>
        </w:r>
        <w:r>
          <w:t>9</w:t>
        </w:r>
        <w:r>
          <w:fldChar w:fldCharType="end"/>
        </w:r>
      </w:hyperlink>
    </w:p>
    <w:p>
      <w:pPr>
        <w:pStyle w:val="TOC2"/>
        <w:tabs>
          <w:tab w:val="right" w:leader="dot" w:pos="8306"/>
        </w:tabs>
      </w:pPr>
      <w:hyperlink w:anchor="_Toc9495" w:history="1">
        <w:r>
          <w:rPr>
            <w:rFonts w:ascii="仿宋" w:eastAsia="仿宋" w:hAnsi="仿宋" w:cs="仿宋" w:hint="eastAsia"/>
            <w:lang w:eastAsia="zh-CN"/>
          </w:rPr>
          <w:t>(二)、绩效评估方法</w:t>
        </w:r>
        <w:r>
          <w:tab/>
        </w:r>
        <w:r>
          <w:fldChar w:fldCharType="begin"/>
        </w:r>
        <w:r>
          <w:instrText xml:space="preserve"> PAGEREF _Toc9495 \h </w:instrText>
        </w:r>
        <w:r>
          <w:fldChar w:fldCharType="separate"/>
        </w:r>
        <w:r>
          <w:t>10</w:t>
        </w:r>
        <w:r>
          <w:fldChar w:fldCharType="end"/>
        </w:r>
      </w:hyperlink>
    </w:p>
    <w:p>
      <w:pPr>
        <w:pStyle w:val="TOC2"/>
        <w:tabs>
          <w:tab w:val="right" w:leader="dot" w:pos="8306"/>
        </w:tabs>
      </w:pPr>
      <w:hyperlink w:anchor="_Toc5103" w:history="1">
        <w:r>
          <w:rPr>
            <w:rFonts w:ascii="仿宋" w:eastAsia="仿宋" w:hAnsi="仿宋" w:cs="仿宋" w:hint="eastAsia"/>
            <w:lang w:eastAsia="zh-CN"/>
          </w:rPr>
          <w:t>(三)、绩效评估周期</w:t>
        </w:r>
        <w:r>
          <w:tab/>
        </w:r>
        <w:r>
          <w:fldChar w:fldCharType="begin"/>
        </w:r>
        <w:r>
          <w:instrText xml:space="preserve"> PAGEREF _Toc5103 \h </w:instrText>
        </w:r>
        <w:r>
          <w:fldChar w:fldCharType="separate"/>
        </w:r>
        <w:r>
          <w:t>11</w:t>
        </w:r>
        <w:r>
          <w:fldChar w:fldCharType="end"/>
        </w:r>
      </w:hyperlink>
    </w:p>
    <w:p>
      <w:pPr>
        <w:pStyle w:val="TOC1"/>
        <w:tabs>
          <w:tab w:val="right" w:leader="dot" w:pos="8306"/>
        </w:tabs>
      </w:pPr>
      <w:hyperlink w:anchor="_Toc28595" w:history="1">
        <w:r>
          <w:rPr>
            <w:rFonts w:ascii="仿宋" w:eastAsia="仿宋" w:hAnsi="仿宋" w:cs="仿宋" w:hint="eastAsia"/>
            <w:lang w:eastAsia="zh-CN"/>
          </w:rPr>
          <w:t>五、填充剂项目概论</w:t>
        </w:r>
        <w:r>
          <w:tab/>
        </w:r>
        <w:r>
          <w:fldChar w:fldCharType="begin"/>
        </w:r>
        <w:r>
          <w:instrText xml:space="preserve"> PAGEREF _Toc28595 \h </w:instrText>
        </w:r>
        <w:r>
          <w:fldChar w:fldCharType="separate"/>
        </w:r>
        <w:r>
          <w:t>12</w:t>
        </w:r>
        <w:r>
          <w:fldChar w:fldCharType="end"/>
        </w:r>
      </w:hyperlink>
    </w:p>
    <w:p>
      <w:pPr>
        <w:pStyle w:val="TOC2"/>
        <w:tabs>
          <w:tab w:val="right" w:leader="dot" w:pos="8306"/>
        </w:tabs>
      </w:pPr>
      <w:hyperlink w:anchor="_Toc13683" w:history="1">
        <w:r>
          <w:rPr>
            <w:rFonts w:ascii="仿宋" w:eastAsia="仿宋" w:hAnsi="仿宋" w:cs="仿宋" w:hint="eastAsia"/>
            <w:lang w:eastAsia="zh-CN"/>
          </w:rPr>
          <w:t>(一)、填充剂项目概况</w:t>
        </w:r>
        <w:r>
          <w:tab/>
        </w:r>
        <w:r>
          <w:fldChar w:fldCharType="begin"/>
        </w:r>
        <w:r>
          <w:instrText xml:space="preserve"> PAGEREF _Toc13683 \h </w:instrText>
        </w:r>
        <w:r>
          <w:fldChar w:fldCharType="separate"/>
        </w:r>
        <w:r>
          <w:t>12</w:t>
        </w:r>
        <w:r>
          <w:fldChar w:fldCharType="end"/>
        </w:r>
      </w:hyperlink>
    </w:p>
    <w:p>
      <w:pPr>
        <w:pStyle w:val="TOC2"/>
        <w:tabs>
          <w:tab w:val="right" w:leader="dot" w:pos="8306"/>
        </w:tabs>
      </w:pPr>
      <w:hyperlink w:anchor="_Toc9021" w:history="1">
        <w:r>
          <w:rPr>
            <w:rFonts w:ascii="仿宋" w:eastAsia="仿宋" w:hAnsi="仿宋" w:cs="仿宋" w:hint="eastAsia"/>
            <w:lang w:eastAsia="zh-CN"/>
          </w:rPr>
          <w:t>(二)、填充剂项目目标</w:t>
        </w:r>
        <w:r>
          <w:tab/>
        </w:r>
        <w:r>
          <w:fldChar w:fldCharType="begin"/>
        </w:r>
        <w:r>
          <w:instrText xml:space="preserve"> PAGEREF _Toc9021 \h </w:instrText>
        </w:r>
        <w:r>
          <w:fldChar w:fldCharType="separate"/>
        </w:r>
        <w:r>
          <w:t>15</w:t>
        </w:r>
        <w:r>
          <w:fldChar w:fldCharType="end"/>
        </w:r>
      </w:hyperlink>
    </w:p>
    <w:p>
      <w:pPr>
        <w:pStyle w:val="TOC2"/>
        <w:tabs>
          <w:tab w:val="right" w:leader="dot" w:pos="8306"/>
        </w:tabs>
      </w:pPr>
      <w:hyperlink w:anchor="_Toc32304" w:history="1">
        <w:r>
          <w:rPr>
            <w:rFonts w:ascii="仿宋" w:eastAsia="仿宋" w:hAnsi="仿宋" w:cs="仿宋" w:hint="eastAsia"/>
            <w:lang w:eastAsia="zh-CN"/>
          </w:rPr>
          <w:t>(三)、填充剂项目提出的理由</w:t>
        </w:r>
        <w:r>
          <w:tab/>
        </w:r>
        <w:r>
          <w:fldChar w:fldCharType="begin"/>
        </w:r>
        <w:r>
          <w:instrText xml:space="preserve"> PAGEREF _Toc32304 \h </w:instrText>
        </w:r>
        <w:r>
          <w:fldChar w:fldCharType="separate"/>
        </w:r>
        <w:r>
          <w:t>15</w:t>
        </w:r>
        <w:r>
          <w:fldChar w:fldCharType="end"/>
        </w:r>
      </w:hyperlink>
    </w:p>
    <w:p>
      <w:pPr>
        <w:pStyle w:val="TOC2"/>
        <w:tabs>
          <w:tab w:val="right" w:leader="dot" w:pos="8306"/>
        </w:tabs>
      </w:pPr>
      <w:hyperlink w:anchor="_Toc7182" w:history="1">
        <w:r>
          <w:rPr>
            <w:rFonts w:ascii="仿宋" w:eastAsia="仿宋" w:hAnsi="仿宋" w:cs="仿宋" w:hint="eastAsia"/>
            <w:lang w:eastAsia="zh-CN"/>
          </w:rPr>
          <w:t>(四)、填充剂项目意义</w:t>
        </w:r>
        <w:r>
          <w:tab/>
        </w:r>
        <w:r>
          <w:fldChar w:fldCharType="begin"/>
        </w:r>
        <w:r>
          <w:instrText xml:space="preserve"> PAGEREF _Toc7182 \h </w:instrText>
        </w:r>
        <w:r>
          <w:fldChar w:fldCharType="separate"/>
        </w:r>
        <w:r>
          <w:t>17</w:t>
        </w:r>
        <w:r>
          <w:fldChar w:fldCharType="end"/>
        </w:r>
      </w:hyperlink>
    </w:p>
    <w:p>
      <w:pPr>
        <w:pStyle w:val="TOC2"/>
        <w:tabs>
          <w:tab w:val="right" w:leader="dot" w:pos="8306"/>
        </w:tabs>
      </w:pPr>
      <w:hyperlink w:anchor="_Toc9025" w:history="1">
        <w:r>
          <w:rPr>
            <w:rFonts w:ascii="仿宋" w:eastAsia="仿宋" w:hAnsi="仿宋" w:cs="仿宋" w:hint="eastAsia"/>
            <w:lang w:eastAsia="zh-CN"/>
          </w:rPr>
          <w:t>(五)、填充剂项目背景</w:t>
        </w:r>
        <w:r>
          <w:tab/>
        </w:r>
        <w:r>
          <w:fldChar w:fldCharType="begin"/>
        </w:r>
        <w:r>
          <w:instrText xml:space="preserve"> PAGEREF _Toc9025 \h </w:instrText>
        </w:r>
        <w:r>
          <w:fldChar w:fldCharType="separate"/>
        </w:r>
        <w:r>
          <w:t>18</w:t>
        </w:r>
        <w:r>
          <w:fldChar w:fldCharType="end"/>
        </w:r>
      </w:hyperlink>
    </w:p>
    <w:p>
      <w:pPr>
        <w:pStyle w:val="TOC1"/>
        <w:tabs>
          <w:tab w:val="right" w:leader="dot" w:pos="8306"/>
        </w:tabs>
      </w:pPr>
      <w:hyperlink w:anchor="_Toc25714" w:history="1">
        <w:r>
          <w:rPr>
            <w:rFonts w:ascii="仿宋" w:eastAsia="仿宋" w:hAnsi="仿宋" w:cs="仿宋" w:hint="eastAsia"/>
            <w:lang w:eastAsia="zh-CN"/>
          </w:rPr>
          <w:t>六、工艺说明</w:t>
        </w:r>
        <w:r>
          <w:tab/>
        </w:r>
        <w:r>
          <w:fldChar w:fldCharType="begin"/>
        </w:r>
        <w:r>
          <w:instrText xml:space="preserve"> PAGEREF _Toc25714 \h </w:instrText>
        </w:r>
        <w:r>
          <w:fldChar w:fldCharType="separate"/>
        </w:r>
        <w:r>
          <w:t>19</w:t>
        </w:r>
        <w:r>
          <w:fldChar w:fldCharType="end"/>
        </w:r>
      </w:hyperlink>
    </w:p>
    <w:p>
      <w:pPr>
        <w:pStyle w:val="TOC2"/>
        <w:tabs>
          <w:tab w:val="right" w:leader="dot" w:pos="8306"/>
        </w:tabs>
      </w:pPr>
      <w:hyperlink w:anchor="_Toc28912" w:history="1">
        <w:r>
          <w:rPr>
            <w:rFonts w:ascii="仿宋" w:eastAsia="仿宋" w:hAnsi="仿宋" w:cs="仿宋" w:hint="eastAsia"/>
            <w:lang w:eastAsia="zh-CN"/>
          </w:rPr>
          <w:t>(一)、技术管理特点</w:t>
        </w:r>
        <w:r>
          <w:tab/>
        </w:r>
        <w:r>
          <w:fldChar w:fldCharType="begin"/>
        </w:r>
        <w:r>
          <w:instrText xml:space="preserve"> PAGEREF _Toc28912 \h </w:instrText>
        </w:r>
        <w:r>
          <w:fldChar w:fldCharType="separate"/>
        </w:r>
        <w:r>
          <w:t>19</w:t>
        </w:r>
        <w:r>
          <w:fldChar w:fldCharType="end"/>
        </w:r>
      </w:hyperlink>
    </w:p>
    <w:p>
      <w:pPr>
        <w:pStyle w:val="TOC2"/>
        <w:tabs>
          <w:tab w:val="right" w:leader="dot" w:pos="8306"/>
        </w:tabs>
      </w:pPr>
      <w:hyperlink w:anchor="_Toc7668" w:history="1">
        <w:r>
          <w:rPr>
            <w:rFonts w:ascii="仿宋" w:eastAsia="仿宋" w:hAnsi="仿宋" w:cs="仿宋" w:hint="eastAsia"/>
            <w:lang w:eastAsia="zh-CN"/>
          </w:rPr>
          <w:t>(二)、填充剂项目工艺技术设计方案</w:t>
        </w:r>
        <w:r>
          <w:tab/>
        </w:r>
        <w:r>
          <w:fldChar w:fldCharType="begin"/>
        </w:r>
        <w:r>
          <w:instrText xml:space="preserve"> PAGEREF _Toc7668 \h </w:instrText>
        </w:r>
        <w:r>
          <w:fldChar w:fldCharType="separate"/>
        </w:r>
        <w:r>
          <w:t>20</w:t>
        </w:r>
        <w:r>
          <w:fldChar w:fldCharType="end"/>
        </w:r>
      </w:hyperlink>
    </w:p>
    <w:p>
      <w:pPr>
        <w:pStyle w:val="TOC2"/>
        <w:tabs>
          <w:tab w:val="right" w:leader="dot" w:pos="8306"/>
        </w:tabs>
      </w:pPr>
      <w:hyperlink w:anchor="_Toc5984" w:history="1">
        <w:r>
          <w:rPr>
            <w:rFonts w:ascii="仿宋" w:eastAsia="仿宋" w:hAnsi="仿宋" w:cs="仿宋" w:hint="eastAsia"/>
            <w:lang w:eastAsia="zh-CN"/>
          </w:rPr>
          <w:t>(三)、设备选型方案</w:t>
        </w:r>
        <w:r>
          <w:tab/>
        </w:r>
        <w:r>
          <w:fldChar w:fldCharType="begin"/>
        </w:r>
        <w:r>
          <w:instrText xml:space="preserve"> PAGEREF _Toc5984 \h </w:instrText>
        </w:r>
        <w:r>
          <w:fldChar w:fldCharType="separate"/>
        </w:r>
        <w:r>
          <w:t>21</w:t>
        </w:r>
        <w:r>
          <w:fldChar w:fldCharType="end"/>
        </w:r>
      </w:hyperlink>
    </w:p>
    <w:p>
      <w:pPr>
        <w:pStyle w:val="TOC1"/>
        <w:tabs>
          <w:tab w:val="right" w:leader="dot" w:pos="8306"/>
        </w:tabs>
      </w:pPr>
      <w:hyperlink w:anchor="_Toc484" w:history="1">
        <w:r>
          <w:rPr>
            <w:rFonts w:ascii="仿宋" w:eastAsia="仿宋" w:hAnsi="仿宋" w:cs="仿宋" w:hint="eastAsia"/>
            <w:lang w:eastAsia="zh-CN"/>
          </w:rPr>
          <w:t>七、填充剂项目人力资源培养与发展</w:t>
        </w:r>
        <w:r>
          <w:tab/>
        </w:r>
        <w:r>
          <w:fldChar w:fldCharType="begin"/>
        </w:r>
        <w:r>
          <w:instrText xml:space="preserve"> PAGEREF _Toc484 \h </w:instrText>
        </w:r>
        <w:r>
          <w:fldChar w:fldCharType="separate"/>
        </w:r>
        <w:r>
          <w:t>22</w:t>
        </w:r>
        <w:r>
          <w:fldChar w:fldCharType="end"/>
        </w:r>
      </w:hyperlink>
    </w:p>
    <w:p>
      <w:pPr>
        <w:pStyle w:val="TOC2"/>
        <w:tabs>
          <w:tab w:val="right" w:leader="dot" w:pos="8306"/>
        </w:tabs>
      </w:pPr>
      <w:hyperlink w:anchor="_Toc30065" w:history="1">
        <w:r>
          <w:rPr>
            <w:rFonts w:ascii="仿宋" w:eastAsia="仿宋" w:hAnsi="仿宋" w:cs="仿宋" w:hint="eastAsia"/>
            <w:lang w:eastAsia="zh-CN"/>
          </w:rPr>
          <w:t>(一)、人才需求与规划</w:t>
        </w:r>
        <w:r>
          <w:tab/>
        </w:r>
        <w:r>
          <w:fldChar w:fldCharType="begin"/>
        </w:r>
        <w:r>
          <w:instrText xml:space="preserve"> PAGEREF _Toc30065 \h </w:instrText>
        </w:r>
        <w:r>
          <w:fldChar w:fldCharType="separate"/>
        </w:r>
        <w:r>
          <w:t>22</w:t>
        </w:r>
        <w:r>
          <w:fldChar w:fldCharType="end"/>
        </w:r>
      </w:hyperlink>
    </w:p>
    <w:p>
      <w:pPr>
        <w:pStyle w:val="TOC2"/>
        <w:tabs>
          <w:tab w:val="right" w:leader="dot" w:pos="8306"/>
        </w:tabs>
      </w:pPr>
      <w:hyperlink w:anchor="_Toc6956" w:history="1">
        <w:r>
          <w:rPr>
            <w:rFonts w:ascii="仿宋" w:eastAsia="仿宋" w:hAnsi="仿宋" w:cs="仿宋" w:hint="eastAsia"/>
            <w:lang w:eastAsia="zh-CN"/>
          </w:rPr>
          <w:t>(二)、培训与发展计划</w:t>
        </w:r>
        <w:r>
          <w:tab/>
        </w:r>
        <w:r>
          <w:fldChar w:fldCharType="begin"/>
        </w:r>
        <w:r>
          <w:instrText xml:space="preserve"> PAGEREF _Toc6956 \h </w:instrText>
        </w:r>
        <w:r>
          <w:fldChar w:fldCharType="separate"/>
        </w:r>
        <w:r>
          <w:t>23</w:t>
        </w:r>
        <w:r>
          <w:fldChar w:fldCharType="end"/>
        </w:r>
      </w:hyperlink>
    </w:p>
    <w:p>
      <w:pPr>
        <w:pStyle w:val="TOC1"/>
        <w:tabs>
          <w:tab w:val="right" w:leader="dot" w:pos="8306"/>
        </w:tabs>
      </w:pPr>
      <w:hyperlink w:anchor="_Toc7114" w:history="1">
        <w:r>
          <w:rPr>
            <w:rFonts w:ascii="仿宋" w:eastAsia="仿宋" w:hAnsi="仿宋" w:cs="仿宋" w:hint="eastAsia"/>
            <w:lang w:eastAsia="zh-CN"/>
          </w:rPr>
          <w:t>八、填充剂项目经营效益</w:t>
        </w:r>
        <w:r>
          <w:tab/>
        </w:r>
        <w:r>
          <w:fldChar w:fldCharType="begin"/>
        </w:r>
        <w:r>
          <w:instrText xml:space="preserve"> PAGEREF _Toc7114 \h </w:instrText>
        </w:r>
        <w:r>
          <w:fldChar w:fldCharType="separate"/>
        </w:r>
        <w:r>
          <w:t>23</w:t>
        </w:r>
        <w:r>
          <w:fldChar w:fldCharType="end"/>
        </w:r>
      </w:hyperlink>
    </w:p>
    <w:p>
      <w:pPr>
        <w:pStyle w:val="TOC2"/>
        <w:tabs>
          <w:tab w:val="right" w:leader="dot" w:pos="8306"/>
        </w:tabs>
      </w:pPr>
      <w:hyperlink w:anchor="_Toc11183" w:history="1">
        <w:r>
          <w:rPr>
            <w:rFonts w:ascii="仿宋" w:eastAsia="仿宋" w:hAnsi="仿宋" w:cs="仿宋" w:hint="eastAsia"/>
            <w:lang w:eastAsia="zh-CN"/>
          </w:rPr>
          <w:t>(一)、经济评价财务测算</w:t>
        </w:r>
        <w:r>
          <w:tab/>
        </w:r>
        <w:r>
          <w:fldChar w:fldCharType="begin"/>
        </w:r>
        <w:r>
          <w:instrText xml:space="preserve"> PAGEREF _Toc11183 \h </w:instrText>
        </w:r>
        <w:r>
          <w:fldChar w:fldCharType="separate"/>
        </w:r>
        <w:r>
          <w:t>23</w:t>
        </w:r>
        <w:r>
          <w:fldChar w:fldCharType="end"/>
        </w:r>
      </w:hyperlink>
    </w:p>
    <w:p>
      <w:pPr>
        <w:pStyle w:val="TOC2"/>
        <w:tabs>
          <w:tab w:val="right" w:leader="dot" w:pos="8306"/>
        </w:tabs>
      </w:pPr>
      <w:hyperlink w:anchor="_Toc20785" w:history="1">
        <w:r>
          <w:rPr>
            <w:rFonts w:ascii="仿宋" w:eastAsia="仿宋" w:hAnsi="仿宋" w:cs="仿宋" w:hint="eastAsia"/>
            <w:lang w:eastAsia="zh-CN"/>
          </w:rPr>
          <w:t>(二)、填充剂项目盈利能力分析</w:t>
        </w:r>
        <w:r>
          <w:tab/>
        </w:r>
        <w:r>
          <w:fldChar w:fldCharType="begin"/>
        </w:r>
        <w:r>
          <w:instrText xml:space="preserve"> PAGEREF _Toc20785 \h </w:instrText>
        </w:r>
        <w:r>
          <w:fldChar w:fldCharType="separate"/>
        </w:r>
        <w:r>
          <w:t>25</w:t>
        </w:r>
        <w:r>
          <w:fldChar w:fldCharType="end"/>
        </w:r>
      </w:hyperlink>
    </w:p>
    <w:p>
      <w:pPr>
        <w:pStyle w:val="TOC1"/>
        <w:tabs>
          <w:tab w:val="right" w:leader="dot" w:pos="8306"/>
        </w:tabs>
      </w:pPr>
      <w:hyperlink w:anchor="_Toc458" w:history="1">
        <w:r>
          <w:rPr>
            <w:rFonts w:ascii="仿宋" w:eastAsia="仿宋" w:hAnsi="仿宋" w:cs="仿宋" w:hint="eastAsia"/>
            <w:lang w:eastAsia="zh-CN"/>
          </w:rPr>
          <w:t>九、填充剂项目风险管理</w:t>
        </w:r>
        <w:r>
          <w:tab/>
        </w:r>
        <w:r>
          <w:fldChar w:fldCharType="begin"/>
        </w:r>
        <w:r>
          <w:instrText xml:space="preserve"> PAGEREF _Toc458 \h </w:instrText>
        </w:r>
        <w:r>
          <w:fldChar w:fldCharType="separate"/>
        </w:r>
        <w:r>
          <w:t>25</w:t>
        </w:r>
        <w:r>
          <w:fldChar w:fldCharType="end"/>
        </w:r>
      </w:hyperlink>
    </w:p>
    <w:p>
      <w:pPr>
        <w:pStyle w:val="TOC2"/>
        <w:tabs>
          <w:tab w:val="right" w:leader="dot" w:pos="8306"/>
        </w:tabs>
      </w:pPr>
      <w:hyperlink w:anchor="_Toc27283" w:history="1">
        <w:r>
          <w:rPr>
            <w:rFonts w:ascii="仿宋" w:eastAsia="仿宋" w:hAnsi="仿宋" w:cs="仿宋" w:hint="eastAsia"/>
            <w:lang w:eastAsia="zh-CN"/>
          </w:rPr>
          <w:t>(一)、风险识别与评估</w:t>
        </w:r>
        <w:r>
          <w:tab/>
        </w:r>
        <w:r>
          <w:fldChar w:fldCharType="begin"/>
        </w:r>
        <w:r>
          <w:instrText xml:space="preserve"> PAGEREF _Toc27283 \h </w:instrText>
        </w:r>
        <w:r>
          <w:fldChar w:fldCharType="separate"/>
        </w:r>
        <w:r>
          <w:t>25</w:t>
        </w:r>
        <w:r>
          <w:fldChar w:fldCharType="end"/>
        </w:r>
      </w:hyperlink>
    </w:p>
    <w:p>
      <w:pPr>
        <w:pStyle w:val="TOC2"/>
        <w:tabs>
          <w:tab w:val="right" w:leader="dot" w:pos="8306"/>
        </w:tabs>
      </w:pPr>
      <w:hyperlink w:anchor="_Toc26286" w:history="1">
        <w:r>
          <w:rPr>
            <w:rFonts w:ascii="仿宋" w:eastAsia="仿宋" w:hAnsi="仿宋" w:cs="仿宋" w:hint="eastAsia"/>
            <w:lang w:eastAsia="zh-CN"/>
          </w:rPr>
          <w:t>(二)、风险应对策略</w:t>
        </w:r>
        <w:r>
          <w:tab/>
        </w:r>
        <w:r>
          <w:fldChar w:fldCharType="begin"/>
        </w:r>
        <w:r>
          <w:instrText xml:space="preserve"> PAGEREF _Toc26286 \h </w:instrText>
        </w:r>
        <w:r>
          <w:fldChar w:fldCharType="separate"/>
        </w:r>
        <w:r>
          <w:t>27</w:t>
        </w:r>
        <w:r>
          <w:fldChar w:fldCharType="end"/>
        </w:r>
      </w:hyperlink>
    </w:p>
    <w:p>
      <w:pPr>
        <w:pStyle w:val="TOC2"/>
        <w:tabs>
          <w:tab w:val="right" w:leader="dot" w:pos="8306"/>
        </w:tabs>
      </w:pPr>
      <w:hyperlink w:anchor="_Toc7278" w:history="1">
        <w:r>
          <w:rPr>
            <w:rFonts w:ascii="仿宋" w:eastAsia="仿宋" w:hAnsi="仿宋" w:cs="仿宋" w:hint="eastAsia"/>
            <w:lang w:eastAsia="zh-CN"/>
          </w:rPr>
          <w:t>(三)、风险监控与控制</w:t>
        </w:r>
        <w:r>
          <w:tab/>
        </w:r>
        <w:r>
          <w:fldChar w:fldCharType="begin"/>
        </w:r>
        <w:r>
          <w:instrText xml:space="preserve"> PAGEREF _Toc7278 \h </w:instrText>
        </w:r>
        <w:r>
          <w:fldChar w:fldCharType="separate"/>
        </w:r>
        <w:r>
          <w:t>28</w:t>
        </w:r>
        <w:r>
          <w:fldChar w:fldCharType="end"/>
        </w:r>
      </w:hyperlink>
    </w:p>
    <w:p>
      <w:pPr>
        <w:pStyle w:val="TOC1"/>
        <w:tabs>
          <w:tab w:val="right" w:leader="dot" w:pos="8306"/>
        </w:tabs>
      </w:pPr>
      <w:hyperlink w:anchor="_Toc21670" w:history="1">
        <w:r>
          <w:rPr>
            <w:rFonts w:ascii="仿宋" w:eastAsia="仿宋" w:hAnsi="仿宋" w:cs="仿宋" w:hint="eastAsia"/>
            <w:lang w:eastAsia="zh-CN"/>
          </w:rPr>
          <w:t>十、填充剂项目社会影响</w:t>
        </w:r>
        <w:r>
          <w:tab/>
        </w:r>
        <w:r>
          <w:fldChar w:fldCharType="begin"/>
        </w:r>
        <w:r>
          <w:instrText xml:space="preserve"> PAGEREF _Toc21670 \h </w:instrText>
        </w:r>
        <w:r>
          <w:fldChar w:fldCharType="separate"/>
        </w:r>
        <w:r>
          <w:t>29</w:t>
        </w:r>
        <w:r>
          <w:fldChar w:fldCharType="end"/>
        </w:r>
      </w:hyperlink>
    </w:p>
    <w:p>
      <w:pPr>
        <w:pStyle w:val="TOC2"/>
        <w:tabs>
          <w:tab w:val="right" w:leader="dot" w:pos="8306"/>
        </w:tabs>
      </w:pPr>
      <w:hyperlink w:anchor="_Toc22659" w:history="1">
        <w:r>
          <w:rPr>
            <w:rFonts w:ascii="仿宋" w:eastAsia="仿宋" w:hAnsi="仿宋" w:cs="仿宋" w:hint="eastAsia"/>
            <w:lang w:eastAsia="zh-CN"/>
          </w:rPr>
          <w:t>(一)、社会责任与义务</w:t>
        </w:r>
        <w:r>
          <w:tab/>
        </w:r>
        <w:r>
          <w:fldChar w:fldCharType="begin"/>
        </w:r>
        <w:r>
          <w:instrText xml:space="preserve"> PAGEREF _Toc22659 \h </w:instrText>
        </w:r>
        <w:r>
          <w:fldChar w:fldCharType="separate"/>
        </w:r>
        <w:r>
          <w:t>29</w:t>
        </w:r>
        <w:r>
          <w:fldChar w:fldCharType="end"/>
        </w:r>
      </w:hyperlink>
    </w:p>
    <w:p>
      <w:pPr>
        <w:pStyle w:val="TOC2"/>
        <w:tabs>
          <w:tab w:val="right" w:leader="dot" w:pos="8306"/>
        </w:tabs>
      </w:pPr>
      <w:hyperlink w:anchor="_Toc23696" w:history="1">
        <w:r>
          <w:rPr>
            <w:rFonts w:ascii="仿宋" w:eastAsia="仿宋" w:hAnsi="仿宋" w:cs="仿宋" w:hint="eastAsia"/>
            <w:lang w:eastAsia="zh-CN"/>
          </w:rPr>
          <w:t>(二)、社会参与与沟通</w:t>
        </w:r>
        <w:r>
          <w:tab/>
        </w:r>
        <w:r>
          <w:fldChar w:fldCharType="begin"/>
        </w:r>
        <w:r>
          <w:instrText xml:space="preserve"> PAGEREF _Toc23696 \h </w:instrText>
        </w:r>
        <w:r>
          <w:fldChar w:fldCharType="separate"/>
        </w:r>
        <w:r>
          <w:t>30</w:t>
        </w:r>
        <w:r>
          <w:fldChar w:fldCharType="end"/>
        </w:r>
      </w:hyperlink>
    </w:p>
    <w:p>
      <w:pPr>
        <w:pStyle w:val="TOC1"/>
        <w:tabs>
          <w:tab w:val="right" w:leader="dot" w:pos="8306"/>
        </w:tabs>
      </w:pPr>
      <w:hyperlink w:anchor="_Toc8682" w:history="1">
        <w:r>
          <w:rPr>
            <w:rFonts w:ascii="仿宋" w:eastAsia="仿宋" w:hAnsi="仿宋" w:cs="仿宋" w:hint="eastAsia"/>
            <w:lang w:eastAsia="zh-CN"/>
          </w:rPr>
          <w:t>十一、填充剂项目技术管理</w:t>
        </w:r>
        <w:r>
          <w:tab/>
        </w:r>
        <w:r>
          <w:fldChar w:fldCharType="begin"/>
        </w:r>
        <w:r>
          <w:instrText xml:space="preserve"> PAGEREF _Toc8682 \h </w:instrText>
        </w:r>
        <w:r>
          <w:fldChar w:fldCharType="separate"/>
        </w:r>
        <w:r>
          <w:t>31</w:t>
        </w:r>
        <w:r>
          <w:fldChar w:fldCharType="end"/>
        </w:r>
      </w:hyperlink>
    </w:p>
    <w:p>
      <w:pPr>
        <w:pStyle w:val="TOC2"/>
        <w:tabs>
          <w:tab w:val="right" w:leader="dot" w:pos="8306"/>
        </w:tabs>
      </w:pPr>
      <w:hyperlink w:anchor="_Toc7180" w:history="1">
        <w:r>
          <w:rPr>
            <w:rFonts w:ascii="仿宋" w:eastAsia="仿宋" w:hAnsi="仿宋" w:cs="仿宋" w:hint="eastAsia"/>
            <w:lang w:eastAsia="zh-CN"/>
          </w:rPr>
          <w:t>(一)、技术方案选用方向</w:t>
        </w:r>
        <w:r>
          <w:tab/>
        </w:r>
        <w:r>
          <w:fldChar w:fldCharType="begin"/>
        </w:r>
        <w:r>
          <w:instrText xml:space="preserve"> PAGEREF _Toc7180 \h </w:instrText>
        </w:r>
        <w:r>
          <w:fldChar w:fldCharType="separate"/>
        </w:r>
        <w:r>
          <w:t>31</w:t>
        </w:r>
        <w:r>
          <w:fldChar w:fldCharType="end"/>
        </w:r>
      </w:hyperlink>
    </w:p>
    <w:p>
      <w:pPr>
        <w:pStyle w:val="TOC2"/>
        <w:tabs>
          <w:tab w:val="right" w:leader="dot" w:pos="8306"/>
        </w:tabs>
      </w:pPr>
      <w:hyperlink w:anchor="_Toc21253" w:history="1">
        <w:r>
          <w:rPr>
            <w:rFonts w:ascii="仿宋" w:eastAsia="仿宋" w:hAnsi="仿宋" w:cs="仿宋" w:hint="eastAsia"/>
            <w:lang w:eastAsia="zh-CN"/>
          </w:rPr>
          <w:t>(二)、工艺技术方案选用原则</w:t>
        </w:r>
        <w:r>
          <w:tab/>
        </w:r>
        <w:r>
          <w:fldChar w:fldCharType="begin"/>
        </w:r>
        <w:r>
          <w:instrText xml:space="preserve"> PAGEREF _Toc21253 \h </w:instrText>
        </w:r>
        <w:r>
          <w:fldChar w:fldCharType="separate"/>
        </w:r>
        <w:r>
          <w:t>33</w:t>
        </w:r>
        <w:r>
          <w:fldChar w:fldCharType="end"/>
        </w:r>
      </w:hyperlink>
    </w:p>
    <w:p>
      <w:pPr>
        <w:pStyle w:val="TOC2"/>
        <w:tabs>
          <w:tab w:val="right" w:leader="dot" w:pos="8306"/>
        </w:tabs>
      </w:pPr>
      <w:hyperlink w:anchor="_Toc29230" w:history="1">
        <w:r>
          <w:rPr>
            <w:rFonts w:ascii="仿宋" w:eastAsia="仿宋" w:hAnsi="仿宋" w:cs="仿宋" w:hint="eastAsia"/>
            <w:lang w:eastAsia="zh-CN"/>
          </w:rPr>
          <w:t>(三)、工艺技术方案要求</w:t>
        </w:r>
        <w:r>
          <w:tab/>
        </w:r>
        <w:r>
          <w:fldChar w:fldCharType="begin"/>
        </w:r>
        <w:r>
          <w:instrText xml:space="preserve"> PAGEREF _Toc29230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28" w:history="1">
        <w:r>
          <w:rPr>
            <w:rFonts w:ascii="仿宋" w:eastAsia="仿宋" w:hAnsi="仿宋" w:cs="仿宋" w:hint="eastAsia"/>
            <w:lang w:eastAsia="zh-CN"/>
          </w:rPr>
          <w:t>十二、填充剂项目环境影响分析</w:t>
        </w:r>
        <w:r>
          <w:tab/>
        </w:r>
        <w:r>
          <w:fldChar w:fldCharType="begin"/>
        </w:r>
        <w:r>
          <w:instrText xml:space="preserve"> PAGEREF _Toc27628 \h </w:instrText>
        </w:r>
        <w:r>
          <w:fldChar w:fldCharType="separate"/>
        </w:r>
        <w:r>
          <w:t>37</w:t>
        </w:r>
        <w:r>
          <w:fldChar w:fldCharType="end"/>
        </w:r>
      </w:hyperlink>
    </w:p>
    <w:p>
      <w:pPr>
        <w:pStyle w:val="TOC2"/>
        <w:tabs>
          <w:tab w:val="right" w:leader="dot" w:pos="8306"/>
        </w:tabs>
      </w:pPr>
      <w:hyperlink w:anchor="_Toc20149" w:history="1">
        <w:r>
          <w:rPr>
            <w:rFonts w:ascii="仿宋" w:eastAsia="仿宋" w:hAnsi="仿宋" w:cs="仿宋" w:hint="eastAsia"/>
            <w:lang w:eastAsia="zh-CN"/>
          </w:rPr>
          <w:t>(一)、建设区域环境质量现状</w:t>
        </w:r>
        <w:r>
          <w:tab/>
        </w:r>
        <w:r>
          <w:fldChar w:fldCharType="begin"/>
        </w:r>
        <w:r>
          <w:instrText xml:space="preserve"> PAGEREF _Toc20149 \h </w:instrText>
        </w:r>
        <w:r>
          <w:fldChar w:fldCharType="separate"/>
        </w:r>
        <w:r>
          <w:t>37</w:t>
        </w:r>
        <w:r>
          <w:fldChar w:fldCharType="end"/>
        </w:r>
      </w:hyperlink>
    </w:p>
    <w:p>
      <w:pPr>
        <w:pStyle w:val="TOC2"/>
        <w:tabs>
          <w:tab w:val="right" w:leader="dot" w:pos="8306"/>
        </w:tabs>
      </w:pPr>
      <w:hyperlink w:anchor="_Toc30015" w:history="1">
        <w:r>
          <w:rPr>
            <w:rFonts w:ascii="仿宋" w:eastAsia="仿宋" w:hAnsi="仿宋" w:cs="仿宋" w:hint="eastAsia"/>
            <w:lang w:eastAsia="zh-CN"/>
          </w:rPr>
          <w:t>(二)、建设期环境保护</w:t>
        </w:r>
        <w:r>
          <w:tab/>
        </w:r>
        <w:r>
          <w:fldChar w:fldCharType="begin"/>
        </w:r>
        <w:r>
          <w:instrText xml:space="preserve"> PAGEREF _Toc30015 \h </w:instrText>
        </w:r>
        <w:r>
          <w:fldChar w:fldCharType="separate"/>
        </w:r>
        <w:r>
          <w:t>38</w:t>
        </w:r>
        <w:r>
          <w:fldChar w:fldCharType="end"/>
        </w:r>
      </w:hyperlink>
    </w:p>
    <w:p>
      <w:pPr>
        <w:pStyle w:val="TOC2"/>
        <w:tabs>
          <w:tab w:val="right" w:leader="dot" w:pos="8306"/>
        </w:tabs>
      </w:pPr>
      <w:hyperlink w:anchor="_Toc6171" w:history="1">
        <w:r>
          <w:rPr>
            <w:rFonts w:ascii="仿宋" w:eastAsia="仿宋" w:hAnsi="仿宋" w:cs="仿宋" w:hint="eastAsia"/>
            <w:lang w:eastAsia="zh-CN"/>
          </w:rPr>
          <w:t>(三)、运营期环境保护</w:t>
        </w:r>
        <w:r>
          <w:tab/>
        </w:r>
        <w:r>
          <w:fldChar w:fldCharType="begin"/>
        </w:r>
        <w:r>
          <w:instrText xml:space="preserve"> PAGEREF _Toc6171 \h </w:instrText>
        </w:r>
        <w:r>
          <w:fldChar w:fldCharType="separate"/>
        </w:r>
        <w:r>
          <w:t>40</w:t>
        </w:r>
        <w:r>
          <w:fldChar w:fldCharType="end"/>
        </w:r>
      </w:hyperlink>
    </w:p>
    <w:p>
      <w:pPr>
        <w:pStyle w:val="TOC2"/>
        <w:tabs>
          <w:tab w:val="right" w:leader="dot" w:pos="8306"/>
        </w:tabs>
      </w:pPr>
      <w:hyperlink w:anchor="_Toc8839" w:history="1">
        <w:r>
          <w:rPr>
            <w:rFonts w:ascii="仿宋" w:eastAsia="仿宋" w:hAnsi="仿宋" w:cs="仿宋" w:hint="eastAsia"/>
            <w:lang w:eastAsia="zh-CN"/>
          </w:rPr>
          <w:t>(四)、填充剂项目建设对区域经济的影响</w:t>
        </w:r>
        <w:r>
          <w:tab/>
        </w:r>
        <w:r>
          <w:fldChar w:fldCharType="begin"/>
        </w:r>
        <w:r>
          <w:instrText xml:space="preserve"> PAGEREF _Toc8839 \h </w:instrText>
        </w:r>
        <w:r>
          <w:fldChar w:fldCharType="separate"/>
        </w:r>
        <w:r>
          <w:t>41</w:t>
        </w:r>
        <w:r>
          <w:fldChar w:fldCharType="end"/>
        </w:r>
      </w:hyperlink>
    </w:p>
    <w:p>
      <w:pPr>
        <w:pStyle w:val="TOC2"/>
        <w:tabs>
          <w:tab w:val="right" w:leader="dot" w:pos="8306"/>
        </w:tabs>
      </w:pPr>
      <w:hyperlink w:anchor="_Toc18166" w:history="1">
        <w:r>
          <w:rPr>
            <w:rFonts w:ascii="仿宋" w:eastAsia="仿宋" w:hAnsi="仿宋" w:cs="仿宋" w:hint="eastAsia"/>
            <w:lang w:eastAsia="zh-CN"/>
          </w:rPr>
          <w:t>(五)、废弃物处理</w:t>
        </w:r>
        <w:r>
          <w:tab/>
        </w:r>
        <w:r>
          <w:fldChar w:fldCharType="begin"/>
        </w:r>
        <w:r>
          <w:instrText xml:space="preserve"> PAGEREF _Toc18166 \h </w:instrText>
        </w:r>
        <w:r>
          <w:fldChar w:fldCharType="separate"/>
        </w:r>
        <w:r>
          <w:t>43</w:t>
        </w:r>
        <w:r>
          <w:fldChar w:fldCharType="end"/>
        </w:r>
      </w:hyperlink>
    </w:p>
    <w:p>
      <w:pPr>
        <w:pStyle w:val="TOC2"/>
        <w:tabs>
          <w:tab w:val="right" w:leader="dot" w:pos="8306"/>
        </w:tabs>
      </w:pPr>
      <w:hyperlink w:anchor="_Toc30851" w:history="1">
        <w:r>
          <w:rPr>
            <w:rFonts w:ascii="仿宋" w:eastAsia="仿宋" w:hAnsi="仿宋" w:cs="仿宋" w:hint="eastAsia"/>
            <w:lang w:eastAsia="zh-CN"/>
          </w:rPr>
          <w:t>(六)、特殊环境影响分析</w:t>
        </w:r>
        <w:r>
          <w:tab/>
        </w:r>
        <w:r>
          <w:fldChar w:fldCharType="begin"/>
        </w:r>
        <w:r>
          <w:instrText xml:space="preserve"> PAGEREF _Toc30851 \h </w:instrText>
        </w:r>
        <w:r>
          <w:fldChar w:fldCharType="separate"/>
        </w:r>
        <w:r>
          <w:t>44</w:t>
        </w:r>
        <w:r>
          <w:fldChar w:fldCharType="end"/>
        </w:r>
      </w:hyperlink>
    </w:p>
    <w:p>
      <w:pPr>
        <w:pStyle w:val="TOC2"/>
        <w:tabs>
          <w:tab w:val="right" w:leader="dot" w:pos="8306"/>
        </w:tabs>
      </w:pPr>
      <w:hyperlink w:anchor="_Toc2429" w:history="1">
        <w:r>
          <w:rPr>
            <w:rFonts w:ascii="仿宋" w:eastAsia="仿宋" w:hAnsi="仿宋" w:cs="仿宋" w:hint="eastAsia"/>
            <w:lang w:eastAsia="zh-CN"/>
          </w:rPr>
          <w:t>(七)、清洁生产</w:t>
        </w:r>
        <w:r>
          <w:tab/>
        </w:r>
        <w:r>
          <w:fldChar w:fldCharType="begin"/>
        </w:r>
        <w:r>
          <w:instrText xml:space="preserve"> PAGEREF _Toc2429 \h </w:instrText>
        </w:r>
        <w:r>
          <w:fldChar w:fldCharType="separate"/>
        </w:r>
        <w:r>
          <w:t>45</w:t>
        </w:r>
        <w:r>
          <w:fldChar w:fldCharType="end"/>
        </w:r>
      </w:hyperlink>
    </w:p>
    <w:p>
      <w:pPr>
        <w:pStyle w:val="TOC2"/>
        <w:tabs>
          <w:tab w:val="right" w:leader="dot" w:pos="8306"/>
        </w:tabs>
      </w:pPr>
      <w:hyperlink w:anchor="_Toc7966" w:history="1">
        <w:r>
          <w:rPr>
            <w:rFonts w:ascii="仿宋" w:eastAsia="仿宋" w:hAnsi="仿宋" w:cs="仿宋" w:hint="eastAsia"/>
            <w:lang w:eastAsia="zh-CN"/>
          </w:rPr>
          <w:t>(八)、环境保护综合评价</w:t>
        </w:r>
        <w:r>
          <w:tab/>
        </w:r>
        <w:r>
          <w:fldChar w:fldCharType="begin"/>
        </w:r>
        <w:r>
          <w:instrText xml:space="preserve"> PAGEREF _Toc7966 \h </w:instrText>
        </w:r>
        <w:r>
          <w:fldChar w:fldCharType="separate"/>
        </w:r>
        <w:r>
          <w:t>46</w:t>
        </w:r>
        <w:r>
          <w:fldChar w:fldCharType="end"/>
        </w:r>
      </w:hyperlink>
    </w:p>
    <w:p>
      <w:pPr>
        <w:pStyle w:val="TOC1"/>
        <w:tabs>
          <w:tab w:val="right" w:leader="dot" w:pos="8306"/>
        </w:tabs>
      </w:pPr>
      <w:hyperlink w:anchor="_Toc6200" w:history="1">
        <w:r>
          <w:rPr>
            <w:rFonts w:ascii="仿宋" w:eastAsia="仿宋" w:hAnsi="仿宋" w:cs="仿宋" w:hint="eastAsia"/>
            <w:lang w:eastAsia="zh-CN"/>
          </w:rPr>
          <w:t>十三、填充剂项目工程方案分析</w:t>
        </w:r>
        <w:r>
          <w:tab/>
        </w:r>
        <w:r>
          <w:fldChar w:fldCharType="begin"/>
        </w:r>
        <w:r>
          <w:instrText xml:space="preserve"> PAGEREF _Toc6200 \h </w:instrText>
        </w:r>
        <w:r>
          <w:fldChar w:fldCharType="separate"/>
        </w:r>
        <w:r>
          <w:t>47</w:t>
        </w:r>
        <w:r>
          <w:fldChar w:fldCharType="end"/>
        </w:r>
      </w:hyperlink>
    </w:p>
    <w:p>
      <w:pPr>
        <w:pStyle w:val="TOC2"/>
        <w:tabs>
          <w:tab w:val="right" w:leader="dot" w:pos="8306"/>
        </w:tabs>
      </w:pPr>
      <w:hyperlink w:anchor="_Toc998" w:history="1">
        <w:r>
          <w:rPr>
            <w:rFonts w:ascii="仿宋" w:eastAsia="仿宋" w:hAnsi="仿宋" w:cs="仿宋" w:hint="eastAsia"/>
            <w:lang w:eastAsia="zh-CN"/>
          </w:rPr>
          <w:t>(一)、建筑工程设计原则</w:t>
        </w:r>
        <w:r>
          <w:tab/>
        </w:r>
        <w:r>
          <w:fldChar w:fldCharType="begin"/>
        </w:r>
        <w:r>
          <w:instrText xml:space="preserve"> PAGEREF _Toc998 \h </w:instrText>
        </w:r>
        <w:r>
          <w:fldChar w:fldCharType="separate"/>
        </w:r>
        <w:r>
          <w:t>47</w:t>
        </w:r>
        <w:r>
          <w:fldChar w:fldCharType="end"/>
        </w:r>
      </w:hyperlink>
    </w:p>
    <w:p>
      <w:pPr>
        <w:pStyle w:val="TOC2"/>
        <w:tabs>
          <w:tab w:val="right" w:leader="dot" w:pos="8306"/>
        </w:tabs>
      </w:pPr>
      <w:hyperlink w:anchor="_Toc27932" w:history="1">
        <w:r>
          <w:rPr>
            <w:rFonts w:ascii="仿宋" w:eastAsia="仿宋" w:hAnsi="仿宋" w:cs="仿宋" w:hint="eastAsia"/>
            <w:lang w:eastAsia="zh-CN"/>
          </w:rPr>
          <w:t>(二)、土建工程建设指标</w:t>
        </w:r>
        <w:r>
          <w:tab/>
        </w:r>
        <w:r>
          <w:fldChar w:fldCharType="begin"/>
        </w:r>
        <w:r>
          <w:instrText xml:space="preserve"> PAGEREF _Toc27932 \h </w:instrText>
        </w:r>
        <w:r>
          <w:fldChar w:fldCharType="separate"/>
        </w:r>
        <w:r>
          <w:t>51</w:t>
        </w:r>
        <w:r>
          <w:fldChar w:fldCharType="end"/>
        </w:r>
      </w:hyperlink>
    </w:p>
    <w:p>
      <w:pPr>
        <w:pStyle w:val="TOC1"/>
        <w:tabs>
          <w:tab w:val="right" w:leader="dot" w:pos="8306"/>
        </w:tabs>
      </w:pPr>
      <w:hyperlink w:anchor="_Toc22824" w:history="1">
        <w:r>
          <w:rPr>
            <w:rFonts w:ascii="仿宋" w:eastAsia="仿宋" w:hAnsi="仿宋" w:cs="仿宋" w:hint="eastAsia"/>
            <w:lang w:eastAsia="zh-CN"/>
          </w:rPr>
          <w:t>十四、填充剂项目实施时间节点</w:t>
        </w:r>
        <w:r>
          <w:tab/>
        </w:r>
        <w:r>
          <w:fldChar w:fldCharType="begin"/>
        </w:r>
        <w:r>
          <w:instrText xml:space="preserve"> PAGEREF _Toc22824 \h </w:instrText>
        </w:r>
        <w:r>
          <w:fldChar w:fldCharType="separate"/>
        </w:r>
        <w:r>
          <w:t>52</w:t>
        </w:r>
        <w:r>
          <w:fldChar w:fldCharType="end"/>
        </w:r>
      </w:hyperlink>
    </w:p>
    <w:p>
      <w:pPr>
        <w:pStyle w:val="TOC2"/>
        <w:tabs>
          <w:tab w:val="right" w:leader="dot" w:pos="8306"/>
        </w:tabs>
      </w:pPr>
      <w:hyperlink w:anchor="_Toc22696" w:history="1">
        <w:r>
          <w:rPr>
            <w:rFonts w:ascii="仿宋" w:eastAsia="仿宋" w:hAnsi="仿宋" w:cs="仿宋" w:hint="eastAsia"/>
            <w:lang w:eastAsia="zh-CN"/>
          </w:rPr>
          <w:t>(一)、填充剂项目启动阶段时间节点</w:t>
        </w:r>
        <w:r>
          <w:tab/>
        </w:r>
        <w:r>
          <w:fldChar w:fldCharType="begin"/>
        </w:r>
        <w:r>
          <w:instrText xml:space="preserve"> PAGEREF _Toc22696 \h </w:instrText>
        </w:r>
        <w:r>
          <w:fldChar w:fldCharType="separate"/>
        </w:r>
        <w:r>
          <w:t>52</w:t>
        </w:r>
        <w:r>
          <w:fldChar w:fldCharType="end"/>
        </w:r>
      </w:hyperlink>
    </w:p>
    <w:p>
      <w:pPr>
        <w:pStyle w:val="TOC2"/>
        <w:tabs>
          <w:tab w:val="right" w:leader="dot" w:pos="8306"/>
        </w:tabs>
      </w:pPr>
      <w:hyperlink w:anchor="_Toc7982" w:history="1">
        <w:r>
          <w:rPr>
            <w:rFonts w:ascii="仿宋" w:eastAsia="仿宋" w:hAnsi="仿宋" w:cs="仿宋" w:hint="eastAsia"/>
            <w:lang w:eastAsia="zh-CN"/>
          </w:rPr>
          <w:t>(二)、填充剂项目执行阶段时间节点</w:t>
        </w:r>
        <w:r>
          <w:tab/>
        </w:r>
        <w:r>
          <w:fldChar w:fldCharType="begin"/>
        </w:r>
        <w:r>
          <w:instrText xml:space="preserve"> PAGEREF _Toc7982 \h </w:instrText>
        </w:r>
        <w:r>
          <w:fldChar w:fldCharType="separate"/>
        </w:r>
        <w:r>
          <w:t>54</w:t>
        </w:r>
        <w:r>
          <w:fldChar w:fldCharType="end"/>
        </w:r>
      </w:hyperlink>
    </w:p>
    <w:p>
      <w:pPr>
        <w:pStyle w:val="TOC2"/>
        <w:tabs>
          <w:tab w:val="right" w:leader="dot" w:pos="8306"/>
        </w:tabs>
      </w:pPr>
      <w:hyperlink w:anchor="_Toc3257" w:history="1">
        <w:r>
          <w:rPr>
            <w:rFonts w:ascii="仿宋" w:eastAsia="仿宋" w:hAnsi="仿宋" w:cs="仿宋" w:hint="eastAsia"/>
            <w:lang w:eastAsia="zh-CN"/>
          </w:rPr>
          <w:t>(三)、填充剂项目完成阶段时间节点</w:t>
        </w:r>
        <w:r>
          <w:tab/>
        </w:r>
        <w:r>
          <w:fldChar w:fldCharType="begin"/>
        </w:r>
        <w:r>
          <w:instrText xml:space="preserve"> PAGEREF _Toc3257 \h </w:instrText>
        </w:r>
        <w:r>
          <w:fldChar w:fldCharType="separate"/>
        </w:r>
        <w:r>
          <w:t>54</w:t>
        </w:r>
        <w:r>
          <w:fldChar w:fldCharType="end"/>
        </w:r>
      </w:hyperlink>
    </w:p>
    <w:p>
      <w:pPr>
        <w:pStyle w:val="TOC1"/>
        <w:tabs>
          <w:tab w:val="right" w:leader="dot" w:pos="8306"/>
        </w:tabs>
      </w:pPr>
      <w:hyperlink w:anchor="_Toc4145" w:history="1">
        <w:r>
          <w:rPr>
            <w:rFonts w:ascii="仿宋" w:eastAsia="仿宋" w:hAnsi="仿宋" w:cs="仿宋" w:hint="eastAsia"/>
            <w:lang w:eastAsia="zh-CN"/>
          </w:rPr>
          <w:t>十五、填充剂项目治理与监督</w:t>
        </w:r>
        <w:r>
          <w:tab/>
        </w:r>
        <w:r>
          <w:fldChar w:fldCharType="begin"/>
        </w:r>
        <w:r>
          <w:instrText xml:space="preserve"> PAGEREF _Toc4145 \h </w:instrText>
        </w:r>
        <w:r>
          <w:fldChar w:fldCharType="separate"/>
        </w:r>
        <w:r>
          <w:t>55</w:t>
        </w:r>
        <w:r>
          <w:fldChar w:fldCharType="end"/>
        </w:r>
      </w:hyperlink>
    </w:p>
    <w:p>
      <w:pPr>
        <w:pStyle w:val="TOC2"/>
        <w:tabs>
          <w:tab w:val="right" w:leader="dot" w:pos="8306"/>
        </w:tabs>
      </w:pPr>
      <w:hyperlink w:anchor="_Toc13104" w:history="1">
        <w:r>
          <w:rPr>
            <w:rFonts w:ascii="仿宋" w:eastAsia="仿宋" w:hAnsi="仿宋" w:cs="仿宋" w:hint="eastAsia"/>
            <w:lang w:eastAsia="zh-CN"/>
          </w:rPr>
          <w:t>(一)、填充剂项目治理结构</w:t>
        </w:r>
        <w:r>
          <w:tab/>
        </w:r>
        <w:r>
          <w:fldChar w:fldCharType="begin"/>
        </w:r>
        <w:r>
          <w:instrText xml:space="preserve"> PAGEREF _Toc13104 \h </w:instrText>
        </w:r>
        <w:r>
          <w:fldChar w:fldCharType="separate"/>
        </w:r>
        <w:r>
          <w:t>55</w:t>
        </w:r>
        <w:r>
          <w:fldChar w:fldCharType="end"/>
        </w:r>
      </w:hyperlink>
    </w:p>
    <w:p>
      <w:pPr>
        <w:pStyle w:val="TOC2"/>
        <w:tabs>
          <w:tab w:val="right" w:leader="dot" w:pos="8306"/>
        </w:tabs>
      </w:pPr>
      <w:hyperlink w:anchor="_Toc19698" w:history="1">
        <w:r>
          <w:rPr>
            <w:rFonts w:ascii="仿宋" w:eastAsia="仿宋" w:hAnsi="仿宋" w:cs="仿宋" w:hint="eastAsia"/>
            <w:lang w:eastAsia="zh-CN"/>
          </w:rPr>
          <w:t>(二)、监督与审计</w:t>
        </w:r>
        <w:r>
          <w:tab/>
        </w:r>
        <w:r>
          <w:fldChar w:fldCharType="begin"/>
        </w:r>
        <w:r>
          <w:instrText xml:space="preserve"> PAGEREF _Toc19698 \h </w:instrText>
        </w:r>
        <w:r>
          <w:fldChar w:fldCharType="separate"/>
        </w:r>
        <w:r>
          <w:t>57</w:t>
        </w:r>
        <w:r>
          <w:fldChar w:fldCharType="end"/>
        </w:r>
      </w:hyperlink>
    </w:p>
    <w:p>
      <w:pPr>
        <w:pStyle w:val="TOC1"/>
        <w:tabs>
          <w:tab w:val="right" w:leader="dot" w:pos="8306"/>
        </w:tabs>
      </w:pPr>
      <w:hyperlink w:anchor="_Toc5793" w:history="1">
        <w:r>
          <w:rPr>
            <w:rFonts w:ascii="仿宋" w:eastAsia="仿宋" w:hAnsi="仿宋" w:cs="仿宋" w:hint="eastAsia"/>
            <w:lang w:eastAsia="zh-CN"/>
          </w:rPr>
          <w:t>十六、填充剂项目变更管理</w:t>
        </w:r>
        <w:r>
          <w:tab/>
        </w:r>
        <w:r>
          <w:fldChar w:fldCharType="begin"/>
        </w:r>
        <w:r>
          <w:instrText xml:space="preserve"> PAGEREF _Toc5793 \h </w:instrText>
        </w:r>
        <w:r>
          <w:fldChar w:fldCharType="separate"/>
        </w:r>
        <w:r>
          <w:t>58</w:t>
        </w:r>
        <w:r>
          <w:fldChar w:fldCharType="end"/>
        </w:r>
      </w:hyperlink>
    </w:p>
    <w:p>
      <w:pPr>
        <w:pStyle w:val="TOC2"/>
        <w:tabs>
          <w:tab w:val="right" w:leader="dot" w:pos="8306"/>
        </w:tabs>
      </w:pPr>
      <w:hyperlink w:anchor="_Toc22305" w:history="1">
        <w:r>
          <w:rPr>
            <w:rFonts w:ascii="仿宋" w:eastAsia="仿宋" w:hAnsi="仿宋" w:cs="仿宋" w:hint="eastAsia"/>
            <w:lang w:eastAsia="zh-CN"/>
          </w:rPr>
          <w:t>(一)、变更申请与评估</w:t>
        </w:r>
        <w:r>
          <w:tab/>
        </w:r>
        <w:r>
          <w:fldChar w:fldCharType="begin"/>
        </w:r>
        <w:r>
          <w:instrText xml:space="preserve"> PAGEREF _Toc22305 \h </w:instrText>
        </w:r>
        <w:r>
          <w:fldChar w:fldCharType="separate"/>
        </w:r>
        <w:r>
          <w:t>58</w:t>
        </w:r>
        <w:r>
          <w:fldChar w:fldCharType="end"/>
        </w:r>
      </w:hyperlink>
    </w:p>
    <w:p>
      <w:pPr>
        <w:pStyle w:val="TOC2"/>
        <w:tabs>
          <w:tab w:val="right" w:leader="dot" w:pos="8306"/>
        </w:tabs>
      </w:pPr>
      <w:hyperlink w:anchor="_Toc21925" w:history="1">
        <w:r>
          <w:rPr>
            <w:rFonts w:ascii="仿宋" w:eastAsia="仿宋" w:hAnsi="仿宋" w:cs="仿宋" w:hint="eastAsia"/>
            <w:lang w:eastAsia="zh-CN"/>
          </w:rPr>
          <w:t>(二)、变更实施与控制</w:t>
        </w:r>
        <w:r>
          <w:tab/>
        </w:r>
        <w:r>
          <w:fldChar w:fldCharType="begin"/>
        </w:r>
        <w:r>
          <w:instrText xml:space="preserve"> PAGEREF _Toc21925 \h </w:instrText>
        </w:r>
        <w:r>
          <w:fldChar w:fldCharType="separate"/>
        </w:r>
        <w:r>
          <w:t>59</w:t>
        </w:r>
        <w:r>
          <w:fldChar w:fldCharType="end"/>
        </w:r>
      </w:hyperlink>
    </w:p>
    <w:p>
      <w:pPr>
        <w:pStyle w:val="TOC1"/>
        <w:tabs>
          <w:tab w:val="right" w:leader="dot" w:pos="8306"/>
        </w:tabs>
      </w:pPr>
      <w:hyperlink w:anchor="_Toc4092" w:history="1">
        <w:r>
          <w:rPr>
            <w:rFonts w:ascii="仿宋" w:eastAsia="仿宋" w:hAnsi="仿宋" w:cs="仿宋" w:hint="eastAsia"/>
            <w:lang w:eastAsia="zh-CN"/>
          </w:rPr>
          <w:t>十七、供应链管理</w:t>
        </w:r>
        <w:r>
          <w:tab/>
        </w:r>
        <w:r>
          <w:fldChar w:fldCharType="begin"/>
        </w:r>
        <w:r>
          <w:instrText xml:space="preserve"> PAGEREF _Toc4092 \h </w:instrText>
        </w:r>
        <w:r>
          <w:fldChar w:fldCharType="separate"/>
        </w:r>
        <w:r>
          <w:t>59</w:t>
        </w:r>
        <w:r>
          <w:fldChar w:fldCharType="end"/>
        </w:r>
      </w:hyperlink>
    </w:p>
    <w:p>
      <w:pPr>
        <w:pStyle w:val="TOC2"/>
        <w:tabs>
          <w:tab w:val="right" w:leader="dot" w:pos="8306"/>
        </w:tabs>
      </w:pPr>
      <w:hyperlink w:anchor="_Toc7554" w:history="1">
        <w:r>
          <w:rPr>
            <w:rFonts w:ascii="仿宋" w:eastAsia="仿宋" w:hAnsi="仿宋" w:cs="仿宋" w:hint="eastAsia"/>
            <w:lang w:eastAsia="zh-CN"/>
          </w:rPr>
          <w:t>(一)、供应链战略规划</w:t>
        </w:r>
        <w:r>
          <w:tab/>
        </w:r>
        <w:r>
          <w:fldChar w:fldCharType="begin"/>
        </w:r>
        <w:r>
          <w:instrText xml:space="preserve"> PAGEREF _Toc7554 \h </w:instrText>
        </w:r>
        <w:r>
          <w:fldChar w:fldCharType="separate"/>
        </w:r>
        <w:r>
          <w:t>59</w:t>
        </w:r>
        <w:r>
          <w:fldChar w:fldCharType="end"/>
        </w:r>
      </w:hyperlink>
    </w:p>
    <w:p>
      <w:pPr>
        <w:pStyle w:val="TOC2"/>
        <w:tabs>
          <w:tab w:val="right" w:leader="dot" w:pos="8306"/>
        </w:tabs>
      </w:pPr>
      <w:hyperlink w:anchor="_Toc25793" w:history="1">
        <w:r>
          <w:rPr>
            <w:rFonts w:ascii="仿宋" w:eastAsia="仿宋" w:hAnsi="仿宋" w:cs="仿宋" w:hint="eastAsia"/>
            <w:lang w:eastAsia="zh-CN"/>
          </w:rPr>
          <w:t>(二)、供应商选择与合作</w:t>
        </w:r>
        <w:r>
          <w:tab/>
        </w:r>
        <w:r>
          <w:fldChar w:fldCharType="begin"/>
        </w:r>
        <w:r>
          <w:instrText xml:space="preserve"> PAGEREF _Toc25793 \h </w:instrText>
        </w:r>
        <w:r>
          <w:fldChar w:fldCharType="separate"/>
        </w:r>
        <w:r>
          <w:t>61</w:t>
        </w:r>
        <w:r>
          <w:fldChar w:fldCharType="end"/>
        </w:r>
      </w:hyperlink>
    </w:p>
    <w:p>
      <w:pPr>
        <w:pStyle w:val="TOC2"/>
        <w:tabs>
          <w:tab w:val="right" w:leader="dot" w:pos="8306"/>
        </w:tabs>
      </w:pPr>
      <w:hyperlink w:anchor="_Toc3906" w:history="1">
        <w:r>
          <w:rPr>
            <w:rFonts w:ascii="仿宋" w:eastAsia="仿宋" w:hAnsi="仿宋" w:cs="仿宋" w:hint="eastAsia"/>
            <w:lang w:eastAsia="zh-CN"/>
          </w:rPr>
          <w:t>(三)、物流与库存管理</w:t>
        </w:r>
        <w:r>
          <w:tab/>
        </w:r>
        <w:r>
          <w:fldChar w:fldCharType="begin"/>
        </w:r>
        <w:r>
          <w:instrText xml:space="preserve"> PAGEREF _Toc3906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36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53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填充剂项目的主要产品是XXXX，预计年产值为XXX万元。这一产品在市场中占据着重要的地位，其广泛的应用范围使得该填充剂项目的市场前景非常广阔。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填充剂项目的xxx产品作为重要的原材料之一，将在多个领域发挥关键作用。其在建筑、交通、能源等方面的广泛应用将为整个产业链提供强大的支持，形成产业协同效应。填充剂项目的年产值XXX万XXX万XXX万万元不仅反映了其在市场上的巨大潜力，更预示着它对国民经济的积极贡献。这种关联度高、涉及面广的产业关系，使得该填充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7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总征地面积为XXXX平方米，相当于约XX.XX亩，其中净用地面积为XXXX平方米，红线范围内相当于约XX.XX亩。这一用地规模充分考虑了填充剂项目的建设需求，保障了填充剂项目在合适的空间内得以充分发展。填充剂项目规划的总建筑面积为XXXX平方米，其中主体工程建设占XXXX平方米，计容建筑面积达XXXX平方米。预计建筑工程的投资将达到XXXX万元，为填充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计划购置的设备共计XXXX台（套），设备购置费用为XXXX万元。这一设备购置计划充分考虑到填充剂项目的生产需求和技术要求，确保了填充剂项目在生产运营中具备先进的技术装备和高效的生产能力。设备的合理配置将为填充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计划总投资为XXXX万元，预计年实现营业收入为XXXX万元。这一产能规模的设定旨在确保填充剂项目能够在投资与回报之间取得平衡，实现长期可持续的发展。填充剂项目的总投资充分考虑到各个方面的需求，包括用地建设、设备购置等多个环节，以确保填充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422"/>
      <w:r>
        <w:rPr>
          <w:rFonts w:ascii="仿宋" w:eastAsia="仿宋" w:hAnsi="仿宋" w:cs="仿宋" w:hint="eastAsia"/>
          <w:sz w:val="28"/>
          <w:lang w:eastAsia="zh-CN"/>
        </w:rPr>
        <w:t>二、填充剂项目建设单位说明</w:t>
      </w:r>
      <w:bookmarkEnd w:id="5"/>
    </w:p>
    <w:p>
      <w:pPr>
        <w:pStyle w:val="Heading2"/>
        <w:rPr>
          <w:rFonts w:ascii="仿宋" w:eastAsia="仿宋" w:hAnsi="仿宋" w:cs="仿宋" w:hint="eastAsia"/>
          <w:lang w:eastAsia="zh-CN"/>
        </w:rPr>
      </w:pPr>
      <w:bookmarkStart w:id="6" w:name="_Toc31401"/>
      <w:r>
        <w:rPr>
          <w:rFonts w:ascii="仿宋" w:eastAsia="仿宋" w:hAnsi="仿宋" w:cs="仿宋" w:hint="eastAsia"/>
          <w:lang w:eastAsia="zh-CN"/>
        </w:rPr>
        <w:t>(一)、填充剂项目承办单位基本情况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563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填充剂项目承办单位的XXXX，我们着眼于实现可持续的经济效益。通过技术创新和解决方案的提供，公司预计在填充剂项目执行期间将获得可观的收入增长。这一收入来源主要包括填充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同时，我们注重成本控制和效率提升，以确保填充剂项目的可持续盈利。透过精细的管理和资源优化，公司期望实现填充剂项目利润最大化。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填充剂项目实施进行全面的投资评估，包括填充剂项目启动阶段的资金投入和后续运营成本。通过对填充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填充剂项目实施过程中具备足够的资金流动性，公司将进行详尽的现金流分析。这包括资金需求的合理预测、填充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3590"/>
      <w:r>
        <w:rPr>
          <w:rFonts w:ascii="仿宋" w:eastAsia="仿宋" w:hAnsi="仿宋" w:cs="仿宋" w:hint="eastAsia"/>
          <w:sz w:val="28"/>
          <w:lang w:eastAsia="zh-CN"/>
        </w:rPr>
        <w:t>三、填充剂项目建设背景及必要性分析</w:t>
      </w:r>
      <w:bookmarkEnd w:id="8"/>
    </w:p>
    <w:p>
      <w:pPr>
        <w:pStyle w:val="Heading2"/>
        <w:rPr>
          <w:rFonts w:ascii="仿宋" w:eastAsia="仿宋" w:hAnsi="仿宋" w:cs="仿宋" w:hint="eastAsia"/>
          <w:lang w:eastAsia="zh-CN"/>
        </w:rPr>
      </w:pPr>
      <w:bookmarkStart w:id="9" w:name="_Toc18472"/>
      <w:r>
        <w:rPr>
          <w:rFonts w:ascii="仿宋" w:eastAsia="仿宋" w:hAnsi="仿宋" w:cs="仿宋" w:hint="eastAsia"/>
          <w:lang w:eastAsia="zh-CN"/>
        </w:rPr>
        <w:t>(一)、填充剂项目背景分析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填充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我们的背景分析将深入挖掘当前行业的发展趋势，通过对竞争态势的全面审视，找到填充剂项目在这个潮流中的定位。同时，我们将关注行业内涌现的新兴机遇，以便填充剂项目更好地融入行业发展的潮流中。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填充剂项目提供了强大的发展动力。我们将聚焦于行业内最新的技术发展趋势，包括但不限于人工智能、大数据分析、物联网等领域。通过深度的技术研究，我们将确保填充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填充剂项目发展的源泉。我们将投入更多的精力对市场需求进行深入剖析，超越表面的需求，深入挖掘潜在的市场痛点和机遇。通过对市场需求的细致了解，填充剂项目将更有针对性地设计解决方案，满足市场的多样化需求，从而更好地促进填充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填充剂项目战略至关重要。我们将对竞争态势进行更为深入的分析，包括但不限于市场份额、产品特点、客户满意度等多个维度。通过深度的竞争分析，填充剂项目将能够更准确地把握市场脉搏，制定具有竞争力的填充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填充剂项目的发展具有直接的影响。我们将进行更为全面的法规和政策分析，了解行业发展中的潜在法律风险和合规挑战。通过充分了解和遵守相关法规，填充剂项目将确保在法律框架内合法合规运营，为填充剂项目的稳健发展提供有力支持。</w:t>
      </w:r>
    </w:p>
    <w:p>
      <w:pPr>
        <w:pStyle w:val="Heading2"/>
        <w:ind w:firstLine="560" w:firstLineChars="200"/>
        <w:rPr>
          <w:rFonts w:ascii="仿宋" w:eastAsia="仿宋" w:hAnsi="仿宋" w:cs="仿宋" w:hint="eastAsia"/>
          <w:sz w:val="28"/>
          <w:lang w:eastAsia="zh-CN"/>
        </w:rPr>
      </w:pPr>
      <w:bookmarkStart w:id="10" w:name="_Toc29663"/>
      <w:r>
        <w:rPr>
          <w:rFonts w:ascii="仿宋" w:eastAsia="仿宋" w:hAnsi="仿宋" w:cs="仿宋" w:hint="eastAsia"/>
          <w:sz w:val="28"/>
          <w:lang w:eastAsia="zh-CN"/>
        </w:rPr>
        <w:t>(二)、填充剂项目建设必要性分析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建设的迫切性源于对行业发展趋势的深刻洞察。我们正处于一个行业变革的时代，科技创新、数字化转型成为企业发展的关键动力。填充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建设不仅仅是为了跟上潮流，更是为了通过技术创新推动企业的持续发展。通过引入先进的技术和解决方案，填充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填充剂项目的建设成为必然选择，通过提高产品质量、拓展服务领域，从而在竞争中获得更多的机会。填充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填充剂项目建设的必要性体现在对客户需求更精准的满足。通过填充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建设的背后是对企业持续创新的追求。只有通过不断创新，企业才能在竞争中立于不败之地。填充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2567"/>
      <w:r>
        <w:rPr>
          <w:rFonts w:ascii="仿宋" w:eastAsia="仿宋" w:hAnsi="仿宋" w:cs="仿宋" w:hint="eastAsia"/>
          <w:sz w:val="28"/>
          <w:lang w:eastAsia="zh-CN"/>
        </w:rPr>
        <w:t>四、填充剂项目绩效评估</w:t>
      </w:r>
      <w:bookmarkEnd w:id="11"/>
    </w:p>
    <w:p>
      <w:pPr>
        <w:pStyle w:val="Heading2"/>
        <w:rPr>
          <w:rFonts w:ascii="仿宋" w:eastAsia="仿宋" w:hAnsi="仿宋" w:cs="仿宋" w:hint="eastAsia"/>
          <w:lang w:eastAsia="zh-CN"/>
        </w:rPr>
      </w:pPr>
      <w:bookmarkStart w:id="12" w:name="_Toc2269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在填充剂项目中，我们设计了一套全面的绩效评估指标，以确保填充剂项目的可控和成功交付。这些指标跨足填充剂项目目标、成本、进度和质量等多个维度，为我们提供了全面洞察填充剂项目的健康状况。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目标达成率是我们关注的首要指标。我们设定了明确的目标，并通过定期监测和评估，迅速发现并应对潜在的目标偏差。这为填充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成本绩效是另一个核心关注点。通过实际成本与预算成本的对比分析，我们深入了解成本差异的原因，及时调整资源分配，保持填充剂项目在经济效益方面的合理水平。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进度作为关键的绩效指标之一，得到了精心的关注。我们制定了详细的填充剂项目进度计划，并设立了进度符合度指标，确保实际进度与计划进度保持一致。这使我们能够快速发现和解决潜在的进度问题，保持填充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填充剂项目绩效的不可或缺的一环。我们引入了一系列的质量标准和客户满意度指标，以确保填充剂项目交付的成果在质量上达到或超越预期水平。通过持续监测这些指标，我们努力提升填充剂项目整体质量水平，为填充剂项目的成功交付提供有力保障。通过这些科学且全面的绩效评估，我们能够更好地引导填充剂项目的持续改进，确保填充剂项目目标的顺利达成。</w:t>
      </w:r>
    </w:p>
    <w:p>
      <w:pPr>
        <w:pStyle w:val="Heading2"/>
        <w:ind w:firstLine="560" w:firstLineChars="200"/>
        <w:rPr>
          <w:rFonts w:ascii="仿宋" w:eastAsia="仿宋" w:hAnsi="仿宋" w:cs="仿宋" w:hint="eastAsia"/>
          <w:sz w:val="28"/>
          <w:lang w:eastAsia="zh-CN"/>
        </w:rPr>
      </w:pPr>
      <w:bookmarkStart w:id="13" w:name="_Toc949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绩效评估是填充剂项目中的关键环节，为确保填充剂项目达到预期目标，我们采用了多层次、多维度的绩效评估方法。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填充剂项目的战略目标对齐，确保每个决策和行动都与填充剂项目整体目标保持一致。团队会定期召开战略对齐会议，审视当前工作与填充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填充剂项目进度、质量、成本和风险等方面。这些指标通过数据收集和分析，为填充剂项目管理团队提供了客观的评估依据。例如，我们通过填充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绩效评估不仅仅停留在填充剂项目内部，还考虑了填充剂项目对外部环境的影响。我们定期进行干系人满意度调查，以了解各利益相关方对填充剂项目的期望和满意度，并及时做出调整。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这种多层次、多角度的绩效评估方法，使得我们能够全面了解填充剂项目的运行状态，及时做出调整，确保填充剂项目在不断变化的环境中保持稳健前行。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510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为了确保填充剂项目的有效管理和不断优化，我们采用了精心设计的绩效评估周期。这个周期旨在实现灵活、实时和全面的评估，以适应填充剂项目执行中的各种挑战。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填充剂项目的不同需求，分为短期、中期和长期。短期评估关注每个迭代或工作周期，以及时发现和解决当前任务中的问题。中期评估涵盖几个迭代，深入了解整体填充剂项目的趋势和性能。长期评估则着眼于整个填充剂项目阶段，确保填充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填充剂项目管理工具和协作平台，团队成员能够随时更新和分享填充剂项目数据。这种实时性的反馈机制使我们能够及时察觉潜在问题，快速调整，保持填充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填充剂项目的决策制定密不可分。每个周期的填充剂项目回顾会议成为集体总结经验、识别问题深层次原因并找到创新解决方案的平台。这种定期的反思与调整机制使填充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8595"/>
      <w:r>
        <w:rPr>
          <w:rFonts w:ascii="仿宋" w:eastAsia="仿宋" w:hAnsi="仿宋" w:cs="仿宋" w:hint="eastAsia"/>
          <w:sz w:val="28"/>
          <w:lang w:eastAsia="zh-CN"/>
        </w:rPr>
        <w:t>五、填充剂项目概论</w:t>
      </w:r>
      <w:bookmarkEnd w:id="15"/>
    </w:p>
    <w:p>
      <w:pPr>
        <w:pStyle w:val="Heading2"/>
        <w:rPr>
          <w:rFonts w:ascii="仿宋" w:eastAsia="仿宋" w:hAnsi="仿宋" w:cs="仿宋" w:hint="eastAsia"/>
          <w:lang w:eastAsia="zh-CN"/>
        </w:rPr>
      </w:pPr>
      <w:bookmarkStart w:id="16" w:name="_Toc13683"/>
      <w:r>
        <w:rPr>
          <w:rFonts w:ascii="仿宋" w:eastAsia="仿宋" w:hAnsi="仿宋" w:cs="仿宋" w:hint="eastAsia"/>
          <w:lang w:eastAsia="zh-CN"/>
        </w:rPr>
        <w:t>(一)、填充剂项目概况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的起源追溯至对市场的深入洞察。市场的不断演变与变革为填充剂项目提供了难得的机遇。当前市场存在的需求缺口和变革的大环境共同构成了填充剂项目的背景。这个填充剂项目旨在充分利用市场机遇，填补行业中尚未满足的需求，为客户提供全新的解决方案。市场的变革和需求的增长使得这个填充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填充剂项目名称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正式命名为填充剂。这个名称不仅仅是一个标识，更代表了填充剂项目的核心理念和愿景。它蕴含着填充剂项目所要解决问题的关键字，具有强烈的表达和辨识度，为填充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填充剂项目目标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的核心目标是提供一种全新、高效的解决方案，满足客户日益增长的需求。填充剂项目追求的不仅仅是满足市场需求，更是在市场中获得卓越的竞争优势。通过不断提升产品或服务的质量和创新水平，填充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填充剂项目范围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全面涵盖了产品研发、制造、市场推广和售后服务，确保从产品设计到最终用户体验的全方位关注。这一全面的填充剂项目范围是为了确保填充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填充剂项目时间表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填充剂项目计划在未来18个月内完成，包括研发、测试、市场试点和正式推出等不同阶段。这个时间表的合理设计是为了确保填充剂项目各个阶段的顺利推进，以便按时交付高质量的成果。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填充剂项目预算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填充剂项目总预算估算为XX百万美元，主要分配在研发、市场推广、人员培训和运营等方面。这一充足的预算为填充剂项目提供了充足的资源，确保填充剂项目在各个方面都能取得优异的表现。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填充剂项目风险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填充剂项目可能面临的风险包括市场接受度低、技术难题、竞争激烈等。填充剂项目团队已经制定了相应的风险应对计划，通过前瞻性的风险管理，确保填充剂项目在面对不确定性时能够迅速做出应对。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填充剂项目团队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填充剂项目汇聚了一支经验丰富、多领域专业素养的核心团队，确保填充剂项目在各个方面都能拥有高水平的执行力。团队的协同作战是填充剂项目成功的关键因素之一。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填充剂项目背景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填充剂项目的背景根植于市场对更高效、创新产品的渴望，同时也受到科技发展对行业格局的深刻改变的影响。这为填充剂项目提供了广阔的发展空间和市场需求。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填充剂项目现状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截至目前，填充剂项目已完成市场调研和技术验证，取得了初步的成功。这为填充剂项目在未来的发展奠定了坚实的基础，为更远大的目标打下了坚实的基石。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9021"/>
      <w:r>
        <w:rPr>
          <w:rFonts w:ascii="仿宋" w:eastAsia="仿宋" w:hAnsi="仿宋" w:cs="仿宋" w:hint="eastAsia"/>
          <w:sz w:val="28"/>
          <w:lang w:eastAsia="zh-CN"/>
        </w:rPr>
        <w:t>(二)、填充剂项目目标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keyword》填充剂项目首要业务目标是在市场中占据有利地位，实现产品/服务的成功推广和销售。通过不断提升产品质量、创新性，填充剂项目追求成为行业中的领导者，赢得更多客户的青睐。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在科技迅速发展的时代，填充剂项目着眼于技术创新。通过持续的研发和技术升级，填充剂项目旨在推出更具创新性的产品或服务，以满足市场对新鲜、先进解决方案的需求。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为了建立可持续的客户关系，填充剂项目设定了客户满意度目标。通过提供卓越的产品质量和优质的客户服务，填充剂项目追求赢得客户的信任和忠诚度，确保他们的满意度达到行业领先水平。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填充剂项目注重社会责任和可持续发展。通过实施环保、社会责任填充剂项目，填充剂项目致力于在经济发展的同时保护环境，促进社会公平，实现可持续经营。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填充剂项目的团队是实现目标的核心驱动力。因此，填充剂项目设定了团队发展目标，包括提升团队成员的专业技能、培养领导力，以及搭建协同高效的团队工作氛围。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2304"/>
      <w:r>
        <w:rPr>
          <w:rFonts w:ascii="仿宋" w:eastAsia="仿宋" w:hAnsi="仿宋" w:cs="仿宋" w:hint="eastAsia"/>
          <w:sz w:val="28"/>
          <w:lang w:eastAsia="zh-CN"/>
        </w:rPr>
        <w:t>(三)、填充剂项目提出的理由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填充剂项目提出的理由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的提出源于对市场机遇的深刻洞察。当前市场中存在的需求缺口和行业发展趋势表明，有巨大的商业机会等待被开发。通过准确捕捉市场机遇，填充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的理念基于对技术创新的信仰。通过持续的研发和技术投入，填充剂项目有望推出更具创新性的产品或服务。在科技飞速发展的当下，填充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的提出是为了增强企业的行业竞争力。通过提升产品或服务的质量和独特性，填充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响应了消费者需求的变化。随着社会和科技的不断发展，消费者对产品和服务的需求也在发生变化。通过深入了解并及时回应消费者的新需求，填充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填充剂项目的提出是企业战略发展规划的一部分。在面对日益激烈的市场竞争和不断变化的商业环境中，填充剂项目作为企业战略的一环，旨在为企业开辟新的增长领域，巩固企业在行业中的地位。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https://d.book118.com/907115066046006034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416241"/>
    <w:rsid w:val="4E4162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115066046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2024-01-19T10:24:00Z</dcterms:created>
  <dcterms:modified xsi:type="dcterms:W3CDTF">2024-01-19T10:24:55Z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34E8292D9DF141FB83450E53A01E046F_11</vt:lpwstr>
  </property>
  <property fmtid="{D5CDD505-2E9C-101B-9397-08002B2CF9AE}" pid="3" name="KSOProductBuildVer">
    <vt:lpwstr>2052-12.1.0.16120</vt:lpwstr>
  </property>
</Properties>
</file>