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076" w:rsidP="002E7076">
      <w:pPr>
        <w:jc w:val="center"/>
        <w:rPr>
          <w:rFonts w:hint="eastAsia"/>
          <w:b/>
          <w:szCs w:val="21"/>
        </w:rPr>
      </w:pPr>
    </w:p>
    <w:p w:rsidR="007121C1" w:rsidRPr="00DD249A" w:rsidP="002E7076">
      <w:pPr>
        <w:jc w:val="center"/>
        <w:rPr>
          <w:rFonts w:hint="eastAsia"/>
          <w:b/>
          <w:sz w:val="52"/>
          <w:szCs w:val="52"/>
        </w:rPr>
      </w:pPr>
    </w:p>
    <w:p w:rsidR="002E7076" w:rsidRPr="00DD249A" w:rsidP="002E7076">
      <w:pPr>
        <w:jc w:val="center"/>
        <w:rPr>
          <w:rFonts w:ascii="黑体" w:eastAsia="黑体" w:hint="eastAsia"/>
          <w:b/>
          <w:sz w:val="52"/>
          <w:szCs w:val="52"/>
        </w:rPr>
      </w:pPr>
      <w:r w:rsidR="007121C1">
        <w:rPr>
          <w:rFonts w:ascii="黑体" w:eastAsia="黑体" w:hint="eastAsia"/>
          <w:b/>
          <w:sz w:val="52"/>
          <w:szCs w:val="52"/>
        </w:rPr>
        <w:t>电梯设备</w:t>
      </w:r>
      <w:r w:rsidRPr="00DD249A">
        <w:rPr>
          <w:rFonts w:ascii="黑体" w:eastAsia="黑体" w:hint="eastAsia"/>
          <w:b/>
          <w:sz w:val="52"/>
          <w:szCs w:val="52"/>
        </w:rPr>
        <w:t>安装</w:t>
      </w:r>
      <w:r w:rsidR="007121C1">
        <w:rPr>
          <w:rFonts w:ascii="黑体" w:eastAsia="黑体" w:hint="eastAsia"/>
          <w:b/>
          <w:sz w:val="52"/>
          <w:szCs w:val="52"/>
        </w:rPr>
        <w:t>工程</w:t>
      </w:r>
    </w:p>
    <w:p w:rsidR="0075460A" w:rsidRPr="00DD249A" w:rsidP="002E7076">
      <w:pPr>
        <w:jc w:val="center"/>
        <w:rPr>
          <w:rFonts w:ascii="黑体" w:eastAsia="黑体" w:hint="eastAsia"/>
          <w:b/>
          <w:sz w:val="52"/>
          <w:szCs w:val="52"/>
        </w:rPr>
      </w:pPr>
      <w:r w:rsidRPr="00DD249A" w:rsidR="002E7076">
        <w:rPr>
          <w:rFonts w:ascii="黑体" w:eastAsia="黑体" w:hint="eastAsia"/>
          <w:b/>
          <w:sz w:val="52"/>
          <w:szCs w:val="52"/>
        </w:rPr>
        <w:t>施工方案</w:t>
      </w: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>
      <w:pPr>
        <w:rPr>
          <w:rFonts w:hint="eastAsia"/>
          <w:b/>
          <w:sz w:val="24"/>
        </w:rPr>
      </w:pPr>
    </w:p>
    <w:p w:rsidR="002E7076" w:rsidRPr="00475892">
      <w:pPr>
        <w:rPr>
          <w:rFonts w:ascii="黑体" w:eastAsia="黑体" w:hint="eastAsia"/>
          <w:b/>
          <w:sz w:val="24"/>
        </w:rPr>
      </w:pPr>
    </w:p>
    <w:p w:rsidR="002E7076" w:rsidRPr="00475892" w:rsidP="00DD249A">
      <w:pPr>
        <w:ind w:firstLine="2384" w:firstLineChars="745"/>
        <w:jc w:val="left"/>
        <w:rPr>
          <w:rFonts w:ascii="黑体" w:eastAsia="黑体" w:hint="eastAsia"/>
          <w:b/>
          <w:sz w:val="32"/>
          <w:szCs w:val="32"/>
          <w:u w:val="single"/>
        </w:rPr>
      </w:pPr>
      <w:r w:rsidRPr="00475892">
        <w:rPr>
          <w:rFonts w:ascii="黑体" w:eastAsia="黑体" w:hint="eastAsia"/>
          <w:b/>
          <w:sz w:val="32"/>
          <w:szCs w:val="32"/>
        </w:rPr>
        <w:t>项目名称：</w:t>
      </w:r>
      <w:r w:rsidRPr="00475892">
        <w:rPr>
          <w:rFonts w:ascii="黑体" w:eastAsia="黑体" w:hint="eastAsia"/>
          <w:b/>
          <w:sz w:val="32"/>
          <w:szCs w:val="32"/>
          <w:u w:val="single"/>
        </w:rPr>
        <w:t xml:space="preserve">             </w:t>
      </w:r>
    </w:p>
    <w:p w:rsidR="002E7076" w:rsidRPr="00DD249A" w:rsidP="00DD249A">
      <w:pPr>
        <w:ind w:firstLine="2384" w:firstLineChars="745"/>
        <w:rPr>
          <w:rFonts w:hint="eastAsia"/>
          <w:b/>
          <w:sz w:val="32"/>
          <w:szCs w:val="32"/>
          <w:u w:val="single"/>
        </w:rPr>
      </w:pPr>
      <w:r w:rsidRPr="00475892">
        <w:rPr>
          <w:rFonts w:ascii="黑体" w:eastAsia="黑体" w:hint="eastAsia"/>
          <w:b/>
          <w:sz w:val="32"/>
          <w:szCs w:val="32"/>
        </w:rPr>
        <w:t>施工地点：</w:t>
      </w:r>
      <w:r w:rsidRPr="00475892">
        <w:rPr>
          <w:rFonts w:ascii="黑体" w:eastAsia="黑体" w:hint="eastAsia"/>
          <w:b/>
          <w:sz w:val="32"/>
          <w:szCs w:val="32"/>
          <w:u w:val="single"/>
        </w:rPr>
        <w:t xml:space="preserve">            </w:t>
      </w:r>
      <w:r w:rsidRPr="00DD249A">
        <w:rPr>
          <w:rFonts w:hint="eastAsia"/>
          <w:b/>
          <w:sz w:val="32"/>
          <w:szCs w:val="32"/>
          <w:u w:val="single"/>
        </w:rPr>
        <w:t xml:space="preserve"> </w:t>
      </w:r>
    </w:p>
    <w:p w:rsidR="002E7076" w:rsidRPr="00DD249A" w:rsidP="00DD249A">
      <w:pPr>
        <w:rPr>
          <w:rFonts w:hint="eastAsia"/>
          <w:b/>
          <w:sz w:val="32"/>
          <w:szCs w:val="32"/>
        </w:rPr>
      </w:pPr>
    </w:p>
    <w:p w:rsidR="002E7076" w:rsidP="002E7076">
      <w:pPr>
        <w:jc w:val="center"/>
        <w:rPr>
          <w:rFonts w:hint="eastAsia"/>
          <w:b/>
          <w:sz w:val="32"/>
          <w:szCs w:val="32"/>
        </w:rPr>
      </w:pPr>
    </w:p>
    <w:p w:rsidR="002E7076" w:rsidRPr="00475892" w:rsidP="00DD249A">
      <w:pPr>
        <w:jc w:val="center"/>
        <w:rPr>
          <w:rFonts w:ascii="黑体" w:eastAsia="黑体" w:hint="eastAsia"/>
          <w:b/>
          <w:sz w:val="36"/>
          <w:szCs w:val="36"/>
        </w:rPr>
      </w:pPr>
      <w:r w:rsidRPr="00475892">
        <w:rPr>
          <w:rFonts w:ascii="黑体" w:eastAsia="黑体" w:hint="eastAsia"/>
          <w:b/>
          <w:sz w:val="36"/>
          <w:szCs w:val="36"/>
        </w:rPr>
        <w:t>北京中盛鼎成机电设备有限公司</w:t>
      </w:r>
    </w:p>
    <w:p w:rsidR="002E7076" w:rsidRPr="00475892" w:rsidP="000E196D">
      <w:pPr>
        <w:ind w:firstLine="3762" w:firstLineChars="1045"/>
        <w:rPr>
          <w:rFonts w:ascii="黑体" w:eastAsia="黑体" w:hint="eastAsia"/>
          <w:b/>
          <w:sz w:val="36"/>
          <w:szCs w:val="36"/>
        </w:rPr>
      </w:pPr>
      <w:r w:rsidRPr="00475892">
        <w:rPr>
          <w:rFonts w:ascii="黑体" w:eastAsia="黑体" w:hint="eastAsia"/>
          <w:b/>
          <w:sz w:val="36"/>
          <w:szCs w:val="36"/>
        </w:rPr>
        <w:t>年</w:t>
      </w:r>
      <w:r w:rsidRPr="00475892" w:rsidR="00DD249A">
        <w:rPr>
          <w:rFonts w:ascii="黑体" w:eastAsia="黑体" w:hint="eastAsia"/>
          <w:b/>
          <w:sz w:val="36"/>
          <w:szCs w:val="36"/>
        </w:rPr>
        <w:t xml:space="preserve">  </w:t>
      </w:r>
      <w:r w:rsidRPr="00475892">
        <w:rPr>
          <w:rFonts w:ascii="黑体" w:eastAsia="黑体" w:hint="eastAsia"/>
          <w:b/>
          <w:sz w:val="36"/>
          <w:szCs w:val="36"/>
        </w:rPr>
        <w:t>月</w:t>
      </w:r>
      <w:r w:rsidRPr="00475892" w:rsidR="00DD249A">
        <w:rPr>
          <w:rFonts w:ascii="黑体" w:eastAsia="黑体" w:hint="eastAsia"/>
          <w:b/>
          <w:sz w:val="36"/>
          <w:szCs w:val="36"/>
        </w:rPr>
        <w:t xml:space="preserve">  </w:t>
      </w:r>
      <w:r w:rsidRPr="00475892">
        <w:rPr>
          <w:rFonts w:ascii="黑体" w:eastAsia="黑体" w:hint="eastAsia"/>
          <w:b/>
          <w:sz w:val="36"/>
          <w:szCs w:val="36"/>
        </w:rPr>
        <w:t>日</w:t>
      </w:r>
    </w:p>
    <w:p w:rsidR="002E7076" w:rsidP="002E7076">
      <w:pPr>
        <w:jc w:val="center"/>
        <w:rPr>
          <w:rFonts w:hint="eastAsia"/>
          <w:b/>
          <w:sz w:val="32"/>
          <w:szCs w:val="32"/>
        </w:rPr>
      </w:pPr>
    </w:p>
    <w:p w:rsidR="00DD249A" w:rsidP="002E7076">
      <w:pPr>
        <w:rPr>
          <w:rFonts w:hint="eastAsia"/>
          <w:b/>
          <w:sz w:val="32"/>
          <w:szCs w:val="32"/>
        </w:rPr>
      </w:pPr>
    </w:p>
    <w:p w:rsidR="00DD249A" w:rsidP="002E7076">
      <w:pPr>
        <w:rPr>
          <w:rFonts w:hint="eastAsia"/>
          <w:b/>
          <w:sz w:val="32"/>
          <w:szCs w:val="32"/>
        </w:rPr>
        <w:sectPr w:rsidSect="00557C4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134" w:bottom="1440" w:left="1134" w:header="851" w:footer="992" w:gutter="0"/>
          <w:cols w:space="425"/>
          <w:docGrid w:type="lines" w:linePitch="312"/>
        </w:sectPr>
      </w:pPr>
    </w:p>
    <w:p w:rsidR="002E7076" w:rsidP="007121C1"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施工方案申请表</w:t>
      </w:r>
    </w:p>
    <w:p w:rsidR="00F15CD2" w:rsidP="007121C1">
      <w:pPr>
        <w:jc w:val="center"/>
        <w:rPr>
          <w:rFonts w:hint="eastAsia"/>
          <w:b/>
          <w:sz w:val="32"/>
          <w:szCs w:val="32"/>
        </w:rPr>
      </w:pPr>
    </w:p>
    <w:tbl>
      <w:tblPr>
        <w:tblStyle w:val="0"/>
        <w:tblW w:w="0" w:type="auto"/>
        <w:jc w:val="center"/>
        <w:tblLook w:val="01E0"/>
      </w:tblPr>
      <w:tblGrid>
        <w:gridCol w:w="2130"/>
        <w:gridCol w:w="2130"/>
        <w:gridCol w:w="2131"/>
        <w:gridCol w:w="2131"/>
      </w:tblGrid>
      <w:tr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2E7076">
              <w:rPr>
                <w:rFonts w:hint="eastAsia"/>
                <w:b/>
                <w:sz w:val="28"/>
                <w:szCs w:val="28"/>
              </w:rPr>
              <w:t>工程名称</w:t>
            </w:r>
          </w:p>
        </w:tc>
        <w:tc>
          <w:tcPr>
            <w:tcW w:w="6392" w:type="dxa"/>
            <w:gridSpan w:val="3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2E7076">
              <w:rPr>
                <w:rFonts w:hint="eastAsia"/>
                <w:b/>
                <w:sz w:val="28"/>
                <w:szCs w:val="28"/>
              </w:rPr>
              <w:t>建设单位</w:t>
            </w:r>
          </w:p>
        </w:tc>
        <w:tc>
          <w:tcPr>
            <w:tcW w:w="6392" w:type="dxa"/>
            <w:gridSpan w:val="3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2E7076">
              <w:rPr>
                <w:rFonts w:hint="eastAsia"/>
                <w:b/>
                <w:sz w:val="28"/>
                <w:szCs w:val="28"/>
              </w:rPr>
              <w:t>土建施工单位</w:t>
            </w:r>
          </w:p>
        </w:tc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2131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2E7076">
              <w:rPr>
                <w:rFonts w:hint="eastAsia"/>
                <w:b/>
                <w:sz w:val="28"/>
                <w:szCs w:val="28"/>
              </w:rPr>
              <w:t>建筑结构形式</w:t>
            </w:r>
          </w:p>
        </w:tc>
        <w:tc>
          <w:tcPr>
            <w:tcW w:w="2131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A944EC">
              <w:rPr>
                <w:rFonts w:hint="eastAsia"/>
                <w:b/>
                <w:sz w:val="28"/>
                <w:szCs w:val="28"/>
              </w:rPr>
              <w:t>建筑面积</w:t>
            </w:r>
          </w:p>
        </w:tc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2131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A944EC">
              <w:rPr>
                <w:rFonts w:hint="eastAsia"/>
                <w:b/>
                <w:sz w:val="28"/>
                <w:szCs w:val="28"/>
              </w:rPr>
              <w:t>层站</w:t>
            </w:r>
          </w:p>
        </w:tc>
        <w:tc>
          <w:tcPr>
            <w:tcW w:w="2131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A944EC">
              <w:rPr>
                <w:rFonts w:hint="eastAsia"/>
                <w:b/>
                <w:sz w:val="28"/>
                <w:szCs w:val="28"/>
              </w:rPr>
              <w:t>编制时间</w:t>
            </w:r>
          </w:p>
        </w:tc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2131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A944EC">
              <w:rPr>
                <w:rFonts w:hint="eastAsia"/>
                <w:b/>
                <w:sz w:val="28"/>
                <w:szCs w:val="28"/>
              </w:rPr>
              <w:t>编制人</w:t>
            </w:r>
          </w:p>
        </w:tc>
        <w:tc>
          <w:tcPr>
            <w:tcW w:w="2131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A944EC">
              <w:rPr>
                <w:rFonts w:hint="eastAsia"/>
                <w:b/>
                <w:sz w:val="28"/>
                <w:szCs w:val="28"/>
              </w:rPr>
              <w:t>审核部门</w:t>
            </w:r>
          </w:p>
        </w:tc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2131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A944EC">
              <w:rPr>
                <w:rFonts w:hint="eastAsia"/>
                <w:b/>
                <w:sz w:val="28"/>
                <w:szCs w:val="28"/>
              </w:rPr>
              <w:t>报审时间</w:t>
            </w:r>
          </w:p>
        </w:tc>
        <w:tc>
          <w:tcPr>
            <w:tcW w:w="2131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A944EC">
              <w:rPr>
                <w:rFonts w:hint="eastAsia"/>
                <w:b/>
                <w:sz w:val="28"/>
                <w:szCs w:val="28"/>
              </w:rPr>
              <w:t>审核人</w:t>
            </w:r>
          </w:p>
        </w:tc>
        <w:tc>
          <w:tcPr>
            <w:tcW w:w="2130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  <w:tc>
          <w:tcPr>
            <w:tcW w:w="2131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A944EC">
              <w:rPr>
                <w:rFonts w:hint="eastAsia"/>
                <w:b/>
                <w:sz w:val="28"/>
                <w:szCs w:val="28"/>
              </w:rPr>
              <w:t>审批人</w:t>
            </w:r>
          </w:p>
        </w:tc>
        <w:tc>
          <w:tcPr>
            <w:tcW w:w="2131" w:type="dxa"/>
          </w:tcPr>
          <w:p w:rsidR="002E7076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>
        <w:tblPrEx>
          <w:tblW w:w="0" w:type="auto"/>
          <w:jc w:val="center"/>
          <w:tblLook w:val="01E0"/>
        </w:tblPrEx>
        <w:trPr>
          <w:trHeight w:val="7700"/>
          <w:jc w:val="center"/>
        </w:trPr>
        <w:tc>
          <w:tcPr>
            <w:tcW w:w="8522" w:type="dxa"/>
            <w:gridSpan w:val="4"/>
          </w:tcPr>
          <w:p w:rsidR="00A944EC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审批人：（填写讨论的主要内容结论包括应修改的部分）</w:t>
            </w:r>
          </w:p>
          <w:p w:rsidR="00A944EC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  <w:p w:rsidR="00A944EC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  <w:p w:rsidR="00A944EC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  <w:p w:rsidR="00A944EC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  <w:p w:rsidR="00A944EC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  <w:p w:rsidR="00A944EC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  <w:p w:rsidR="00A944EC" w:rsidRPr="002E7076" w:rsidP="007121C1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</w:tbl>
    <w:p w:rsidR="002E7076" w:rsidP="007121C1">
      <w:pPr>
        <w:jc w:val="center"/>
        <w:rPr>
          <w:rFonts w:hint="eastAsia"/>
          <w:b/>
          <w:sz w:val="32"/>
          <w:szCs w:val="32"/>
        </w:rPr>
        <w:sectPr w:rsidSect="00557C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134" w:bottom="1440" w:left="1134" w:header="851" w:footer="992" w:gutter="0"/>
          <w:pgNumType w:start="2"/>
          <w:cols w:space="425"/>
          <w:titlePg w:val="0"/>
          <w:docGrid w:type="lines" w:linePitch="312"/>
        </w:sectPr>
      </w:pPr>
    </w:p>
    <w:p w:rsidR="00A944EC" w:rsidP="002E7076">
      <w:pPr>
        <w:rPr>
          <w:rFonts w:hint="eastAsia"/>
          <w:b/>
          <w:sz w:val="32"/>
          <w:szCs w:val="32"/>
        </w:rPr>
      </w:pPr>
    </w:p>
    <w:p w:rsidR="00CB2B60" w:rsidRPr="00CB2B60" w:rsidP="00F15CD2">
      <w:pPr>
        <w:spacing w:line="600" w:lineRule="exact"/>
        <w:jc w:val="center"/>
        <w:rPr>
          <w:rFonts w:hint="eastAsia"/>
          <w:b/>
          <w:sz w:val="36"/>
          <w:szCs w:val="36"/>
        </w:rPr>
      </w:pPr>
      <w:r w:rsidRPr="00CB2B60" w:rsidR="00A944EC">
        <w:rPr>
          <w:rFonts w:hint="eastAsia"/>
          <w:b/>
          <w:sz w:val="36"/>
          <w:szCs w:val="36"/>
        </w:rPr>
        <w:t>目</w:t>
      </w:r>
      <w:r w:rsidRPr="00CB2B60">
        <w:rPr>
          <w:rFonts w:hint="eastAsia"/>
          <w:b/>
          <w:sz w:val="36"/>
          <w:szCs w:val="36"/>
        </w:rPr>
        <w:t xml:space="preserve">    </w:t>
      </w:r>
      <w:r w:rsidRPr="00CB2B60" w:rsidR="00A944EC">
        <w:rPr>
          <w:rFonts w:hint="eastAsia"/>
          <w:b/>
          <w:sz w:val="36"/>
          <w:szCs w:val="36"/>
        </w:rPr>
        <w:t>录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1．工程概况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2．编制此工程施工方案的依据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3．质量目标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4．施工前的准备工作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5．安全技术、消防措施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6．成品保护措施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7．质量保障体系措施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8．施工进度计划、减低成本技术措施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9</w:t>
      </w:r>
      <w:r w:rsidR="007121C1">
        <w:rPr>
          <w:rFonts w:hint="eastAsia"/>
          <w:b/>
          <w:sz w:val="28"/>
          <w:szCs w:val="28"/>
        </w:rPr>
        <w:t>．电梯交接验收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10．环保及节能工作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11．报监理检查项目</w:t>
      </w:r>
    </w:p>
    <w:p w:rsidR="007121C1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 w:rsidR="00A944EC">
        <w:rPr>
          <w:rFonts w:hint="eastAsia"/>
          <w:b/>
          <w:sz w:val="28"/>
          <w:szCs w:val="28"/>
        </w:rPr>
        <w:t>12</w:t>
      </w:r>
      <w:r>
        <w:rPr>
          <w:rFonts w:hint="eastAsia"/>
          <w:b/>
          <w:sz w:val="28"/>
          <w:szCs w:val="28"/>
        </w:rPr>
        <w:t>．电梯安装技术要求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1</w:t>
      </w:r>
      <w:r w:rsidR="00DA3122">
        <w:rPr>
          <w:rFonts w:hint="eastAsia"/>
          <w:b/>
          <w:sz w:val="28"/>
          <w:szCs w:val="28"/>
        </w:rPr>
        <w:t>3</w:t>
      </w:r>
      <w:r w:rsidRPr="00CB2B60">
        <w:rPr>
          <w:rFonts w:hint="eastAsia"/>
          <w:b/>
          <w:sz w:val="28"/>
          <w:szCs w:val="28"/>
        </w:rPr>
        <w:t>．</w:t>
      </w:r>
      <w:r w:rsidR="007121C1">
        <w:rPr>
          <w:rFonts w:hint="eastAsia"/>
          <w:b/>
          <w:sz w:val="28"/>
          <w:szCs w:val="28"/>
        </w:rPr>
        <w:t>安全安装施工要求</w:t>
      </w:r>
    </w:p>
    <w:p w:rsidR="00A944EC" w:rsidRP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1</w:t>
      </w:r>
      <w:r w:rsidR="00DA3122">
        <w:rPr>
          <w:rFonts w:hint="eastAsia"/>
          <w:b/>
          <w:sz w:val="28"/>
          <w:szCs w:val="28"/>
        </w:rPr>
        <w:t>4</w:t>
      </w:r>
      <w:r w:rsidRPr="00CB2B60">
        <w:rPr>
          <w:rFonts w:hint="eastAsia"/>
          <w:b/>
          <w:sz w:val="28"/>
          <w:szCs w:val="28"/>
        </w:rPr>
        <w:t>．</w:t>
      </w:r>
      <w:r w:rsidR="007121C1">
        <w:rPr>
          <w:rFonts w:hint="eastAsia"/>
          <w:b/>
          <w:sz w:val="28"/>
          <w:szCs w:val="28"/>
        </w:rPr>
        <w:t>安全操作规程</w:t>
      </w:r>
    </w:p>
    <w:p w:rsidR="00CB2B60" w:rsidP="00CB2B60">
      <w:pPr>
        <w:spacing w:line="600" w:lineRule="exact"/>
        <w:rPr>
          <w:rFonts w:hint="eastAsia"/>
          <w:b/>
          <w:sz w:val="28"/>
          <w:szCs w:val="28"/>
        </w:rPr>
      </w:pPr>
      <w:r w:rsidR="00DA3122">
        <w:rPr>
          <w:rFonts w:hint="eastAsia"/>
          <w:b/>
          <w:sz w:val="28"/>
          <w:szCs w:val="28"/>
        </w:rPr>
        <w:t>15</w:t>
      </w:r>
      <w:r w:rsidR="007121C1">
        <w:rPr>
          <w:rFonts w:hint="eastAsia"/>
          <w:b/>
          <w:sz w:val="28"/>
          <w:szCs w:val="28"/>
        </w:rPr>
        <w:t>．环境及职业健康安全要求</w:t>
      </w:r>
    </w:p>
    <w:p w:rsidR="007121C1" w:rsidP="00CB2B60">
      <w:pPr>
        <w:spacing w:line="6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16. 资料管理制度</w:t>
      </w:r>
    </w:p>
    <w:p w:rsidR="007121C1" w:rsidP="00CB2B60">
      <w:pPr>
        <w:spacing w:line="6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17. 安装工艺流程图</w:t>
      </w:r>
    </w:p>
    <w:p w:rsidR="007121C1" w:rsidP="00CB2B60">
      <w:pPr>
        <w:spacing w:line="6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18. 安装质量验收流程图</w:t>
      </w:r>
    </w:p>
    <w:p w:rsidR="007121C1" w:rsidP="00CB2B60">
      <w:pPr>
        <w:spacing w:line="6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19. 作业人员登记表</w:t>
      </w:r>
    </w:p>
    <w:p w:rsidR="007121C1" w:rsidP="00CB2B60">
      <w:pPr>
        <w:spacing w:line="6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20. 计量仪器登记表</w:t>
      </w:r>
    </w:p>
    <w:p w:rsidR="00DA3122" w:rsidRPr="00CB2B60" w:rsidP="00CB2B60">
      <w:pPr>
        <w:spacing w:line="600" w:lineRule="exact"/>
        <w:rPr>
          <w:rFonts w:hint="eastAsia"/>
          <w:b/>
          <w:sz w:val="28"/>
          <w:szCs w:val="28"/>
        </w:rPr>
        <w:sectPr w:rsidSect="00557C49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134" w:bottom="1440" w:left="1134" w:header="851" w:footer="992" w:gutter="0"/>
          <w:pgNumType w:start="3"/>
          <w:cols w:space="425"/>
          <w:titlePg w:val="0"/>
          <w:docGrid w:type="lines" w:linePitch="312"/>
        </w:sectPr>
      </w:pPr>
      <w:r w:rsidR="007121C1">
        <w:rPr>
          <w:rFonts w:hint="eastAsia"/>
          <w:b/>
          <w:sz w:val="28"/>
          <w:szCs w:val="28"/>
        </w:rPr>
        <w:t>21. 电梯安装施工进度计划表</w:t>
      </w:r>
    </w:p>
    <w:p w:rsidR="00495DF9" w:rsidRPr="00CB2B60" w:rsidP="00A944EC">
      <w:pPr>
        <w:rPr>
          <w:rFonts w:hint="eastAsia"/>
          <w:b/>
          <w:sz w:val="32"/>
          <w:szCs w:val="32"/>
        </w:rPr>
      </w:pPr>
      <w:r w:rsidRPr="00CB2B60">
        <w:rPr>
          <w:rFonts w:hint="eastAsia"/>
          <w:b/>
          <w:sz w:val="32"/>
          <w:szCs w:val="32"/>
        </w:rPr>
        <w:t>一、工程概况</w:t>
      </w:r>
    </w:p>
    <w:p w:rsidR="00495DF9" w:rsidP="00CB2B60">
      <w:pPr>
        <w:ind w:firstLine="560" w:firstLineChars="200"/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该工程位于</w:t>
      </w:r>
      <w:r>
        <w:rPr>
          <w:rFonts w:hint="eastAsia"/>
          <w:sz w:val="28"/>
          <w:szCs w:val="28"/>
          <w:u w:val="single"/>
        </w:rPr>
        <w:t xml:space="preserve">                       </w:t>
      </w:r>
      <w:r>
        <w:rPr>
          <w:rFonts w:hint="eastAsia"/>
          <w:sz w:val="28"/>
          <w:szCs w:val="28"/>
        </w:rPr>
        <w:t>，建设单位为</w:t>
      </w:r>
      <w:r>
        <w:rPr>
          <w:rFonts w:hint="eastAsia"/>
          <w:sz w:val="28"/>
          <w:szCs w:val="28"/>
          <w:u w:val="single"/>
        </w:rPr>
        <w:t xml:space="preserve">                     </w:t>
      </w:r>
    </w:p>
    <w:p w:rsidR="00495DF9" w:rsidP="00CB2B6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 xml:space="preserve">            </w:t>
      </w:r>
      <w:r>
        <w:rPr>
          <w:rFonts w:hint="eastAsia"/>
          <w:sz w:val="28"/>
          <w:szCs w:val="28"/>
        </w:rPr>
        <w:t>，该大楼由</w:t>
      </w:r>
      <w:r>
        <w:rPr>
          <w:rFonts w:hint="eastAsia"/>
          <w:sz w:val="28"/>
          <w:szCs w:val="28"/>
          <w:u w:val="single"/>
        </w:rPr>
        <w:t xml:space="preserve">                         </w:t>
      </w:r>
      <w:r>
        <w:rPr>
          <w:rFonts w:hint="eastAsia"/>
          <w:sz w:val="28"/>
          <w:szCs w:val="28"/>
        </w:rPr>
        <w:t>承建，本工程有</w:t>
      </w:r>
      <w:r>
        <w:rPr>
          <w:rFonts w:hint="eastAsia"/>
          <w:sz w:val="28"/>
          <w:szCs w:val="28"/>
          <w:u w:val="single"/>
        </w:rPr>
        <w:t xml:space="preserve">      </w:t>
      </w:r>
      <w:r>
        <w:rPr>
          <w:rFonts w:hint="eastAsia"/>
          <w:sz w:val="28"/>
          <w:szCs w:val="28"/>
        </w:rPr>
        <w:t>部电梯。由北京中盛鼎成机电设备有限公司进行安装。根据甲方要求和施工工艺制定电梯施工进度计划表。</w:t>
      </w:r>
    </w:p>
    <w:p w:rsidR="00495DF9" w:rsidRPr="00CB2B60" w:rsidP="00A944EC">
      <w:pPr>
        <w:rPr>
          <w:rFonts w:hint="eastAsia"/>
          <w:b/>
          <w:sz w:val="28"/>
          <w:szCs w:val="28"/>
        </w:rPr>
      </w:pPr>
      <w:r w:rsidRPr="00CB2B60">
        <w:rPr>
          <w:rFonts w:hint="eastAsia"/>
          <w:b/>
          <w:sz w:val="28"/>
          <w:szCs w:val="28"/>
        </w:rPr>
        <w:t>电梯概况：</w:t>
      </w:r>
    </w:p>
    <w:tbl>
      <w:tblPr>
        <w:tblStyle w:val="1"/>
        <w:tblW w:w="9468" w:type="dxa"/>
        <w:jc w:val="center"/>
        <w:tblLook w:val="01E0"/>
      </w:tblPr>
      <w:tblGrid>
        <w:gridCol w:w="828"/>
        <w:gridCol w:w="1836"/>
        <w:gridCol w:w="1571"/>
        <w:gridCol w:w="1440"/>
        <w:gridCol w:w="1453"/>
        <w:gridCol w:w="1260"/>
        <w:gridCol w:w="1080"/>
      </w:tblGrid>
      <w:tr>
        <w:tblPrEx>
          <w:tblW w:w="9468" w:type="dxa"/>
          <w:jc w:val="center"/>
          <w:tblLook w:val="01E0"/>
        </w:tblPrEx>
        <w:trPr>
          <w:jc w:val="center"/>
        </w:trPr>
        <w:tc>
          <w:tcPr>
            <w:tcW w:w="828" w:type="dxa"/>
            <w:vAlign w:val="center"/>
          </w:tcPr>
          <w:p w:rsidR="00495DF9" w:rsidRPr="00CB2B60" w:rsidP="00CB2B60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CB2B60"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836" w:type="dxa"/>
            <w:vAlign w:val="center"/>
          </w:tcPr>
          <w:p w:rsidR="00495DF9" w:rsidRPr="00CB2B60" w:rsidP="00CB2B60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F036DA">
              <w:rPr>
                <w:rFonts w:hint="eastAsia"/>
                <w:b/>
                <w:sz w:val="28"/>
                <w:szCs w:val="28"/>
              </w:rPr>
              <w:t xml:space="preserve"> 电梯厂家</w:t>
            </w:r>
          </w:p>
        </w:tc>
        <w:tc>
          <w:tcPr>
            <w:tcW w:w="1571" w:type="dxa"/>
            <w:vAlign w:val="center"/>
          </w:tcPr>
          <w:p w:rsidR="00495DF9" w:rsidRPr="00F036DA" w:rsidP="00CB2B60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F036DA">
              <w:rPr>
                <w:rFonts w:hint="eastAsia"/>
                <w:b/>
                <w:sz w:val="28"/>
                <w:szCs w:val="28"/>
              </w:rPr>
              <w:t xml:space="preserve"> 规格型号</w:t>
            </w:r>
          </w:p>
        </w:tc>
        <w:tc>
          <w:tcPr>
            <w:tcW w:w="1440" w:type="dxa"/>
            <w:vAlign w:val="center"/>
          </w:tcPr>
          <w:p w:rsidR="00495DF9" w:rsidRPr="00CB2B60" w:rsidP="00CB2B60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CB2B60">
              <w:rPr>
                <w:rFonts w:hint="eastAsia"/>
                <w:b/>
                <w:sz w:val="28"/>
                <w:szCs w:val="28"/>
              </w:rPr>
              <w:t>提升高度</w:t>
            </w:r>
          </w:p>
        </w:tc>
        <w:tc>
          <w:tcPr>
            <w:tcW w:w="1453" w:type="dxa"/>
            <w:vAlign w:val="center"/>
          </w:tcPr>
          <w:p w:rsidR="00495DF9" w:rsidRPr="00CB2B60" w:rsidP="00CB2B60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="00F036DA">
              <w:rPr>
                <w:rFonts w:hint="eastAsia"/>
                <w:b/>
                <w:sz w:val="28"/>
                <w:szCs w:val="28"/>
              </w:rPr>
              <w:t xml:space="preserve"> 层站</w:t>
            </w:r>
          </w:p>
        </w:tc>
        <w:tc>
          <w:tcPr>
            <w:tcW w:w="1260" w:type="dxa"/>
            <w:vAlign w:val="center"/>
          </w:tcPr>
          <w:p w:rsidR="00495DF9" w:rsidRPr="00CB2B60" w:rsidP="00CB2B60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CB2B60">
              <w:rPr>
                <w:rFonts w:hint="eastAsia"/>
                <w:b/>
                <w:sz w:val="28"/>
                <w:szCs w:val="28"/>
              </w:rPr>
              <w:t>速</w:t>
            </w:r>
            <w:r w:rsidR="00CB2B60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CB2B60">
              <w:rPr>
                <w:rFonts w:hint="eastAsia"/>
                <w:b/>
                <w:sz w:val="28"/>
                <w:szCs w:val="28"/>
              </w:rPr>
              <w:t>度</w:t>
            </w:r>
          </w:p>
        </w:tc>
        <w:tc>
          <w:tcPr>
            <w:tcW w:w="1080" w:type="dxa"/>
            <w:vAlign w:val="center"/>
          </w:tcPr>
          <w:p w:rsidR="00495DF9" w:rsidRPr="00CB2B60" w:rsidP="00CB2B60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CB2B60">
              <w:rPr>
                <w:rFonts w:hint="eastAsia"/>
                <w:b/>
                <w:sz w:val="28"/>
                <w:szCs w:val="28"/>
              </w:rPr>
              <w:t>台</w:t>
            </w:r>
            <w:r w:rsidR="00CB2B60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CB2B60">
              <w:rPr>
                <w:rFonts w:hint="eastAsia"/>
                <w:b/>
                <w:sz w:val="28"/>
                <w:szCs w:val="28"/>
              </w:rPr>
              <w:t>数</w:t>
            </w:r>
          </w:p>
        </w:tc>
      </w:tr>
      <w:tr>
        <w:tblPrEx>
          <w:tblW w:w="9468" w:type="dxa"/>
          <w:jc w:val="center"/>
          <w:tblLook w:val="01E0"/>
        </w:tblPrEx>
        <w:trPr>
          <w:jc w:val="center"/>
        </w:trPr>
        <w:tc>
          <w:tcPr>
            <w:tcW w:w="828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836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571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53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6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9468" w:type="dxa"/>
          <w:jc w:val="center"/>
          <w:tblLook w:val="01E0"/>
        </w:tblPrEx>
        <w:trPr>
          <w:jc w:val="center"/>
        </w:trPr>
        <w:tc>
          <w:tcPr>
            <w:tcW w:w="828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836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571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53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6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9468" w:type="dxa"/>
          <w:jc w:val="center"/>
          <w:tblLook w:val="01E0"/>
        </w:tblPrEx>
        <w:trPr>
          <w:jc w:val="center"/>
        </w:trPr>
        <w:tc>
          <w:tcPr>
            <w:tcW w:w="828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836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571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53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6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9468" w:type="dxa"/>
          <w:jc w:val="center"/>
          <w:tblLook w:val="01E0"/>
        </w:tblPrEx>
        <w:trPr>
          <w:jc w:val="center"/>
        </w:trPr>
        <w:tc>
          <w:tcPr>
            <w:tcW w:w="828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836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571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53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6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 w:rsidR="00495DF9" w:rsidRPr="00CB2B60" w:rsidP="00A944EC">
            <w:pPr>
              <w:rPr>
                <w:rFonts w:hint="eastAsia"/>
                <w:sz w:val="28"/>
                <w:szCs w:val="28"/>
              </w:rPr>
            </w:pPr>
          </w:p>
        </w:tc>
      </w:tr>
    </w:tbl>
    <w:p w:rsidR="00495DF9" w:rsidRPr="00CB2B60" w:rsidP="00A944EC">
      <w:pPr>
        <w:rPr>
          <w:rFonts w:hint="eastAsia"/>
          <w:b/>
          <w:sz w:val="32"/>
          <w:szCs w:val="32"/>
        </w:rPr>
      </w:pPr>
      <w:r w:rsidRPr="00CB2B60">
        <w:rPr>
          <w:rFonts w:hint="eastAsia"/>
          <w:b/>
          <w:sz w:val="32"/>
          <w:szCs w:val="32"/>
        </w:rPr>
        <w:t>二、编制此工程施工方案的依据</w:t>
      </w:r>
    </w:p>
    <w:p w:rsidR="00495DF9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1．</w:t>
      </w:r>
      <w:r w:rsidR="007121C1">
        <w:rPr>
          <w:rFonts w:hint="eastAsia"/>
          <w:sz w:val="28"/>
          <w:szCs w:val="28"/>
        </w:rPr>
        <w:t>GB7588</w:t>
      </w:r>
      <w:r>
        <w:rPr>
          <w:rFonts w:hint="eastAsia"/>
          <w:sz w:val="28"/>
          <w:szCs w:val="28"/>
        </w:rPr>
        <w:t>-</w:t>
      </w:r>
      <w:r w:rsidR="007121C1">
        <w:rPr>
          <w:rFonts w:hint="eastAsia"/>
          <w:sz w:val="28"/>
          <w:szCs w:val="28"/>
        </w:rPr>
        <w:t>2003：电梯制造与安装安全范围</w:t>
      </w:r>
      <w:r w:rsidR="00E622D8">
        <w:rPr>
          <w:rFonts w:hint="eastAsia"/>
          <w:sz w:val="28"/>
          <w:szCs w:val="28"/>
        </w:rPr>
        <w:t>；</w:t>
      </w:r>
    </w:p>
    <w:p w:rsidR="00495DF9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 w:rsidR="00E622D8">
        <w:rPr>
          <w:rFonts w:hint="eastAsia"/>
          <w:sz w:val="28"/>
          <w:szCs w:val="28"/>
        </w:rPr>
        <w:t>．</w:t>
      </w:r>
      <w:r w:rsidR="007121C1">
        <w:rPr>
          <w:rFonts w:hint="eastAsia"/>
          <w:sz w:val="28"/>
          <w:szCs w:val="28"/>
        </w:rPr>
        <w:t>GB50182</w:t>
      </w:r>
      <w:r w:rsidR="00E622D8">
        <w:rPr>
          <w:rFonts w:hint="eastAsia"/>
          <w:sz w:val="28"/>
          <w:szCs w:val="28"/>
        </w:rPr>
        <w:t>-</w:t>
      </w:r>
      <w:r w:rsidR="007121C1">
        <w:rPr>
          <w:rFonts w:hint="eastAsia"/>
          <w:sz w:val="28"/>
          <w:szCs w:val="28"/>
        </w:rPr>
        <w:t>1993：</w:t>
      </w:r>
      <w:r w:rsidR="00E622D8">
        <w:rPr>
          <w:rFonts w:hint="eastAsia"/>
          <w:sz w:val="28"/>
          <w:szCs w:val="28"/>
        </w:rPr>
        <w:t>电梯</w:t>
      </w:r>
      <w:r w:rsidR="007121C1">
        <w:rPr>
          <w:rFonts w:hint="eastAsia"/>
          <w:sz w:val="28"/>
          <w:szCs w:val="28"/>
        </w:rPr>
        <w:t>电气装置施工及验收范围</w:t>
      </w:r>
      <w:r w:rsidR="00E622D8">
        <w:rPr>
          <w:rFonts w:hint="eastAsia"/>
          <w:sz w:val="28"/>
          <w:szCs w:val="28"/>
        </w:rPr>
        <w:t>；</w:t>
      </w:r>
    </w:p>
    <w:p w:rsidR="00E622D8" w:rsidP="00D84CF1">
      <w:pPr>
        <w:ind w:firstLine="580" w:firstLineChars="20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3．GB10060-1993：电梯安装验收规范；</w:t>
      </w:r>
    </w:p>
    <w:p w:rsidR="00E622D8" w:rsidP="00D84CF1">
      <w:pPr>
        <w:ind w:firstLine="580" w:firstLineChars="20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4．电梯营业设计图；</w:t>
      </w:r>
    </w:p>
    <w:p w:rsidR="00E622D8" w:rsidP="00D84CF1">
      <w:pPr>
        <w:ind w:firstLine="580" w:firstLineChars="20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5．电梯厂家安装使用维护说明书；</w:t>
      </w:r>
    </w:p>
    <w:p w:rsidR="00E622D8" w:rsidP="00D84CF1">
      <w:pPr>
        <w:ind w:firstLine="580" w:firstLineChars="20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6．电梯厂家随机图样图册。</w:t>
      </w:r>
    </w:p>
    <w:p w:rsidR="00E622D8" w:rsidRPr="00CB2B60" w:rsidP="00CB2B60">
      <w:pPr>
        <w:rPr>
          <w:rFonts w:hint="eastAsia"/>
          <w:b/>
          <w:sz w:val="32"/>
          <w:szCs w:val="32"/>
        </w:rPr>
      </w:pPr>
      <w:r w:rsidRPr="00CB2B60">
        <w:rPr>
          <w:rFonts w:hint="eastAsia"/>
          <w:b/>
          <w:sz w:val="32"/>
          <w:szCs w:val="32"/>
        </w:rPr>
        <w:t>三、质量目标</w:t>
      </w:r>
    </w:p>
    <w:p w:rsidR="00E622D8" w:rsidP="00D84CF1">
      <w:pPr>
        <w:ind w:firstLine="700" w:firstLineChars="2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产品合格率100%，产品优良率85%以上。</w:t>
      </w:r>
    </w:p>
    <w:p w:rsidR="00E622D8" w:rsidRPr="00CB2B60" w:rsidP="00A944EC">
      <w:pPr>
        <w:rPr>
          <w:rFonts w:hint="eastAsia"/>
          <w:b/>
          <w:sz w:val="32"/>
          <w:szCs w:val="32"/>
        </w:rPr>
      </w:pPr>
      <w:r w:rsidRPr="00CB2B60">
        <w:rPr>
          <w:rFonts w:hint="eastAsia"/>
          <w:b/>
          <w:sz w:val="32"/>
          <w:szCs w:val="32"/>
        </w:rPr>
        <w:t>四、施工前的准备工作</w:t>
      </w:r>
    </w:p>
    <w:p w:rsidR="00E622D8" w:rsidP="00D84CF1">
      <w:pPr>
        <w:ind w:left="561" w:leftChars="267"/>
        <w:rPr>
          <w:rFonts w:hint="eastAsia"/>
          <w:sz w:val="28"/>
          <w:szCs w:val="28"/>
        </w:rPr>
        <w:sectPr w:rsidSect="00557C49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134" w:bottom="1440" w:left="1134" w:header="851" w:footer="992" w:gutter="0"/>
          <w:pgNumType w:start="4"/>
          <w:cols w:space="425"/>
          <w:titlePg w:val="0"/>
          <w:docGrid w:type="lines" w:linePitch="312"/>
        </w:sectPr>
      </w:pPr>
    </w:p>
    <w:p w:rsidR="00E622D8" w:rsidP="00D84CF1">
      <w:pPr>
        <w:ind w:left="561" w:leftChars="26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1．施工人员在开工前必须认真阅读有关图纸、资料，学习施工方案和生产厂家提供的技术要求和标准。</w:t>
      </w:r>
    </w:p>
    <w:p w:rsidR="00E622D8" w:rsidP="00D84CF1">
      <w:pPr>
        <w:ind w:firstLine="538" w:firstLineChars="192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2．</w:t>
      </w:r>
      <w:r w:rsidR="00F44FBE">
        <w:rPr>
          <w:rFonts w:hint="eastAsia"/>
          <w:sz w:val="28"/>
          <w:szCs w:val="28"/>
        </w:rPr>
        <w:t>施工人员进入现场前要进行技术交底和安全消防教育。</w:t>
      </w:r>
    </w:p>
    <w:p w:rsidR="00F44FBE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3．准备好施工人员特种操作证件与花名册。</w:t>
      </w:r>
    </w:p>
    <w:p w:rsidR="00F44FBE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 w:rsidR="007121C1">
        <w:rPr>
          <w:rFonts w:hint="eastAsia"/>
          <w:sz w:val="28"/>
          <w:szCs w:val="28"/>
        </w:rPr>
        <w:t>．电梯井道脚手架搭设完毕后，使用前必须经过安全技术人员检查，并办理验收交接手续，在施工中如需改搭</w:t>
      </w:r>
      <w:r w:rsidR="007838B2">
        <w:rPr>
          <w:rFonts w:hint="eastAsia"/>
          <w:sz w:val="28"/>
          <w:szCs w:val="28"/>
        </w:rPr>
        <w:t>脚手架，必须经安全技术部门同意，并由专职架子工实施，严禁非架子工拆改。</w:t>
      </w:r>
    </w:p>
    <w:p w:rsidR="007838B2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5、设备清单</w:t>
      </w:r>
    </w:p>
    <w:p w:rsidR="00F44FBE" w:rsidP="00CB2B60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升降梯施工机具的配备计划（施工准备）</w:t>
      </w:r>
    </w:p>
    <w:tbl>
      <w:tblPr>
        <w:tblStyle w:val="2"/>
        <w:tblW w:w="0" w:type="auto"/>
        <w:jc w:val="center"/>
        <w:tblLook w:val="01E0"/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电焊机</w:t>
            </w:r>
          </w:p>
        </w:tc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变压器</w:t>
            </w:r>
          </w:p>
        </w:tc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吊链</w:t>
            </w:r>
          </w:p>
        </w:tc>
        <w:tc>
          <w:tcPr>
            <w:tcW w:w="1218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卷扬机</w:t>
            </w:r>
          </w:p>
        </w:tc>
        <w:tc>
          <w:tcPr>
            <w:tcW w:w="1218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电锤</w:t>
            </w:r>
          </w:p>
        </w:tc>
        <w:tc>
          <w:tcPr>
            <w:tcW w:w="1218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电闸箱</w:t>
            </w:r>
          </w:p>
        </w:tc>
      </w:tr>
      <w:tr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规格</w:t>
            </w:r>
          </w:p>
        </w:tc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18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18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18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jc w:val="center"/>
          <w:tblLook w:val="01E0"/>
        </w:tblPrEx>
        <w:trPr>
          <w:jc w:val="center"/>
        </w:trPr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17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18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18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218" w:type="dxa"/>
          </w:tcPr>
          <w:p w:rsidR="00F44FBE" w:rsidP="00A944EC">
            <w:pPr>
              <w:rPr>
                <w:rFonts w:hint="eastAsia"/>
                <w:sz w:val="28"/>
                <w:szCs w:val="28"/>
              </w:rPr>
            </w:pPr>
          </w:p>
        </w:tc>
      </w:tr>
    </w:tbl>
    <w:p w:rsidR="00F44FBE" w:rsidP="00D84CF1">
      <w:pPr>
        <w:ind w:left="718" w:hanging="176" w:leftChars="258" w:hangingChars="63"/>
        <w:rPr>
          <w:rFonts w:hint="eastAsia"/>
          <w:sz w:val="28"/>
          <w:szCs w:val="28"/>
        </w:rPr>
      </w:pPr>
      <w:r w:rsidR="007838B2"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.电梯施工临时用电</w:t>
      </w:r>
    </w:p>
    <w:p w:rsidR="00372C49" w:rsidP="00D84CF1">
      <w:pPr>
        <w:ind w:left="981" w:hanging="420" w:leftChars="267" w:hangingChars="150"/>
        <w:rPr>
          <w:rFonts w:hint="eastAsia"/>
          <w:sz w:val="28"/>
          <w:szCs w:val="28"/>
        </w:rPr>
      </w:pPr>
      <w:r w:rsidR="007838B2">
        <w:rPr>
          <w:rFonts w:hint="eastAsia"/>
          <w:sz w:val="28"/>
          <w:szCs w:val="28"/>
        </w:rPr>
        <w:t>6</w:t>
      </w:r>
      <w:r w:rsidR="00F44FBE">
        <w:rPr>
          <w:rFonts w:hint="eastAsia"/>
          <w:sz w:val="28"/>
          <w:szCs w:val="28"/>
        </w:rPr>
        <w:t>.1</w:t>
      </w:r>
      <w:r>
        <w:rPr>
          <w:rFonts w:hint="eastAsia"/>
          <w:sz w:val="28"/>
          <w:szCs w:val="28"/>
        </w:rPr>
        <w:t>现场临时用电应设置专用闸箱，各路负载应有过载及短路保护和漏电保护开关,手持电动工具必须接漏电保护。</w:t>
      </w:r>
    </w:p>
    <w:p w:rsidR="00372C49" w:rsidP="00D84CF1">
      <w:pPr>
        <w:ind w:left="964" w:hanging="420" w:leftChars="259" w:hangingChars="150"/>
        <w:rPr>
          <w:rFonts w:hint="eastAsia"/>
          <w:sz w:val="28"/>
          <w:szCs w:val="28"/>
        </w:rPr>
      </w:pPr>
      <w:r w:rsidR="007838B2">
        <w:rPr>
          <w:rFonts w:hint="eastAsia"/>
          <w:sz w:val="28"/>
          <w:szCs w:val="28"/>
        </w:rPr>
        <w:t>6</w:t>
      </w:r>
      <w:r w:rsidR="00CB2B60"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2井道照明采用36V安全电源，每层安放一盏灯并有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米"/>
        </w:smartTagPr>
        <w:r>
          <w:rPr>
            <w:rFonts w:hint="eastAsia"/>
            <w:sz w:val="28"/>
            <w:szCs w:val="28"/>
          </w:rPr>
          <w:t>3米</w:t>
        </w:r>
      </w:smartTag>
      <w:r>
        <w:rPr>
          <w:rFonts w:hint="eastAsia"/>
          <w:sz w:val="28"/>
          <w:szCs w:val="28"/>
        </w:rPr>
        <w:t>的可移动距离，顶层和底坑配置较强的照明。采用2根BCV-500-16铝线，底部与行灯变压器二次侧接于变压器输出端，在井道顶部用绝缘端子固定。</w:t>
      </w:r>
    </w:p>
    <w:p w:rsidR="00372C49" w:rsidP="00D84CF1">
      <w:pPr>
        <w:ind w:left="960" w:hanging="420" w:leftChars="257" w:hangingChars="150"/>
        <w:rPr>
          <w:rFonts w:hint="eastAsia"/>
          <w:sz w:val="28"/>
          <w:szCs w:val="28"/>
        </w:rPr>
      </w:pPr>
      <w:r w:rsidR="007838B2">
        <w:rPr>
          <w:rFonts w:hint="eastAsia"/>
          <w:sz w:val="28"/>
          <w:szCs w:val="28"/>
        </w:rPr>
        <w:t>6</w:t>
      </w:r>
      <w:r w:rsidR="00CB2B60"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3每台电焊机应有单独的开关，电焊机外壳要有接地保护，焊把二次侧线双线到位，不得超过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米"/>
        </w:smartTagPr>
        <w:r>
          <w:rPr>
            <w:rFonts w:hint="eastAsia"/>
            <w:sz w:val="28"/>
            <w:szCs w:val="28"/>
          </w:rPr>
          <w:t>30米</w:t>
        </w:r>
      </w:smartTag>
      <w:r>
        <w:rPr>
          <w:rFonts w:hint="eastAsia"/>
          <w:sz w:val="28"/>
          <w:szCs w:val="28"/>
        </w:rPr>
        <w:t>。</w:t>
      </w:r>
    </w:p>
    <w:p w:rsidR="00372C49" w:rsidP="00D84CF1">
      <w:pPr>
        <w:ind w:firstLine="560" w:firstLineChars="200"/>
        <w:rPr>
          <w:rFonts w:hint="eastAsia"/>
          <w:sz w:val="28"/>
          <w:szCs w:val="28"/>
        </w:rPr>
      </w:pPr>
      <w:r w:rsidR="007838B2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．拆箱点件</w:t>
      </w:r>
    </w:p>
    <w:p w:rsidR="00372C49" w:rsidP="00D84CF1">
      <w:pPr>
        <w:ind w:left="869" w:hanging="420" w:leftChars="214" w:hangingChars="150"/>
        <w:rPr>
          <w:rFonts w:hint="eastAsia"/>
          <w:sz w:val="28"/>
          <w:szCs w:val="28"/>
        </w:rPr>
        <w:sectPr w:rsidSect="00557C49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440" w:right="1134" w:bottom="1440" w:left="1134" w:header="851" w:footer="992" w:gutter="0"/>
          <w:pgNumType w:start="5"/>
          <w:cols w:space="425"/>
          <w:titlePg w:val="0"/>
          <w:docGrid w:type="lines" w:linePitch="312"/>
        </w:sectPr>
      </w:pPr>
      <w:r w:rsidR="007838B2">
        <w:rPr>
          <w:rFonts w:hint="eastAsia"/>
          <w:sz w:val="28"/>
          <w:szCs w:val="28"/>
        </w:rPr>
        <w:t>7</w:t>
      </w:r>
      <w:r w:rsidR="00CB2B60"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1设备进入现场拆箱点件时，应由甲方代表、厂家代表和施工人员共同进行，度做好相关记录，向现场监理部门报验。如有问题应及时协商解决。</w:t>
      </w:r>
    </w:p>
    <w:p w:rsidR="00372C49" w:rsidP="005B052E">
      <w:pPr>
        <w:ind w:left="898" w:hanging="417" w:leftChars="229" w:hangingChars="149"/>
        <w:rPr>
          <w:rFonts w:hint="eastAsia"/>
          <w:sz w:val="28"/>
          <w:szCs w:val="28"/>
        </w:rPr>
      </w:pPr>
      <w:r w:rsidR="007838B2">
        <w:rPr>
          <w:rFonts w:hint="eastAsia"/>
          <w:sz w:val="28"/>
          <w:szCs w:val="28"/>
        </w:rPr>
        <w:t>7</w:t>
      </w:r>
      <w:r w:rsidR="00D84CF1"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2设备拆箱点件后，由施工人员负责保管，易损、易丢件和小件要妥善放置，易变形件要放平、垫稳，不同梯号的电梯部件不得混放。</w:t>
      </w:r>
    </w:p>
    <w:p w:rsidR="00372C49" w:rsidP="005B052E">
      <w:pPr>
        <w:ind w:left="1141" w:hanging="599" w:leftChars="258" w:hangingChars="214"/>
        <w:rPr>
          <w:rFonts w:hint="eastAsia"/>
          <w:sz w:val="28"/>
          <w:szCs w:val="28"/>
        </w:rPr>
      </w:pPr>
      <w:r w:rsidR="007838B2">
        <w:rPr>
          <w:rFonts w:hint="eastAsia"/>
          <w:sz w:val="28"/>
          <w:szCs w:val="28"/>
        </w:rPr>
        <w:t>7</w:t>
      </w:r>
      <w:r w:rsidR="00D84CF1"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3设备开箱的随机资料（产品出厂合格证、装箱清单、电梯安装使用维护说明书、电梯随机图样图册、使用指南等）在清点完毕后，由现场负责人将资料送到公司工程部，以便办理政府开工手续，并由公司工程部保管，待电梯安装验收合格后，随同电梯移交给用户。</w:t>
      </w:r>
    </w:p>
    <w:p w:rsidR="00372C49" w:rsidP="005B052E">
      <w:pPr>
        <w:ind w:left="870" w:hanging="280" w:leftChars="281" w:hangingChars="100"/>
        <w:rPr>
          <w:rFonts w:hint="eastAsia"/>
          <w:sz w:val="28"/>
          <w:szCs w:val="28"/>
        </w:rPr>
      </w:pPr>
      <w:r w:rsidR="007838B2">
        <w:rPr>
          <w:rFonts w:hint="eastAsia"/>
          <w:sz w:val="28"/>
          <w:szCs w:val="28"/>
        </w:rPr>
        <w:t>8</w:t>
      </w:r>
      <w:r w:rsidR="004225E5">
        <w:rPr>
          <w:rFonts w:hint="eastAsia"/>
          <w:sz w:val="28"/>
          <w:szCs w:val="28"/>
        </w:rPr>
        <w:t>．在</w:t>
      </w:r>
      <w:r w:rsidR="007838B2">
        <w:rPr>
          <w:rFonts w:hint="eastAsia"/>
          <w:sz w:val="28"/>
          <w:szCs w:val="28"/>
        </w:rPr>
        <w:t>电梯的厅门</w:t>
      </w:r>
      <w:r w:rsidR="004225E5">
        <w:rPr>
          <w:rFonts w:hint="eastAsia"/>
          <w:sz w:val="28"/>
          <w:szCs w:val="28"/>
        </w:rPr>
        <w:t>口应设置活动的安全防护门，防止他人误入</w:t>
      </w:r>
      <w:r w:rsidR="007838B2">
        <w:rPr>
          <w:rFonts w:hint="eastAsia"/>
          <w:sz w:val="28"/>
          <w:szCs w:val="28"/>
        </w:rPr>
        <w:t>，厅门</w:t>
      </w:r>
      <w:r w:rsidR="004225E5">
        <w:rPr>
          <w:rFonts w:hint="eastAsia"/>
          <w:sz w:val="28"/>
          <w:szCs w:val="28"/>
        </w:rPr>
        <w:t>口应有警示</w:t>
      </w:r>
      <w:r w:rsidR="00D00C24">
        <w:rPr>
          <w:rFonts w:hint="eastAsia"/>
          <w:sz w:val="28"/>
          <w:szCs w:val="28"/>
        </w:rPr>
        <w:t>标志。</w:t>
      </w:r>
    </w:p>
    <w:p w:rsidR="00D00C24" w:rsidRPr="00D84CF1" w:rsidP="00A944EC">
      <w:pPr>
        <w:rPr>
          <w:rFonts w:hint="eastAsia"/>
          <w:b/>
          <w:sz w:val="32"/>
          <w:szCs w:val="32"/>
        </w:rPr>
      </w:pPr>
      <w:r w:rsidRPr="00D84CF1">
        <w:rPr>
          <w:rFonts w:hint="eastAsia"/>
          <w:b/>
          <w:sz w:val="32"/>
          <w:szCs w:val="32"/>
        </w:rPr>
        <w:t>五、安全技术、消防措施</w:t>
      </w:r>
    </w:p>
    <w:p w:rsidR="00D00C24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1．遵守本工地内部消防安全规定。</w:t>
      </w:r>
    </w:p>
    <w:p w:rsidR="00D00C24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2．施工现场严禁吸烟。</w:t>
      </w:r>
    </w:p>
    <w:p w:rsidR="00D00C24" w:rsidP="00D84CF1">
      <w:pPr>
        <w:ind w:left="841" w:hanging="280" w:leftChars="267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3．施工班长要组织组员进行定期安全学习，每天坚持班前讲话，并做好记录。</w:t>
      </w:r>
    </w:p>
    <w:p w:rsidR="00D00C24" w:rsidP="00D84CF1">
      <w:pPr>
        <w:ind w:left="981" w:hanging="420" w:leftChars="267" w:hangingChars="1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4．</w:t>
      </w:r>
      <w:r w:rsidR="007838B2">
        <w:rPr>
          <w:rFonts w:hint="eastAsia"/>
          <w:sz w:val="28"/>
          <w:szCs w:val="28"/>
        </w:rPr>
        <w:t>电梯厅门</w:t>
      </w:r>
      <w:r>
        <w:rPr>
          <w:rFonts w:hint="eastAsia"/>
          <w:sz w:val="28"/>
          <w:szCs w:val="28"/>
        </w:rPr>
        <w:t>必须装好安全防护门及警告牌，防护门要经常检查，是否安全可靠，做到人走门关闭。</w:t>
      </w:r>
    </w:p>
    <w:p w:rsidR="00D00C24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5．</w:t>
      </w:r>
      <w:r w:rsidR="007838B2">
        <w:rPr>
          <w:rFonts w:hint="eastAsia"/>
          <w:sz w:val="28"/>
          <w:szCs w:val="28"/>
        </w:rPr>
        <w:t>机房、</w:t>
      </w:r>
      <w:r>
        <w:rPr>
          <w:rFonts w:hint="eastAsia"/>
          <w:sz w:val="28"/>
          <w:szCs w:val="28"/>
        </w:rPr>
        <w:t>工具房、库房要上锁，防止外人入内。</w:t>
      </w:r>
    </w:p>
    <w:p w:rsidR="00D00C24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6．设备进场要采取防盗措施，拆箱搬运要防止碰撞。</w:t>
      </w:r>
    </w:p>
    <w:p w:rsidR="00D00C24" w:rsidP="00D84CF1">
      <w:pPr>
        <w:ind w:left="981" w:hanging="420" w:leftChars="267" w:hangingChars="1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7．工作前严禁喝酒，工作中不得打闹、开玩笑，工作中应相互配合，工作前戴好安全帽，穿好绝缘鞋，系好安全带。</w:t>
      </w:r>
    </w:p>
    <w:p w:rsidR="00D00C24" w:rsidP="00D84CF1">
      <w:pPr>
        <w:ind w:left="841" w:hanging="280" w:leftChars="267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8．现场临时用电应有专用闸箱，各路负载要有相应过载及短路保护和漏电开关保护，闸箱应上锁。</w:t>
      </w:r>
    </w:p>
    <w:p w:rsidR="00D00C24" w:rsidP="00D84CF1">
      <w:pPr>
        <w:ind w:firstLine="560" w:firstLineChars="200"/>
        <w:rPr>
          <w:rFonts w:hint="eastAsia"/>
          <w:sz w:val="28"/>
          <w:szCs w:val="28"/>
        </w:rPr>
        <w:sectPr w:rsidSect="00557C49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440" w:right="1134" w:bottom="1440" w:left="1134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9．所有电器</w:t>
      </w:r>
      <w:r w:rsidR="00880E38">
        <w:rPr>
          <w:rFonts w:hint="eastAsia"/>
          <w:sz w:val="28"/>
          <w:szCs w:val="28"/>
        </w:rPr>
        <w:t>设备与电源连接应用正式插头。</w:t>
      </w:r>
    </w:p>
    <w:p w:rsidR="00880E38" w:rsidP="007838B2">
      <w:pPr>
        <w:ind w:left="1121" w:hanging="560" w:leftChars="267" w:hanging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10</w:t>
      </w:r>
      <w:r w:rsidR="007838B2">
        <w:rPr>
          <w:rFonts w:hint="eastAsia"/>
          <w:sz w:val="28"/>
          <w:szCs w:val="28"/>
        </w:rPr>
        <w:t>．所有电动工具（包括电焊机和变压器）都应有良好接地，严禁把井道中钢管、脚手架当电焊机地线使用，焊接时一定要双线到位。</w:t>
      </w:r>
    </w:p>
    <w:p w:rsidR="00880E38" w:rsidP="00D84CF1">
      <w:pPr>
        <w:ind w:left="1121" w:hanging="560" w:leftChars="267" w:hanging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11．使用电气焊时必须由专业人员操作，非本工种不准操作，用火前要申请用火证，按工地要求办理手续，清理现场易燃物，有专人负责看火，备好消防桶、水或灭火器，完工后检查无隐患后方可离去，保证安全施工。</w:t>
      </w:r>
    </w:p>
    <w:p w:rsidR="00880E38" w:rsidP="00D84CF1">
      <w:pPr>
        <w:ind w:left="1121" w:hanging="560" w:leftChars="267" w:hanging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12．乙炔瓶、氧气瓶要分开放置,相互间与明火和易燃物距离</w:t>
      </w:r>
      <w:r>
        <w:rPr>
          <w:rFonts w:hint="eastAsia"/>
          <w:sz w:val="28"/>
          <w:szCs w:val="28"/>
        </w:rPr>
        <w:t>≮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"/>
        </w:smartTagPr>
        <w:r>
          <w:rPr>
            <w:rFonts w:hint="eastAsia"/>
            <w:sz w:val="28"/>
            <w:szCs w:val="28"/>
          </w:rPr>
          <w:t>10M</w:t>
        </w:r>
      </w:smartTag>
      <w:r>
        <w:rPr>
          <w:rFonts w:hint="eastAsia"/>
          <w:sz w:val="28"/>
          <w:szCs w:val="28"/>
        </w:rPr>
        <w:t>，乙炔瓶只能立放。</w:t>
      </w:r>
    </w:p>
    <w:p w:rsidR="00880E38" w:rsidP="00D84CF1">
      <w:pPr>
        <w:ind w:left="1121" w:hanging="560" w:leftChars="267" w:hanging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13．吊装、搬运设备要相互协调，统一指挥，各负其责。吊装起重用具使用前必须严格检查，并进行试吊后方可正式吊运设备。</w:t>
      </w:r>
      <w:r w:rsidR="007838B2">
        <w:rPr>
          <w:rFonts w:hint="eastAsia"/>
          <w:sz w:val="28"/>
          <w:szCs w:val="28"/>
        </w:rPr>
        <w:t>（吊装方案根据施工现场条件，用塔吊或用室外电梯）</w:t>
      </w:r>
    </w:p>
    <w:p w:rsidR="00880E38" w:rsidP="00D84CF1">
      <w:pPr>
        <w:ind w:left="1121" w:hanging="560" w:leftChars="267" w:hanging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14</w:t>
      </w:r>
      <w:r w:rsidR="007838B2">
        <w:rPr>
          <w:rFonts w:hint="eastAsia"/>
          <w:sz w:val="28"/>
          <w:szCs w:val="28"/>
        </w:rPr>
        <w:t>．井道内</w:t>
      </w:r>
      <w:r>
        <w:rPr>
          <w:rFonts w:hint="eastAsia"/>
          <w:sz w:val="28"/>
          <w:szCs w:val="28"/>
        </w:rPr>
        <w:t>照明要充足，接头要包好，照明闸和电焊机闸下班后要切断。</w:t>
      </w:r>
    </w:p>
    <w:p w:rsidR="00880E38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15</w:t>
      </w:r>
      <w:r w:rsidR="007838B2">
        <w:rPr>
          <w:rFonts w:hint="eastAsia"/>
          <w:sz w:val="28"/>
          <w:szCs w:val="28"/>
        </w:rPr>
        <w:t>．在井道内</w:t>
      </w:r>
      <w:r>
        <w:rPr>
          <w:rFonts w:hint="eastAsia"/>
          <w:sz w:val="28"/>
          <w:szCs w:val="28"/>
        </w:rPr>
        <w:t>应防止坠物伤人，严禁在施工现场堆放易燃品。</w:t>
      </w:r>
    </w:p>
    <w:p w:rsidR="00880E38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16．调试中应做到统一指挥，分工明确，施工人员随身配带试电笔。</w:t>
      </w:r>
    </w:p>
    <w:p w:rsidR="00880E38" w:rsidP="00D84CF1">
      <w:pPr>
        <w:ind w:left="1121" w:hanging="560" w:leftChars="267" w:hanging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17</w:t>
      </w:r>
      <w:r w:rsidR="00D76D14">
        <w:rPr>
          <w:rFonts w:hint="eastAsia"/>
          <w:sz w:val="28"/>
          <w:szCs w:val="28"/>
        </w:rPr>
        <w:t>．施工班长</w:t>
      </w:r>
      <w:r>
        <w:rPr>
          <w:rFonts w:hint="eastAsia"/>
          <w:sz w:val="28"/>
          <w:szCs w:val="28"/>
        </w:rPr>
        <w:t>进入现场操作前要先检查自身是否达到交底要求内容，做到安全施工。</w:t>
      </w:r>
    </w:p>
    <w:p w:rsidR="00880E38" w:rsidP="00D84CF1">
      <w:pPr>
        <w:ind w:left="1121" w:hanging="560" w:leftChars="267" w:hanging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18．在施工中要由工长按电梯的分类和施工情况分别编写安全技术交底。</w:t>
      </w:r>
    </w:p>
    <w:p w:rsidR="00880E38" w:rsidP="00D84CF1">
      <w:pPr>
        <w:ind w:left="1121" w:hanging="560" w:leftChars="267" w:hanging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19．施工人员进场后，施工人员应根据施工现场的实际情况写出详细的安全、技术交底。</w:t>
      </w:r>
    </w:p>
    <w:p w:rsidR="00D76D14" w:rsidP="00D84CF1">
      <w:pPr>
        <w:ind w:left="1121" w:hanging="560" w:leftChars="267" w:hanging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20. 在施工中要由工长按电梯的分类和施工情况分别编写安全技术交底。</w:t>
      </w:r>
    </w:p>
    <w:p w:rsidR="00D76D14" w:rsidP="00D84CF1">
      <w:pPr>
        <w:ind w:left="1121" w:hanging="560" w:leftChars="267" w:hangingChars="200"/>
        <w:rPr>
          <w:rFonts w:hint="eastAsia"/>
          <w:sz w:val="28"/>
          <w:szCs w:val="28"/>
        </w:rPr>
        <w:sectPr w:rsidSect="00557C49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40" w:right="1134" w:bottom="1440" w:left="1134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21. 施工人员进场后，施工人员应根据施工现场的实际情况写出详细的安全技术交底。</w:t>
      </w:r>
    </w:p>
    <w:p w:rsidR="00880E38" w:rsidRPr="00D84CF1" w:rsidP="00A944EC">
      <w:pPr>
        <w:rPr>
          <w:rFonts w:hint="eastAsia"/>
          <w:b/>
          <w:sz w:val="32"/>
          <w:szCs w:val="32"/>
        </w:rPr>
      </w:pPr>
      <w:r w:rsidRPr="00D84CF1">
        <w:rPr>
          <w:rFonts w:hint="eastAsia"/>
          <w:b/>
          <w:sz w:val="32"/>
          <w:szCs w:val="32"/>
        </w:rPr>
        <w:t>六、成品保护措施</w:t>
      </w:r>
    </w:p>
    <w:p w:rsidR="00880E38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1．设备运到现场后，要及时和设备材料管理人员清点入库，以免丢失。</w:t>
      </w:r>
    </w:p>
    <w:p w:rsidR="00880E38" w:rsidP="0082125F">
      <w:pPr>
        <w:ind w:left="981" w:hanging="420" w:leftChars="267" w:hangingChars="1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2．在搬运设备时要轻拿轻放，大件设备搬运时要注意配合，以免设备伤人或损坏设备。</w:t>
      </w:r>
    </w:p>
    <w:p w:rsidR="00880E38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3．设备成品、半成品入库一定要保管好，防止被盗丢失。</w:t>
      </w:r>
    </w:p>
    <w:p w:rsidR="00D76D14" w:rsidP="00D84CF1">
      <w:pPr>
        <w:ind w:firstLine="560" w:firstLineChars="200"/>
        <w:rPr>
          <w:rFonts w:hint="eastAsia"/>
          <w:sz w:val="28"/>
          <w:szCs w:val="28"/>
        </w:rPr>
      </w:pPr>
      <w:r w:rsidR="00880E38"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．轿厢围壁及厅门要妥善放置，严防扭曲变形。</w:t>
      </w:r>
    </w:p>
    <w:p w:rsidR="00D76D14" w:rsidP="0082125F">
      <w:pPr>
        <w:ind w:left="981" w:hanging="420" w:leftChars="267" w:hangingChars="1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 井道内易丢失、易损坏等小型部件一定应在厅门安装好后再安装，施工后要将厅门关闭。</w:t>
      </w:r>
    </w:p>
    <w:p w:rsidR="00D76D14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6. 外召层显的面板应最后安装，防止丢失或损坏。</w:t>
      </w:r>
    </w:p>
    <w:p w:rsidR="00D76D14" w:rsidP="0082125F">
      <w:pPr>
        <w:ind w:left="841" w:hanging="280" w:leftChars="267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7. 机房的门窗要齐全并上锁，钥匙由专人负责，防止机房内设备零件丢失或损坏。</w:t>
      </w:r>
    </w:p>
    <w:p w:rsidR="00880E38" w:rsidP="00D84CF1">
      <w:pPr>
        <w:ind w:firstLine="560" w:firstLineChars="200"/>
        <w:rPr>
          <w:rFonts w:hint="eastAsia"/>
          <w:sz w:val="28"/>
          <w:szCs w:val="28"/>
        </w:rPr>
      </w:pPr>
      <w:r w:rsidR="0082125F">
        <w:rPr>
          <w:rFonts w:hint="eastAsia"/>
          <w:sz w:val="28"/>
          <w:szCs w:val="28"/>
        </w:rPr>
        <w:t>8.装箱单及图纸等有关资料应保存完整。</w:t>
      </w:r>
      <w:r w:rsidR="00D76D14">
        <w:rPr>
          <w:rFonts w:hint="eastAsia"/>
          <w:sz w:val="28"/>
          <w:szCs w:val="28"/>
        </w:rPr>
        <w:t xml:space="preserve"> </w:t>
      </w:r>
    </w:p>
    <w:p w:rsidR="00880E38" w:rsidRPr="00D84CF1" w:rsidP="00A944EC">
      <w:pPr>
        <w:rPr>
          <w:rFonts w:hint="eastAsia"/>
          <w:b/>
          <w:sz w:val="32"/>
          <w:szCs w:val="32"/>
        </w:rPr>
      </w:pPr>
      <w:r w:rsidRPr="00D84CF1">
        <w:rPr>
          <w:rFonts w:hint="eastAsia"/>
          <w:b/>
          <w:sz w:val="32"/>
          <w:szCs w:val="32"/>
        </w:rPr>
        <w:t>七、质量保证体系措施</w:t>
      </w:r>
    </w:p>
    <w:p w:rsidR="00880E38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1．在施工电梯安装的全过程中严格把守ISO-9002质量保证的标准，健全本工程《</w:t>
      </w:r>
      <w:r w:rsidR="00165F44">
        <w:rPr>
          <w:rFonts w:hint="eastAsia"/>
          <w:sz w:val="28"/>
          <w:szCs w:val="28"/>
        </w:rPr>
        <w:t>质量管理制度</w:t>
      </w:r>
      <w:r>
        <w:rPr>
          <w:rFonts w:hint="eastAsia"/>
          <w:sz w:val="28"/>
          <w:szCs w:val="28"/>
        </w:rPr>
        <w:t>》</w:t>
      </w:r>
      <w:r w:rsidR="00165F44">
        <w:rPr>
          <w:rFonts w:hint="eastAsia"/>
          <w:sz w:val="28"/>
          <w:szCs w:val="28"/>
        </w:rPr>
        <w:t>，对工程实行有效的质量控制。</w:t>
      </w:r>
    </w:p>
    <w:p w:rsidR="00165F44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2．严格执行有关施工与验收规范、规程等技术法规，严禁颠倒工序，减少质量通病。</w:t>
      </w:r>
    </w:p>
    <w:p w:rsidR="00165F44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3．接受各级执法机关部门的质量监督，接受建设单位及工程监理的监督与指导。</w:t>
      </w:r>
    </w:p>
    <w:p w:rsidR="00165F44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4．关键工序编制作业指导书。</w:t>
      </w:r>
    </w:p>
    <w:p w:rsidR="00165F44" w:rsidP="00D84CF1">
      <w:pPr>
        <w:ind w:left="540" w:leftChars="257"/>
        <w:rPr>
          <w:rFonts w:hint="eastAsia"/>
          <w:sz w:val="28"/>
          <w:szCs w:val="28"/>
        </w:rPr>
        <w:sectPr w:rsidSect="00557C49"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1440" w:right="1134" w:bottom="1440" w:left="1134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5．强化质量意识，严格按图施工，认真贯彻施工方案,技术交底及工艺标准等技术文件。</w:t>
      </w:r>
    </w:p>
    <w:p w:rsidR="00165F44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6．施工中所用设备、材料、半成品的质量是保证工程质量的重要条件，在进入现场前应进行复检，确定其符合有关标准后，才允许使用。</w:t>
      </w:r>
    </w:p>
    <w:p w:rsidR="00165F44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7．在施工全过程中坚持自检、互检并加强过程检查，加强质量指导，发生质量问题进行跟踪管理，指明问题所在，提出修改期限，按期复查。</w:t>
      </w:r>
    </w:p>
    <w:p w:rsidR="00165F44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．隐蔽工程在隐蔽前进行专门质量检查，在未达到合格标准前，不得进行下道工序施工，隐蔽工程检查由各专业工程师、设计单位、建设监理单位共同按系统项目、工序进行，验收合格后及时填写记录单，并由质检人员签字。</w:t>
      </w:r>
    </w:p>
    <w:p w:rsidR="00165F44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9．各项安装记录、检验记录、评不定期报告要随工程进度，按实际情况及时填写。</w:t>
      </w:r>
    </w:p>
    <w:p w:rsidR="00F15CD2" w:rsidRPr="0082125F" w:rsidP="0082125F">
      <w:pPr>
        <w:ind w:firstLine="420" w:firstLineChars="150"/>
        <w:rPr>
          <w:rFonts w:hint="eastAsia"/>
          <w:sz w:val="28"/>
          <w:szCs w:val="28"/>
        </w:rPr>
      </w:pPr>
      <w:r w:rsidR="00165F44">
        <w:rPr>
          <w:rFonts w:hint="eastAsia"/>
          <w:sz w:val="28"/>
          <w:szCs w:val="28"/>
        </w:rPr>
        <w:t>10</w:t>
      </w:r>
      <w:r w:rsidR="00D84CF1">
        <w:rPr>
          <w:rFonts w:hint="eastAsia"/>
          <w:sz w:val="28"/>
          <w:szCs w:val="28"/>
        </w:rPr>
        <w:t>.</w:t>
      </w:r>
      <w:r w:rsidR="00165F44">
        <w:rPr>
          <w:rFonts w:hint="eastAsia"/>
          <w:sz w:val="28"/>
          <w:szCs w:val="28"/>
        </w:rPr>
        <w:t>质保体系图</w:t>
      </w:r>
    </w:p>
    <w:p w:rsidR="00165F44" w:rsidP="00165F44">
      <w:pPr>
        <w:jc w:val="center"/>
        <w:rPr>
          <w:rFonts w:hint="eastAsia"/>
          <w:b/>
          <w:sz w:val="28"/>
          <w:szCs w:val="28"/>
        </w:rPr>
      </w:pPr>
      <w:r w:rsidRPr="00165F44">
        <w:rPr>
          <w:rFonts w:hint="eastAsia"/>
          <w:b/>
          <w:sz w:val="28"/>
          <w:szCs w:val="28"/>
        </w:rPr>
        <w:t>质保体系</w:t>
      </w:r>
    </w:p>
    <w:p w:rsidR="00165F44" w:rsidP="00165F44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pict>
          <v:group id="_x0000_i1025" editas="orgchart" style="width:396pt;height:71.2pt;mso-position-horizontal-relative:char;mso-position-vertical-relative:line" coordorigin="1642,490" coordsize="10143,1945">
            <o:lock v:ext="edit" aspectratio="t"/>
            <o:diagram v:ext="edit" dgmstyle="0" dgmscalex="53397" dgmscaley="51820" dgmfontsize="9" constrainbounds="0,0,0,0" autoformat="f">
              <o:relationtable v:ext="edit">
                <o:rel v:ext="edit" idsrc="_s1028" iddest="_s1028"/>
                <o:rel v:ext="edit" idsrc="_s1029" iddest="_s1028" idcntr="_s1032"/>
                <o:rel v:ext="edit" idsrc="_s1030" iddest="_s1028" idcntr="_s1033"/>
                <o:rel v:ext="edit" idsrc="_s1031" iddest="_s1028" idcntr="_s1034"/>
                <o:rel v:ext="edit" idsrc="_s1037" iddest="_s1028" idcntr="_s103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0143;height:1945;left:1642;position:absolute;top:490" o:preferrelative="f" filled="f" stroked="f">
              <v:fill o:detectmouseclick="t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38" o:spid="_x0000_s1027" type="#_x0000_t34" style="width:389;height:3945;flip:x;left:8492;position:absolute;rotation:270;top:-510" o:connectortype="elbow" adj="4985,34241,-254077" stroked="t" strokeweight="2.25pt"/>
            <v:shape id="_s1034" o:spid="_x0000_s1028" type="#_x0000_t34" style="width:389;height:1315;flip:x;left:7177;position:absolute;rotation:270;top:805" o:connectortype="elbow" adj="4985,102691,-194622" stroked="t" strokeweight="2.25pt"/>
            <v:shape id="_s1033" o:spid="_x0000_s1029" type="#_x0000_t34" style="width:389;height:1315;left:5862;position:absolute;rotation:270;top:805" o:connectortype="elbow" adj="4985,-102786,-135166" stroked="t" strokeweight="2.25pt"/>
            <v:shape id="_s1032" o:spid="_x0000_s1030" type="#_x0000_t34" style="width:389;height:3945;left:4547;position:absolute;rotation:270;top:-510" o:connectortype="elbow" adj="4985,-34251,-75711" stroked="t" strokeweight="2.25pt"/>
            <v:roundrect id="_s1028" o:spid="_x0000_s1031" style="width:2254;height:778;left:5586;position:absolute;top:490;v-text-anchor:middle" arcsize="10923f" o:dgmlayout="0" o:dgmnodekind="1" filled="t" fillcolor="#bbe0e3" stroked="t">
              <v:textbox inset="0,0,0,0">
                <w:txbxContent>
                  <w:p w:rsidR="00F26C00" w:rsidRPr="00F26C00" w:rsidP="00F26C00">
                    <w:pPr>
                      <w:jc w:val="center"/>
                      <w:rPr>
                        <w:rFonts w:hint="eastAsia"/>
                        <w:sz w:val="22"/>
                      </w:rPr>
                    </w:pPr>
                    <w:r w:rsidRPr="00F26C00">
                      <w:rPr>
                        <w:rFonts w:hint="eastAsia"/>
                        <w:szCs w:val="21"/>
                      </w:rPr>
                      <w:t>项目部质保负责人</w:t>
                    </w:r>
                  </w:p>
                </w:txbxContent>
              </v:textbox>
            </v:roundrect>
            <v:roundrect id="_s1029" o:spid="_x0000_s1032" style="width:2254;height:778;left:1642;position:absolute;top:1657;v-text-anchor:middle" arcsize="10923f" o:dgmlayout="0" o:dgmnodekind="0" filled="t" fillcolor="#bbe0e3" stroked="t">
              <v:textbox inset="0,0,0,0">
                <w:txbxContent>
                  <w:p w:rsidR="00F26C00" w:rsidRPr="00F26C00" w:rsidP="00F26C00">
                    <w:pPr>
                      <w:jc w:val="center"/>
                      <w:rPr>
                        <w:rFonts w:hint="eastAsia"/>
                        <w:szCs w:val="21"/>
                      </w:rPr>
                    </w:pPr>
                    <w:r w:rsidRPr="00F26C00">
                      <w:rPr>
                        <w:rFonts w:hint="eastAsia"/>
                        <w:szCs w:val="21"/>
                      </w:rPr>
                      <w:t>班组生产质保</w:t>
                    </w:r>
                  </w:p>
                </w:txbxContent>
              </v:textbox>
            </v:roundrect>
            <v:roundrect id="_s1030" o:spid="_x0000_s1033" style="width:2254;height:778;left:4272;position:absolute;top:1657;v-text-anchor:middle" arcsize="10923f" o:dgmlayout="0" o:dgmnodekind="0" filled="t" fillcolor="#bbe0e3" stroked="t">
              <v:textbox inset="0,0,0,0">
                <w:txbxContent>
                  <w:p w:rsidR="00F26C00" w:rsidRPr="00F26C00" w:rsidP="00F26C00">
                    <w:pPr>
                      <w:jc w:val="center"/>
                      <w:rPr>
                        <w:rFonts w:hint="eastAsia"/>
                        <w:szCs w:val="21"/>
                      </w:rPr>
                    </w:pPr>
                    <w:r w:rsidRPr="00F26C00">
                      <w:rPr>
                        <w:rFonts w:hint="eastAsia"/>
                        <w:szCs w:val="21"/>
                      </w:rPr>
                      <w:t>班组技术质保</w:t>
                    </w:r>
                  </w:p>
                </w:txbxContent>
              </v:textbox>
            </v:roundrect>
            <v:roundrect id="_s1031" o:spid="_x0000_s1034" style="width:2254;height:778;left:6902;position:absolute;top:1657;v-text-anchor:middle" arcsize="10923f" o:dgmlayout="0" o:dgmnodekind="0" filled="t" fillcolor="#bbe0e3" stroked="t">
              <v:textbox inset="0,0,0,0">
                <w:txbxContent>
                  <w:p w:rsidR="00F26C00" w:rsidRPr="00F26C00" w:rsidP="00F26C00">
                    <w:pPr>
                      <w:jc w:val="center"/>
                      <w:rPr>
                        <w:rFonts w:hint="eastAsia"/>
                        <w:szCs w:val="21"/>
                      </w:rPr>
                    </w:pPr>
                    <w:r w:rsidRPr="00F26C00">
                      <w:rPr>
                        <w:rFonts w:hint="eastAsia"/>
                        <w:szCs w:val="21"/>
                      </w:rPr>
                      <w:t>班组质量质保</w:t>
                    </w:r>
                  </w:p>
                </w:txbxContent>
              </v:textbox>
            </v:roundrect>
            <v:roundrect id="_s1037" o:spid="_x0000_s1035" style="width:2253;height:778;left:9532;position:absolute;top:1657;v-text-anchor:middle" arcsize="10923f" o:dgmlayout="0" o:dgmnodekind="0" filled="t" fillcolor="#bbe0e3" stroked="t">
              <v:textbox inset="0,0,0,0">
                <w:txbxContent>
                  <w:p w:rsidR="00F26C00" w:rsidRPr="00F26C00" w:rsidP="00F26C00">
                    <w:pPr>
                      <w:jc w:val="center"/>
                      <w:rPr>
                        <w:rFonts w:hint="eastAsia"/>
                        <w:szCs w:val="21"/>
                      </w:rPr>
                    </w:pPr>
                    <w:r w:rsidRPr="00F26C00">
                      <w:rPr>
                        <w:rFonts w:hint="eastAsia"/>
                        <w:szCs w:val="21"/>
                      </w:rPr>
                      <w:t>料具质保</w:t>
                    </w:r>
                  </w:p>
                </w:txbxContent>
              </v:textbox>
            </v:roundrect>
            <w10:wrap type="none"/>
            <w10:anchorlock/>
          </v:group>
        </w:pict>
      </w:r>
    </w:p>
    <w:p w:rsidR="00F26C00" w:rsidRPr="00D84CF1" w:rsidP="00F26C00">
      <w:pPr>
        <w:rPr>
          <w:rFonts w:hint="eastAsia"/>
          <w:sz w:val="32"/>
          <w:szCs w:val="32"/>
        </w:rPr>
      </w:pPr>
      <w:r w:rsidRPr="00D84CF1">
        <w:rPr>
          <w:rFonts w:hint="eastAsia"/>
          <w:b/>
          <w:sz w:val="32"/>
          <w:szCs w:val="32"/>
        </w:rPr>
        <w:t>八、施工进度计划、降低成本技术措施</w:t>
      </w:r>
    </w:p>
    <w:p w:rsidR="00F26C00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1．施工进度计划表见附表。</w:t>
      </w:r>
    </w:p>
    <w:p w:rsidR="00F26C00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2．合理安排工程进度，科学分工，提高工效，减少窝工，降低人工费用。</w:t>
      </w:r>
    </w:p>
    <w:p w:rsidR="00F26C00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3．施工机械集中使用，减省汽车及大中型机械台班，节约机械费用开支和运输开支。</w:t>
      </w:r>
    </w:p>
    <w:p w:rsidR="00F26C00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4．根据图纸要求，统一下料后送到现场，对于槽钢、角铁钢等主料要做到合理下料，减少废料。</w:t>
      </w:r>
    </w:p>
    <w:p w:rsidR="00F26C00" w:rsidP="00D84CF1">
      <w:pPr>
        <w:ind w:left="540" w:leftChars="257"/>
        <w:rPr>
          <w:rFonts w:hint="eastAsia"/>
          <w:sz w:val="28"/>
          <w:szCs w:val="28"/>
        </w:rPr>
        <w:sectPr w:rsidSect="00557C49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440" w:right="1134" w:bottom="1440" w:left="1134" w:header="851" w:footer="992" w:gutter="0"/>
          <w:pgNumType w:start="9"/>
          <w:cols w:space="425"/>
          <w:titlePg w:val="0"/>
          <w:docGrid w:type="lines" w:linePitch="312"/>
        </w:sectPr>
      </w:pPr>
    </w:p>
    <w:p w:rsidR="00F26C00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5．现场材料员要切实负起责任，对现场材料及时进行收支和保管，避免丢失和浪费。</w:t>
      </w:r>
    </w:p>
    <w:p w:rsidR="00F26C00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6．对各设备件中的各种贵重或小型易丢失、损坏部件，</w:t>
      </w:r>
      <w:r w:rsidR="0082125F">
        <w:rPr>
          <w:rFonts w:hint="eastAsia"/>
          <w:sz w:val="28"/>
          <w:szCs w:val="28"/>
        </w:rPr>
        <w:t>如蓄电池、到站钟、小型开关、风扇、管灯等应及时收集，</w:t>
      </w:r>
      <w:r>
        <w:rPr>
          <w:rFonts w:hint="eastAsia"/>
          <w:sz w:val="28"/>
          <w:szCs w:val="28"/>
        </w:rPr>
        <w:t>拆下后放入</w:t>
      </w:r>
      <w:r w:rsidR="00626E15">
        <w:rPr>
          <w:rFonts w:hint="eastAsia"/>
          <w:sz w:val="28"/>
          <w:szCs w:val="28"/>
        </w:rPr>
        <w:t>施工库房集中存放。</w:t>
      </w:r>
    </w:p>
    <w:p w:rsidR="00626E15" w:rsidRPr="00D84CF1" w:rsidP="00F26C00">
      <w:pPr>
        <w:rPr>
          <w:rFonts w:hint="eastAsia"/>
          <w:b/>
          <w:sz w:val="32"/>
          <w:szCs w:val="32"/>
        </w:rPr>
      </w:pPr>
      <w:r w:rsidRPr="00D84CF1">
        <w:rPr>
          <w:rFonts w:hint="eastAsia"/>
          <w:b/>
          <w:sz w:val="32"/>
          <w:szCs w:val="32"/>
        </w:rPr>
        <w:t>九、电梯交接验收</w:t>
      </w:r>
    </w:p>
    <w:p w:rsidR="00626E15" w:rsidP="00D84CF1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电梯经国家相关部门验收合格后，由公司代为取回电梯安全使用合格证，并将此合格证、检验报告、电梯随机资料、安装施工技术资料及电梯实物一同移交经客户。</w:t>
      </w:r>
    </w:p>
    <w:p w:rsidR="00626E15" w:rsidRPr="00D84CF1" w:rsidP="00F26C00">
      <w:pPr>
        <w:rPr>
          <w:rFonts w:hint="eastAsia"/>
          <w:b/>
          <w:sz w:val="32"/>
          <w:szCs w:val="32"/>
        </w:rPr>
      </w:pPr>
      <w:r w:rsidRPr="00D84CF1">
        <w:rPr>
          <w:rFonts w:hint="eastAsia"/>
          <w:b/>
          <w:sz w:val="32"/>
          <w:szCs w:val="32"/>
        </w:rPr>
        <w:t>十、环保及节能工作</w:t>
      </w:r>
    </w:p>
    <w:p w:rsidR="00626E15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1．环保工作按工地工程总承包环保规定执行。</w:t>
      </w:r>
    </w:p>
    <w:p w:rsidR="00626E15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2．执行现场施工作息时间安排，注意不得</w:t>
      </w:r>
      <w:r w:rsidR="00204571">
        <w:rPr>
          <w:rFonts w:hint="eastAsia"/>
          <w:sz w:val="28"/>
          <w:szCs w:val="28"/>
        </w:rPr>
        <w:t>扰</w:t>
      </w:r>
      <w:r>
        <w:rPr>
          <w:rFonts w:hint="eastAsia"/>
          <w:sz w:val="28"/>
          <w:szCs w:val="28"/>
        </w:rPr>
        <w:t>民</w:t>
      </w:r>
      <w:r w:rsidR="00204571">
        <w:rPr>
          <w:rFonts w:hint="eastAsia"/>
          <w:sz w:val="28"/>
          <w:szCs w:val="28"/>
        </w:rPr>
        <w:t>。</w:t>
      </w:r>
    </w:p>
    <w:p w:rsidR="00204571" w:rsidRPr="00D84CF1" w:rsidP="00F26C00">
      <w:pPr>
        <w:rPr>
          <w:rFonts w:hint="eastAsia"/>
          <w:b/>
          <w:sz w:val="32"/>
          <w:szCs w:val="32"/>
        </w:rPr>
      </w:pPr>
      <w:r w:rsidRPr="00D84CF1">
        <w:rPr>
          <w:rFonts w:hint="eastAsia"/>
          <w:b/>
          <w:sz w:val="32"/>
          <w:szCs w:val="32"/>
        </w:rPr>
        <w:t>十一、报监理检查项目</w:t>
      </w:r>
    </w:p>
    <w:p w:rsidR="00204571" w:rsidP="00D84CF1">
      <w:pPr>
        <w:ind w:left="540" w:leftChars="257"/>
        <w:rPr>
          <w:rFonts w:hint="eastAsia"/>
          <w:sz w:val="28"/>
          <w:szCs w:val="28"/>
        </w:rPr>
      </w:pPr>
      <w:r w:rsidRPr="00204571">
        <w:rPr>
          <w:rFonts w:hint="eastAsia"/>
          <w:sz w:val="28"/>
          <w:szCs w:val="28"/>
        </w:rPr>
        <w:t>1．</w:t>
      </w:r>
      <w:r>
        <w:rPr>
          <w:rFonts w:hint="eastAsia"/>
          <w:sz w:val="28"/>
          <w:szCs w:val="28"/>
        </w:rPr>
        <w:t>设备开箱检查记录。</w:t>
      </w:r>
    </w:p>
    <w:p w:rsidR="00204571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2．机房、井道预检记录。</w:t>
      </w:r>
    </w:p>
    <w:p w:rsidR="00204571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3．承重梁隐检记录。</w:t>
      </w:r>
    </w:p>
    <w:p w:rsidR="0082125F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 支架、螺栓埋设隐检记录。</w:t>
      </w:r>
    </w:p>
    <w:p w:rsidR="0082125F" w:rsidP="0082125F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 绳头灌注隐检记录。</w:t>
      </w:r>
    </w:p>
    <w:p w:rsidR="00204571" w:rsidP="00D84CF1">
      <w:pPr>
        <w:ind w:left="540" w:leftChars="257"/>
        <w:rPr>
          <w:rFonts w:hint="eastAsia"/>
          <w:sz w:val="28"/>
          <w:szCs w:val="28"/>
        </w:rPr>
      </w:pPr>
      <w:r w:rsidR="0082125F"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．电气安全装置检查记录。</w:t>
      </w:r>
    </w:p>
    <w:p w:rsidR="0082125F" w:rsidP="00D84CF1">
      <w:pPr>
        <w:ind w:left="540" w:leftChars="257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7. 层门安全装置检查记录。</w:t>
      </w:r>
    </w:p>
    <w:p w:rsidR="00204571" w:rsidP="00D84CF1">
      <w:pPr>
        <w:ind w:left="540" w:leftChars="257"/>
        <w:rPr>
          <w:rFonts w:hint="eastAsia"/>
          <w:sz w:val="28"/>
          <w:szCs w:val="28"/>
        </w:rPr>
      </w:pPr>
      <w:r w:rsidR="0082125F"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．电梯主要功能检查记录。</w:t>
      </w:r>
    </w:p>
    <w:p w:rsidR="00204571" w:rsidP="00D84CF1">
      <w:pPr>
        <w:ind w:left="540" w:leftChars="257"/>
        <w:rPr>
          <w:rFonts w:hint="eastAsia"/>
          <w:sz w:val="28"/>
          <w:szCs w:val="28"/>
        </w:rPr>
      </w:pPr>
      <w:r w:rsidR="0082125F"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．电梯外观质量检查记录。</w:t>
      </w:r>
    </w:p>
    <w:p w:rsidR="00204571" w:rsidP="00D84CF1">
      <w:pPr>
        <w:ind w:left="540" w:leftChars="257"/>
        <w:rPr>
          <w:rFonts w:hint="eastAsia"/>
          <w:sz w:val="28"/>
          <w:szCs w:val="28"/>
        </w:rPr>
      </w:pPr>
      <w:r w:rsidR="0082125F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．负荷试验记录表。</w:t>
      </w:r>
    </w:p>
    <w:p w:rsidR="00723B34" w:rsidP="0082125F">
      <w:pPr>
        <w:ind w:left="540" w:leftChars="257"/>
        <w:rPr>
          <w:rFonts w:hint="eastAsia"/>
          <w:sz w:val="28"/>
          <w:szCs w:val="28"/>
        </w:rPr>
        <w:sectPr w:rsidSect="00557C49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6" w:h="16838"/>
          <w:pgMar w:top="1440" w:right="1134" w:bottom="1440" w:left="1134" w:header="851" w:footer="992" w:gutter="0"/>
          <w:pgNumType w:start="10"/>
          <w:cols w:space="425"/>
          <w:titlePg w:val="0"/>
          <w:docGrid w:type="lines" w:linePitch="312"/>
        </w:sectPr>
      </w:pPr>
      <w:r w:rsidR="0082125F">
        <w:rPr>
          <w:rFonts w:hint="eastAsia"/>
          <w:sz w:val="28"/>
          <w:szCs w:val="28"/>
        </w:rPr>
        <w:t>11</w:t>
      </w:r>
      <w:r w:rsidR="00204571">
        <w:rPr>
          <w:rFonts w:hint="eastAsia"/>
          <w:sz w:val="28"/>
          <w:szCs w:val="28"/>
        </w:rPr>
        <w:t>．整机功能检验记录。</w:t>
      </w:r>
    </w:p>
    <w:p w:rsidR="004A55B5" w:rsidRPr="004A55B5" w:rsidP="004A55B5">
      <w:pPr>
        <w:adjustRightInd w:val="0"/>
        <w:snapToGrid w:val="0"/>
        <w:spacing w:line="480" w:lineRule="exact"/>
        <w:jc w:val="center"/>
        <w:rPr>
          <w:rFonts w:ascii="宋体" w:hAnsi="宋体" w:hint="eastAsia"/>
          <w:b/>
          <w:sz w:val="30"/>
          <w:szCs w:val="30"/>
        </w:rPr>
      </w:pPr>
      <w:r w:rsidRPr="004A55B5">
        <w:rPr>
          <w:rFonts w:ascii="宋体" w:hAnsi="宋体" w:hint="eastAsia"/>
          <w:b/>
          <w:sz w:val="30"/>
          <w:szCs w:val="30"/>
        </w:rPr>
        <w:t>电梯安装工艺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b/>
          <w:bCs/>
          <w:sz w:val="28"/>
        </w:rPr>
      </w:pPr>
      <w:r w:rsidRPr="004A55B5">
        <w:rPr>
          <w:rFonts w:ascii="宋体" w:hAnsi="宋体" w:hint="eastAsia"/>
          <w:b/>
          <w:bCs/>
          <w:sz w:val="28"/>
        </w:rPr>
        <w:t>一、曳引装置组装</w:t>
      </w:r>
    </w:p>
    <w:p w:rsidR="004A55B5" w:rsidRPr="004A55B5" w:rsidP="004A55B5">
      <w:pPr>
        <w:adjustRightInd w:val="0"/>
        <w:snapToGrid w:val="0"/>
        <w:spacing w:line="480" w:lineRule="exact"/>
        <w:ind w:firstLine="360"/>
        <w:rPr>
          <w:rFonts w:ascii="宋体" w:hAnsi="宋体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1．承重梁两端埋入墙内，其埋入深度超过墙厚中心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20</w:t>
        </w:r>
        <w:r w:rsidRPr="004A55B5">
          <w:rPr>
            <w:rFonts w:ascii="宋体" w:hAnsi="宋体"/>
            <w:sz w:val="28"/>
            <w:szCs w:val="28"/>
          </w:rPr>
          <w:t>mm</w:t>
        </w:r>
      </w:smartTag>
      <w:r w:rsidRPr="004A55B5">
        <w:rPr>
          <w:rFonts w:ascii="宋体" w:hAnsi="宋体" w:hint="eastAsia"/>
          <w:sz w:val="28"/>
          <w:szCs w:val="28"/>
        </w:rPr>
        <w:t>，且</w:t>
      </w:r>
      <w:r w:rsidRPr="004A55B5">
        <w:rPr>
          <w:rFonts w:ascii="宋体" w:hAnsi="宋体" w:hint="eastAsia"/>
          <w:sz w:val="28"/>
          <w:szCs w:val="28"/>
        </w:rPr>
        <w:t>≮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5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75</w:t>
        </w:r>
        <w:r w:rsidRPr="004A55B5">
          <w:rPr>
            <w:rFonts w:ascii="宋体" w:hAnsi="宋体"/>
            <w:sz w:val="28"/>
            <w:szCs w:val="28"/>
          </w:rPr>
          <w:t>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36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2.当对重将缓冲器完全压缩时，轿厢上方的空程</w:t>
      </w:r>
      <w:r w:rsidRPr="004A55B5">
        <w:rPr>
          <w:rFonts w:ascii="宋体" w:hAnsi="宋体"/>
          <w:sz w:val="28"/>
          <w:szCs w:val="28"/>
        </w:rPr>
        <w:t>h(0.3+0.035V</w:t>
      </w:r>
      <w:r w:rsidRPr="004A55B5">
        <w:rPr>
          <w:rFonts w:ascii="宋体" w:hAnsi="宋体" w:hint="eastAsia"/>
          <w:sz w:val="28"/>
          <w:szCs w:val="28"/>
          <w:vertAlign w:val="superscript"/>
        </w:rPr>
        <w:t>2</w:t>
      </w:r>
      <w:r w:rsidRPr="004A55B5">
        <w:rPr>
          <w:rFonts w:ascii="宋体" w:hAnsi="宋体"/>
          <w:sz w:val="28"/>
          <w:szCs w:val="28"/>
        </w:rPr>
        <w:t xml:space="preserve"> )m</w:t>
      </w:r>
      <w:r w:rsidRPr="004A55B5">
        <w:rPr>
          <w:rFonts w:ascii="宋体" w:hAnsi="宋体" w:hint="eastAsia"/>
          <w:sz w:val="28"/>
          <w:szCs w:val="28"/>
        </w:rPr>
        <w:t>；小型杂物电梯的轿厢和对重空程严禁小于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3"/>
          <w:attr w:name="TCSC" w:val="0"/>
          <w:attr w:name="UnitName" w:val="m"/>
        </w:smartTagPr>
        <w:r w:rsidRPr="004A55B5">
          <w:rPr>
            <w:rFonts w:ascii="宋体" w:hAnsi="宋体"/>
            <w:sz w:val="28"/>
            <w:szCs w:val="28"/>
          </w:rPr>
          <w:t>0.3 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36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3.曳引轮的垂直度误差不超过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 xml:space="preserve">1 </w:t>
        </w:r>
        <w:r w:rsidRPr="004A55B5">
          <w:rPr>
            <w:rFonts w:ascii="宋体" w:hAnsi="宋体"/>
            <w:sz w:val="28"/>
            <w:szCs w:val="28"/>
          </w:rPr>
          <w:t>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36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4.导向轮的垂直度误差不超过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36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5.限速器绳轮的垂直度误差不超过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5"/>
          <w:attr w:name="TCSC" w:val="0"/>
          <w:attr w:name="UnitName" w:val="mm"/>
        </w:smartTagPr>
        <w:r w:rsidRPr="004A55B5">
          <w:rPr>
            <w:rFonts w:ascii="宋体" w:hAnsi="宋体"/>
            <w:sz w:val="28"/>
            <w:szCs w:val="28"/>
          </w:rPr>
          <w:t>0.</w:t>
        </w:r>
        <w:r w:rsidRPr="004A55B5">
          <w:rPr>
            <w:rFonts w:ascii="宋体" w:hAnsi="宋体" w:hint="eastAsia"/>
            <w:sz w:val="28"/>
            <w:szCs w:val="28"/>
          </w:rPr>
          <w:t>5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36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6.导向轮或复绕轮端面对曳引轮端面平行度偏差不超过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36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7.钢丝绳应擦拭干净，严禁有死弯，松股及断丝现象。</w:t>
      </w:r>
    </w:p>
    <w:p w:rsidR="004A55B5" w:rsidRPr="004A55B5" w:rsidP="004A55B5">
      <w:pPr>
        <w:adjustRightInd w:val="0"/>
        <w:snapToGrid w:val="0"/>
        <w:spacing w:line="480" w:lineRule="exact"/>
        <w:ind w:firstLine="358" w:firstLineChars="128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8.绳头制作时，巴氏合金要浇灌密实饱满，一次与锥套浇平，并能观察到绳股的弯曲，弯曲符合要求。</w:t>
      </w:r>
    </w:p>
    <w:p w:rsidR="004A55B5" w:rsidRPr="004A55B5" w:rsidP="004A55B5">
      <w:pPr>
        <w:adjustRightInd w:val="0"/>
        <w:snapToGrid w:val="0"/>
        <w:spacing w:line="480" w:lineRule="exact"/>
        <w:ind w:firstLine="358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9.各钢丝绳的涨力相差值不超过5%。</w:t>
      </w:r>
    </w:p>
    <w:p w:rsidR="004A55B5" w:rsidRPr="004A55B5" w:rsidP="004A55B5">
      <w:pPr>
        <w:adjustRightInd w:val="0"/>
        <w:snapToGrid w:val="0"/>
        <w:spacing w:line="480" w:lineRule="exact"/>
        <w:ind w:firstLine="358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10.锥套锥杆端部离螺母不大于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7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70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358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11.制动器线圈维持电压、制动器吸合触点间隙按电梯生产厂家的规范要求调整。</w:t>
      </w:r>
    </w:p>
    <w:p w:rsidR="004A55B5" w:rsidRPr="004A55B5" w:rsidP="004A55B5">
      <w:pPr>
        <w:adjustRightInd w:val="0"/>
        <w:snapToGrid w:val="0"/>
        <w:spacing w:line="480" w:lineRule="exact"/>
        <w:ind w:left="360" w:hanging="2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12.闸瓦与制动盘四角处间隙平均值两侧各不大于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7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0.7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，运行时无摩擦。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b/>
          <w:bCs/>
          <w:sz w:val="28"/>
          <w:szCs w:val="28"/>
        </w:rPr>
      </w:pPr>
      <w:r w:rsidRPr="004A55B5">
        <w:rPr>
          <w:rFonts w:ascii="宋体" w:hAnsi="宋体" w:hint="eastAsia"/>
          <w:b/>
          <w:bCs/>
          <w:sz w:val="28"/>
          <w:szCs w:val="28"/>
        </w:rPr>
        <w:t>二、导轨组装</w:t>
      </w:r>
    </w:p>
    <w:p w:rsidR="004A55B5" w:rsidRPr="004A55B5" w:rsidP="004A55B5">
      <w:pPr>
        <w:adjustRightInd w:val="0"/>
        <w:snapToGrid w:val="0"/>
        <w:spacing w:line="480" w:lineRule="exact"/>
        <w:ind w:firstLine="425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1.两导轨间的距离应符合井道图，其允许偏差轿厢导轨为+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2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2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，对重导轨为+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3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3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425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2.两导轨相互间偏差在整个高度上不超过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425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/>
          <w:sz w:val="28"/>
          <w:szCs w:val="28"/>
        </w:rPr>
        <w:t>3.</w:t>
      </w:r>
      <w:r w:rsidRPr="004A55B5">
        <w:rPr>
          <w:rFonts w:ascii="宋体" w:hAnsi="宋体" w:hint="eastAsia"/>
          <w:sz w:val="28"/>
          <w:szCs w:val="28"/>
        </w:rPr>
        <w:t>当对重（或轿厢）将缓冲器完全压缩时，轿厢（或对重）导轨的进一步制导行程不小于</w:t>
      </w:r>
      <w:r w:rsidRPr="004A55B5">
        <w:rPr>
          <w:rFonts w:ascii="宋体" w:hAnsi="宋体"/>
          <w:sz w:val="28"/>
          <w:szCs w:val="28"/>
        </w:rPr>
        <w:t>(0.</w:t>
      </w:r>
      <w:r w:rsidRPr="004A55B5">
        <w:rPr>
          <w:rFonts w:ascii="宋体" w:hAnsi="宋体" w:hint="eastAsia"/>
          <w:sz w:val="28"/>
          <w:szCs w:val="28"/>
        </w:rPr>
        <w:t>1</w:t>
      </w:r>
      <w:r w:rsidRPr="004A55B5">
        <w:rPr>
          <w:rFonts w:ascii="宋体" w:hAnsi="宋体"/>
          <w:sz w:val="28"/>
          <w:szCs w:val="28"/>
        </w:rPr>
        <w:t>+0</w:t>
      </w:r>
      <w:r w:rsidRPr="004A55B5">
        <w:rPr>
          <w:rFonts w:ascii="宋体" w:hAnsi="宋体"/>
          <w:sz w:val="28"/>
          <w:szCs w:val="28"/>
        </w:rPr>
        <w:t>.035V )m</w:t>
      </w:r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425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4.每根导轨至少有2个导轨支架，导轨支架间距不大于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2.5"/>
          <w:attr w:name="TCSC" w:val="0"/>
          <w:attr w:name="UnitName" w:val="m"/>
        </w:smartTagPr>
        <w:r w:rsidRPr="004A55B5">
          <w:rPr>
            <w:rFonts w:ascii="宋体" w:hAnsi="宋体" w:hint="eastAsia"/>
            <w:sz w:val="28"/>
            <w:szCs w:val="28"/>
          </w:rPr>
          <w:t>2.5</w:t>
        </w:r>
        <w:r w:rsidRPr="004A55B5">
          <w:rPr>
            <w:rFonts w:ascii="宋体" w:hAnsi="宋体"/>
            <w:sz w:val="28"/>
            <w:szCs w:val="28"/>
          </w:rPr>
          <w:t xml:space="preserve"> 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425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5.主副导轨支架应在同一水平面上，其误差不大于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30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300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425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6.导轨支架水平度不超过1.5％。</w:t>
      </w:r>
    </w:p>
    <w:p w:rsidR="004A55B5" w:rsidRPr="004A55B5" w:rsidP="004A55B5">
      <w:pPr>
        <w:adjustRightInd w:val="0"/>
        <w:snapToGrid w:val="0"/>
        <w:spacing w:line="480" w:lineRule="exact"/>
        <w:ind w:firstLine="425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7.导轨支架距井顶板不大于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50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500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，距井底坑不大于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00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1000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firstLine="425"/>
        <w:rPr>
          <w:rFonts w:ascii="宋体" w:hAnsi="宋体" w:hint="eastAsia"/>
          <w:sz w:val="28"/>
          <w:szCs w:val="28"/>
        </w:rPr>
        <w:sectPr w:rsidSect="00557C49"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6" w:h="16838"/>
          <w:pgMar w:top="1440" w:right="1134" w:bottom="1440" w:left="1134" w:header="851" w:footer="992" w:gutter="0"/>
          <w:pgNumType w:start="11"/>
          <w:cols w:space="425"/>
          <w:titlePg w:val="0"/>
          <w:docGrid w:type="lines" w:linePitch="312"/>
        </w:sectPr>
      </w:pPr>
      <w:r w:rsidRPr="004A55B5">
        <w:rPr>
          <w:rFonts w:ascii="宋体" w:hAnsi="宋体" w:hint="eastAsia"/>
          <w:sz w:val="28"/>
          <w:szCs w:val="28"/>
        </w:rPr>
        <w:t>8.导轨支架焊接时，其钢板厚度</w:t>
      </w:r>
      <w:r w:rsidRPr="004A55B5">
        <w:rPr>
          <w:rFonts w:ascii="宋体" w:hAnsi="宋体" w:hint="eastAsia"/>
          <w:sz w:val="28"/>
          <w:szCs w:val="28"/>
        </w:rPr>
        <w:t>≥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10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，角铁</w:t>
      </w:r>
      <w:r w:rsidRPr="004A55B5">
        <w:rPr>
          <w:rFonts w:ascii="宋体" w:hAnsi="宋体" w:hint="eastAsia"/>
          <w:sz w:val="28"/>
          <w:szCs w:val="28"/>
        </w:rPr>
        <w:t>≥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75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75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；钢板或角铁与混凝土连接时，应选用膨胀螺栓</w:t>
      </w:r>
      <w:r w:rsidRPr="004A55B5">
        <w:rPr>
          <w:rFonts w:ascii="宋体" w:hAnsi="宋体" w:hint="eastAsia"/>
          <w:sz w:val="28"/>
          <w:szCs w:val="28"/>
        </w:rPr>
        <w:t>≥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2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12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，钢板长度</w:t>
      </w:r>
      <w:r w:rsidRPr="004A55B5">
        <w:rPr>
          <w:rFonts w:ascii="宋体" w:hAnsi="宋体" w:hint="eastAsia"/>
          <w:sz w:val="28"/>
          <w:szCs w:val="28"/>
        </w:rPr>
        <w:t>≥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80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800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用三个螺栓固定，小于</w:t>
      </w:r>
    </w:p>
    <w:p w:rsidR="004A55B5" w:rsidRPr="004A55B5" w:rsidP="004A55B5">
      <w:pPr>
        <w:adjustRightInd w:val="0"/>
        <w:snapToGrid w:val="0"/>
        <w:spacing w:line="480" w:lineRule="exact"/>
        <w:ind w:firstLine="425"/>
        <w:rPr>
          <w:rFonts w:ascii="宋体" w:hAnsi="宋体" w:hint="eastAsia"/>
          <w:sz w:val="28"/>
          <w:szCs w:val="28"/>
        </w:rPr>
      </w:pP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80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800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一律用2个螺栓固定。</w:t>
      </w:r>
    </w:p>
    <w:p w:rsidR="004A55B5" w:rsidRPr="004A55B5" w:rsidP="004A55B5">
      <w:pPr>
        <w:adjustRightInd w:val="0"/>
        <w:snapToGrid w:val="0"/>
        <w:spacing w:line="480" w:lineRule="exact"/>
        <w:ind w:firstLine="425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9.主副导轨安装离顶层楼板不大于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0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100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10.轿厢导轨正（侧）工作面垂直度偏差不大于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7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0.7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/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5"/>
          <w:attr w:name="TCSC" w:val="0"/>
          <w:attr w:name="UnitName" w:val="m"/>
        </w:smartTagPr>
        <w:r w:rsidRPr="004A55B5">
          <w:rPr>
            <w:rFonts w:ascii="宋体" w:hAnsi="宋体" w:hint="eastAsia"/>
            <w:sz w:val="28"/>
            <w:szCs w:val="28"/>
          </w:rPr>
          <w:t>5</w:t>
        </w:r>
        <w:r w:rsidRPr="004A55B5">
          <w:rPr>
            <w:rFonts w:ascii="宋体" w:hAnsi="宋体"/>
            <w:sz w:val="28"/>
            <w:szCs w:val="28"/>
          </w:rPr>
          <w:t xml:space="preserve"> 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11.导轨接头处的缝隙不大于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5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0.5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，导轨接头处的台阶修正长度在250～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30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300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，接头处的台阶应小于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05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0.05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b/>
          <w:bCs/>
          <w:sz w:val="28"/>
          <w:szCs w:val="28"/>
        </w:rPr>
      </w:pPr>
      <w:r w:rsidRPr="004A55B5">
        <w:rPr>
          <w:rFonts w:ascii="宋体" w:hAnsi="宋体" w:hint="eastAsia"/>
          <w:b/>
          <w:bCs/>
          <w:sz w:val="28"/>
          <w:szCs w:val="28"/>
        </w:rPr>
        <w:t>三、轿厢、层门组装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1.反绳轮的垂直度误差</w:t>
      </w:r>
      <w:r w:rsidRPr="004A55B5">
        <w:rPr>
          <w:rFonts w:ascii="宋体" w:hAnsi="宋体" w:hint="eastAsia"/>
          <w:sz w:val="28"/>
          <w:szCs w:val="28"/>
        </w:rPr>
        <w:t>≯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.5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0.5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，两反绳轮的平行度误差</w:t>
      </w:r>
      <w:r w:rsidRPr="004A55B5">
        <w:rPr>
          <w:rFonts w:ascii="宋体" w:hAnsi="宋体" w:hint="eastAsia"/>
          <w:sz w:val="28"/>
          <w:szCs w:val="28"/>
        </w:rPr>
        <w:t>≯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2.层门地坎与轿厢地坎间隙为</w:t>
      </w:r>
      <w:r w:rsidRPr="004A55B5">
        <w:rPr>
          <w:rFonts w:ascii="宋体" w:hAnsi="宋体"/>
          <w:sz w:val="28"/>
          <w:szCs w:val="28"/>
        </w:rPr>
        <w:t xml:space="preserve"> 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30"/>
          <w:attr w:name="TCSC" w:val="0"/>
          <w:attr w:name="UnitName" w:val="mm"/>
        </w:smartTagPr>
        <w:r w:rsidRPr="004A55B5">
          <w:rPr>
            <w:rFonts w:ascii="宋体" w:hAnsi="宋体"/>
            <w:sz w:val="28"/>
            <w:szCs w:val="28"/>
          </w:rPr>
          <w:t>30</w:t>
        </w:r>
        <w:r w:rsidRPr="004A55B5">
          <w:rPr>
            <w:rFonts w:ascii="宋体" w:hAnsi="宋体" w:hint="eastAsia"/>
            <w:sz w:val="28"/>
            <w:szCs w:val="28"/>
          </w:rPr>
          <w:t xml:space="preserve"> </w:t>
        </w:r>
        <w:r w:rsidRPr="004A55B5">
          <w:rPr>
            <w:rFonts w:ascii="宋体" w:hAnsi="宋体"/>
            <w:sz w:val="28"/>
            <w:szCs w:val="28"/>
          </w:rPr>
          <w:t>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sz w:val="28"/>
          <w:szCs w:val="28"/>
          <w:u w:val="single"/>
        </w:rPr>
      </w:pPr>
      <w:r w:rsidRPr="004A55B5">
        <w:rPr>
          <w:rFonts w:ascii="宋体" w:hAnsi="宋体" w:hint="eastAsia"/>
          <w:sz w:val="28"/>
          <w:szCs w:val="28"/>
        </w:rPr>
        <w:t>3.轿门刀片与各层地坎的间隙为5～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10</w:t>
        </w:r>
        <w:r w:rsidRPr="004A55B5">
          <w:rPr>
            <w:rFonts w:ascii="宋体" w:hAnsi="宋体"/>
            <w:sz w:val="28"/>
            <w:szCs w:val="28"/>
          </w:rPr>
          <w:t>mm</w:t>
        </w:r>
      </w:smartTag>
      <w:r w:rsidRPr="004A55B5">
        <w:rPr>
          <w:rFonts w:ascii="宋体" w:hAnsi="宋体" w:hint="eastAsia"/>
          <w:sz w:val="28"/>
          <w:szCs w:val="28"/>
        </w:rPr>
        <w:t>。层门门锁滚轮与轿厢地坎的间隙为5～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10</w:t>
        </w:r>
        <w:r w:rsidRPr="004A55B5">
          <w:rPr>
            <w:rFonts w:ascii="宋体" w:hAnsi="宋体"/>
            <w:sz w:val="28"/>
            <w:szCs w:val="28"/>
          </w:rPr>
          <w:t>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4.有轿门一面的轿壁垂直度误差不超过1/1000。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5.弹性滑动导靴，滑块面与导轨顶面无间隙，两边弹簧伸缩之和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4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4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6.固定滑动导靴，滑块与导轨顶面间隙不大于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1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left="180" w:hanging="18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7.轿门下端与地坎的间隙为4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6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-6</w:t>
        </w:r>
        <w:r w:rsidRPr="004A55B5">
          <w:rPr>
            <w:rFonts w:ascii="宋体" w:hAnsi="宋体"/>
            <w:sz w:val="28"/>
            <w:szCs w:val="28"/>
          </w:rPr>
          <w:t>mm</w:t>
        </w:r>
      </w:smartTag>
      <w:r w:rsidRPr="004A55B5">
        <w:rPr>
          <w:rFonts w:ascii="宋体" w:hAnsi="宋体" w:hint="eastAsia"/>
          <w:sz w:val="28"/>
          <w:szCs w:val="28"/>
        </w:rPr>
        <w:t>，层门下端面与地坎的间隙也为 4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6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-6</w:t>
        </w:r>
        <w:r w:rsidRPr="004A55B5">
          <w:rPr>
            <w:rFonts w:ascii="宋体" w:hAnsi="宋体"/>
            <w:sz w:val="28"/>
            <w:szCs w:val="28"/>
          </w:rPr>
          <w:t>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left="180" w:hanging="18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8.层门地坎的水平度误差不超过1/1000，层门地坎应高出最终地面2-</w:t>
      </w:r>
      <w:smartTag w:uri="urn:schemas-microsoft-com:office:smarttags" w:element="chmetcnv">
        <w:smartTagPr>
          <w:attr w:name="HasSpace" w:val="True"/>
          <w:attr w:name="Negative" w:val="True"/>
          <w:attr w:name="NumberType" w:val="1"/>
          <w:attr w:name="SourceValue" w:val="5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-5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left="180" w:hanging="18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9.层门门套、柱的垂直度误差不超过1/1000，门扇与门扇，门扇与门套之间的偏差上下间隙不大于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2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2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left="360" w:hanging="36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10.中分式门在关闭时，门缝的尺寸在整个高度上不大于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2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2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 xml:space="preserve">。 </w:t>
      </w:r>
    </w:p>
    <w:p w:rsidR="004A55B5" w:rsidRPr="004A55B5" w:rsidP="004A55B5">
      <w:pPr>
        <w:adjustRightInd w:val="0"/>
        <w:snapToGrid w:val="0"/>
        <w:spacing w:line="480" w:lineRule="exact"/>
        <w:ind w:left="360" w:hanging="36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11.轿门刀片与门锁一边不大于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8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8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，门锁与门钩咬合量应大于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7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7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12.开关门限位位置正确，减速均匀，无明显撞击声及噪声。</w:t>
      </w:r>
    </w:p>
    <w:p w:rsidR="004A55B5" w:rsidRPr="004A55B5" w:rsidP="004A55B5">
      <w:pPr>
        <w:adjustRightInd w:val="0"/>
        <w:snapToGrid w:val="0"/>
        <w:spacing w:line="480" w:lineRule="exact"/>
        <w:ind w:left="360" w:hanging="36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13.轿厢与对重，轿厢及其连接部件与对重及其连接部件之间的距离应</w:t>
      </w:r>
      <w:r w:rsidRPr="004A55B5">
        <w:rPr>
          <w:rFonts w:ascii="宋体" w:hAnsi="宋体" w:hint="eastAsia"/>
          <w:sz w:val="28"/>
          <w:szCs w:val="28"/>
        </w:rPr>
        <w:t>≥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50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50</w:t>
        </w:r>
        <w:r w:rsidRPr="004A55B5">
          <w:rPr>
            <w:rFonts w:ascii="宋体" w:hAnsi="宋体"/>
            <w:sz w:val="28"/>
            <w:szCs w:val="28"/>
          </w:rPr>
          <w:t xml:space="preserve"> 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left="360" w:hanging="36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14.同一楼面的同一墙面上的数台电梯的门套或地坎应在同一水平面内，前后偏差不超过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mm"/>
        </w:smartTagPr>
        <w:r w:rsidRPr="004A55B5">
          <w:rPr>
            <w:rFonts w:ascii="宋体" w:hAnsi="宋体" w:hint="eastAsia"/>
            <w:sz w:val="28"/>
            <w:szCs w:val="28"/>
          </w:rPr>
          <w:t>5</w:t>
        </w:r>
        <w:r w:rsidRPr="004A55B5">
          <w:rPr>
            <w:rFonts w:ascii="宋体" w:hAnsi="宋体"/>
            <w:sz w:val="28"/>
            <w:szCs w:val="28"/>
          </w:rPr>
          <w:t>mm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rPr>
          <w:rFonts w:ascii="宋体" w:hAnsi="宋体" w:hint="eastAsia"/>
          <w:b/>
          <w:sz w:val="28"/>
          <w:szCs w:val="28"/>
        </w:rPr>
      </w:pPr>
      <w:r w:rsidRPr="004A55B5">
        <w:rPr>
          <w:rFonts w:ascii="宋体" w:hAnsi="宋体" w:hint="eastAsia"/>
          <w:b/>
          <w:sz w:val="28"/>
          <w:szCs w:val="28"/>
        </w:rPr>
        <w:t>四、电气装置安装</w:t>
      </w:r>
    </w:p>
    <w:p w:rsidR="004A55B5" w:rsidRPr="004A55B5" w:rsidP="004A55B5">
      <w:pPr>
        <w:adjustRightInd w:val="0"/>
        <w:snapToGrid w:val="0"/>
        <w:spacing w:line="480" w:lineRule="exact"/>
        <w:ind w:left="180" w:hanging="18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1.电梯的供电电源必须单独敷设，电源板应装在机房入口处，电源总开关手柄中心离地1.3</w:t>
      </w:r>
      <w:r w:rsidRPr="004A55B5">
        <w:rPr>
          <w:rFonts w:ascii="宋体" w:hAnsi="宋体"/>
          <w:sz w:val="28"/>
          <w:szCs w:val="28"/>
        </w:rPr>
        <w:t>—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5"/>
          <w:attr w:name="TCSC" w:val="0"/>
          <w:attr w:name="UnitName" w:val="m"/>
        </w:smartTagPr>
        <w:r w:rsidRPr="004A55B5">
          <w:rPr>
            <w:rFonts w:ascii="宋体" w:hAnsi="宋体" w:hint="eastAsia"/>
            <w:sz w:val="28"/>
            <w:szCs w:val="28"/>
          </w:rPr>
          <w:t>1.5</w:t>
        </w:r>
        <w:r w:rsidRPr="004A55B5">
          <w:rPr>
            <w:rFonts w:ascii="宋体" w:hAnsi="宋体"/>
            <w:sz w:val="28"/>
            <w:szCs w:val="28"/>
          </w:rPr>
          <w:t>m</w:t>
        </w:r>
      </w:smartTag>
      <w:r w:rsidRPr="004A55B5">
        <w:rPr>
          <w:rFonts w:ascii="宋体" w:hAnsi="宋体" w:hint="eastAsia"/>
          <w:sz w:val="28"/>
          <w:szCs w:val="28"/>
        </w:rPr>
        <w:t>。</w:t>
      </w:r>
    </w:p>
    <w:p w:rsidR="004A55B5" w:rsidRPr="004A55B5" w:rsidP="004A55B5">
      <w:pPr>
        <w:adjustRightInd w:val="0"/>
        <w:snapToGrid w:val="0"/>
        <w:spacing w:line="480" w:lineRule="exact"/>
        <w:ind w:left="180" w:hanging="18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t>2.电气设备绝缘电阻测试：动力电路&gt;0.5兆欧；不包括电子电解电容器回路&gt;0.25兆欧。</w:t>
      </w:r>
    </w:p>
    <w:p w:rsidR="004A55B5" w:rsidRPr="004A55B5" w:rsidP="004A55B5">
      <w:pPr>
        <w:adjustRightInd w:val="0"/>
        <w:snapToGrid w:val="0"/>
        <w:spacing w:line="480" w:lineRule="exact"/>
        <w:ind w:left="180" w:hanging="180"/>
        <w:rPr>
          <w:rFonts w:ascii="宋体" w:hAnsi="宋体" w:hint="eastAsia"/>
          <w:sz w:val="28"/>
          <w:szCs w:val="28"/>
        </w:rPr>
      </w:pPr>
      <w:r w:rsidRPr="004A55B5">
        <w:rPr>
          <w:rFonts w:ascii="宋体" w:hAnsi="宋体" w:hint="eastAsia"/>
          <w:sz w:val="28"/>
          <w:szCs w:val="28"/>
        </w:rPr>
        <w:br/>
      </w:r>
      <w:r w:rsidRPr="004A55B5"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https://d.book118.com/907134024045006034</w:t>
        </w:r>
      </w:hyperlink>
    </w:p>
    <w:p w:rsidR="004A55B5" w:rsidRPr="004A55B5" w:rsidP="004A55B5">
      <w:pPr>
        <w:adjustRightInd w:val="0"/>
        <w:snapToGrid w:val="0"/>
        <w:spacing w:line="480" w:lineRule="exact"/>
        <w:ind w:left="180" w:hanging="180"/>
        <w:rPr>
          <w:rFonts w:ascii="宋体" w:hAnsi="宋体" w:hint="eastAsia"/>
          <w:sz w:val="28"/>
          <w:szCs w:val="28"/>
        </w:rPr>
      </w:pPr>
    </w:p>
    <w:sectPr w:rsidSect="00557C49">
      <w:headerReference w:type="even" r:id="rId71"/>
      <w:headerReference w:type="default" r:id="rId72"/>
      <w:footerReference w:type="even" r:id="rId73"/>
      <w:footerReference w:type="default" r:id="rId74"/>
      <w:headerReference w:type="first" r:id="rId75"/>
      <w:footerReference w:type="first" r:id="rId76"/>
      <w:type w:val="nextPage"/>
      <w:pgSz w:w="11906" w:h="16838"/>
      <w:pgMar w:top="1440" w:right="1134" w:bottom="1440" w:left="1134" w:header="851" w:footer="992" w:gutter="0"/>
      <w:pgNumType w:start="1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华文中宋">
    <w:altName w:val="Adobe 仿宋 Std R"/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4B3" w:rsidP="00557C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814B3" w:rsidP="00557C49">
    <w:pPr>
      <w:pStyle w:val="Footer"/>
      <w:ind w:right="360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C49" w:rsidP="00CA2E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557C49" w:rsidP="00557C49">
    <w:pPr>
      <w:pStyle w:val="Footer"/>
      <w:ind w:right="360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 w:rsidP="008C6B53">
    <w:pPr>
      <w:pStyle w:val="Header"/>
      <w:pBdr>
        <w:bottom w:val="none" w:sz="0" w:space="0" w:color="auto"/>
      </w:pBd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08E2"/>
    <w:multiLevelType w:val="hybridMultilevel"/>
    <w:tmpl w:val="B3C6355E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FA77925"/>
    <w:multiLevelType w:val="hybridMultilevel"/>
    <w:tmpl w:val="DAEAD812"/>
    <w:lvl w:ilvl="0">
      <w:start w:val="1"/>
      <w:numFmt w:val="japaneseCounting"/>
      <w:lvlText w:val="%1、"/>
      <w:lvlJc w:val="left"/>
      <w:pPr>
        <w:tabs>
          <w:tab w:val="num" w:pos="1655"/>
        </w:tabs>
        <w:ind w:left="1655" w:hanging="109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">
    <w:nsid w:val="25BF4135"/>
    <w:multiLevelType w:val="hybridMultilevel"/>
    <w:tmpl w:val="90E28F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2B535828"/>
    <w:multiLevelType w:val="hybridMultilevel"/>
    <w:tmpl w:val="EC46D3E6"/>
    <w:lvl w:ilvl="0">
      <w:start w:val="1"/>
      <w:numFmt w:val="none"/>
      <w:lvlText w:val="一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33CA07B0"/>
    <w:multiLevelType w:val="hybridMultilevel"/>
    <w:tmpl w:val="B2923A7A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535F30C5"/>
    <w:multiLevelType w:val="hybridMultilevel"/>
    <w:tmpl w:val="A89860B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020"/>
        </w:tabs>
        <w:ind w:left="10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20"/>
      </w:pPr>
    </w:lvl>
    <w:lvl w:ilvl="3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80"/>
        </w:tabs>
        <w:ind w:left="22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00"/>
        </w:tabs>
        <w:ind w:left="2700" w:hanging="420"/>
      </w:pPr>
    </w:lvl>
    <w:lvl w:ilvl="6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40"/>
        </w:tabs>
        <w:ind w:left="35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60"/>
        </w:tabs>
        <w:ind w:left="3960" w:hanging="420"/>
      </w:pPr>
    </w:lvl>
  </w:abstractNum>
  <w:abstractNum w:abstractNumId="6">
    <w:nsid w:val="56651C51"/>
    <w:multiLevelType w:val="hybridMultilevel"/>
    <w:tmpl w:val="2C7282A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582C69EB"/>
    <w:multiLevelType w:val="hybridMultilevel"/>
    <w:tmpl w:val="6F9293E2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5D246A2D"/>
    <w:multiLevelType w:val="hybridMultilevel"/>
    <w:tmpl w:val="255EF3DE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sz w:val="21"/>
        <w:szCs w:val="21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6A9822E4"/>
    <w:multiLevelType w:val="hybridMultilevel"/>
    <w:tmpl w:val="ADB47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71092C19"/>
    <w:multiLevelType w:val="hybridMultilevel"/>
    <w:tmpl w:val="435A4C40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70"/>
        </w:tabs>
        <w:ind w:left="11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90"/>
        </w:tabs>
        <w:ind w:left="1590" w:hanging="420"/>
      </w:pPr>
    </w:lvl>
    <w:lvl w:ilvl="3" w:tentative="1">
      <w:start w:val="1"/>
      <w:numFmt w:val="decimal"/>
      <w:lvlText w:val="%4."/>
      <w:lvlJc w:val="left"/>
      <w:pPr>
        <w:tabs>
          <w:tab w:val="num" w:pos="2010"/>
        </w:tabs>
        <w:ind w:left="20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30"/>
        </w:tabs>
        <w:ind w:left="24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50"/>
        </w:tabs>
        <w:ind w:left="2850" w:hanging="420"/>
      </w:pPr>
    </w:lvl>
    <w:lvl w:ilvl="6" w:tentative="1">
      <w:start w:val="1"/>
      <w:numFmt w:val="decimal"/>
      <w:lvlText w:val="%7."/>
      <w:lvlJc w:val="left"/>
      <w:pPr>
        <w:tabs>
          <w:tab w:val="num" w:pos="3270"/>
        </w:tabs>
        <w:ind w:left="32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90"/>
        </w:tabs>
        <w:ind w:left="36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10"/>
        </w:tabs>
        <w:ind w:left="4110" w:hanging="420"/>
      </w:pPr>
    </w:lvl>
  </w:abstractNum>
  <w:abstractNum w:abstractNumId="11">
    <w:nsid w:val="7C425269"/>
    <w:multiLevelType w:val="hybridMultilevel"/>
    <w:tmpl w:val="B2887DC8"/>
    <w:lvl w:ilvl="0">
      <w:start w:val="1"/>
      <w:numFmt w:val="decimal"/>
      <w:lvlText w:val="（%1）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70"/>
        </w:tabs>
        <w:ind w:left="117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90"/>
        </w:tabs>
        <w:ind w:left="1590" w:hanging="420"/>
      </w:pPr>
    </w:lvl>
    <w:lvl w:ilvl="3" w:tentative="1">
      <w:start w:val="1"/>
      <w:numFmt w:val="decimal"/>
      <w:lvlText w:val="%4."/>
      <w:lvlJc w:val="left"/>
      <w:pPr>
        <w:tabs>
          <w:tab w:val="num" w:pos="2010"/>
        </w:tabs>
        <w:ind w:left="201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30"/>
        </w:tabs>
        <w:ind w:left="243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50"/>
        </w:tabs>
        <w:ind w:left="2850" w:hanging="420"/>
      </w:pPr>
    </w:lvl>
    <w:lvl w:ilvl="6" w:tentative="1">
      <w:start w:val="1"/>
      <w:numFmt w:val="decimal"/>
      <w:lvlText w:val="%7."/>
      <w:lvlJc w:val="left"/>
      <w:pPr>
        <w:tabs>
          <w:tab w:val="num" w:pos="3270"/>
        </w:tabs>
        <w:ind w:left="327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90"/>
        </w:tabs>
        <w:ind w:left="369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10"/>
        </w:tabs>
        <w:ind w:left="4110" w:hanging="42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10"/>
  </w:num>
  <w:num w:numId="7">
    <w:abstractNumId w:val="8"/>
  </w:num>
  <w:num w:numId="8">
    <w:abstractNumId w:val="6"/>
  </w:num>
  <w:num w:numId="9">
    <w:abstractNumId w:val="5"/>
  </w:num>
  <w:num w:numId="10">
    <w:abstractNumId w:val="11"/>
  </w:num>
  <w:num w:numId="11">
    <w:abstractNumId w:val="3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076"/>
    <w:rsid w:val="00074559"/>
    <w:rsid w:val="00082E8A"/>
    <w:rsid w:val="000E196D"/>
    <w:rsid w:val="000F5C60"/>
    <w:rsid w:val="001344F6"/>
    <w:rsid w:val="00147ADF"/>
    <w:rsid w:val="00165F44"/>
    <w:rsid w:val="00204571"/>
    <w:rsid w:val="002E7076"/>
    <w:rsid w:val="00344681"/>
    <w:rsid w:val="00372C49"/>
    <w:rsid w:val="0039025A"/>
    <w:rsid w:val="00393EDD"/>
    <w:rsid w:val="004225E5"/>
    <w:rsid w:val="00475892"/>
    <w:rsid w:val="00484CC8"/>
    <w:rsid w:val="00495DF9"/>
    <w:rsid w:val="004A55B5"/>
    <w:rsid w:val="004D0743"/>
    <w:rsid w:val="004F4388"/>
    <w:rsid w:val="004F7573"/>
    <w:rsid w:val="00557C49"/>
    <w:rsid w:val="0057305F"/>
    <w:rsid w:val="005A389B"/>
    <w:rsid w:val="005B052E"/>
    <w:rsid w:val="00626E15"/>
    <w:rsid w:val="00636966"/>
    <w:rsid w:val="006C1C73"/>
    <w:rsid w:val="007121C1"/>
    <w:rsid w:val="00723B34"/>
    <w:rsid w:val="0075460A"/>
    <w:rsid w:val="007838B2"/>
    <w:rsid w:val="007959AD"/>
    <w:rsid w:val="007D12B0"/>
    <w:rsid w:val="0082125F"/>
    <w:rsid w:val="00821D75"/>
    <w:rsid w:val="00880E38"/>
    <w:rsid w:val="008C6B53"/>
    <w:rsid w:val="008F578A"/>
    <w:rsid w:val="00973170"/>
    <w:rsid w:val="00981DDE"/>
    <w:rsid w:val="009B2A8E"/>
    <w:rsid w:val="00A276F2"/>
    <w:rsid w:val="00A4775B"/>
    <w:rsid w:val="00A944EC"/>
    <w:rsid w:val="00AA34BD"/>
    <w:rsid w:val="00B20D82"/>
    <w:rsid w:val="00B728E6"/>
    <w:rsid w:val="00CA2E71"/>
    <w:rsid w:val="00CB2B60"/>
    <w:rsid w:val="00D00C24"/>
    <w:rsid w:val="00D24CDB"/>
    <w:rsid w:val="00D4658A"/>
    <w:rsid w:val="00D76D14"/>
    <w:rsid w:val="00D84CF1"/>
    <w:rsid w:val="00DA3122"/>
    <w:rsid w:val="00DA7B6D"/>
    <w:rsid w:val="00DD249A"/>
    <w:rsid w:val="00DE5890"/>
    <w:rsid w:val="00E14612"/>
    <w:rsid w:val="00E24CFA"/>
    <w:rsid w:val="00E56635"/>
    <w:rsid w:val="00E622D8"/>
    <w:rsid w:val="00E814B3"/>
    <w:rsid w:val="00E91AB5"/>
    <w:rsid w:val="00F036DA"/>
    <w:rsid w:val="00F07319"/>
    <w:rsid w:val="00F15CD2"/>
    <w:rsid w:val="00F26C00"/>
    <w:rsid w:val="00F36218"/>
    <w:rsid w:val="00F44FBE"/>
    <w:rsid w:val="00F710CF"/>
    <w:rsid w:val="00F91E2F"/>
    <w:rsid w:val="00FB702C"/>
    <w:rsid w:val="00FC5C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E707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E814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E814B3"/>
  </w:style>
  <w:style w:type="paragraph" w:styleId="Header">
    <w:name w:val="header"/>
    <w:basedOn w:val="Normal"/>
    <w:rsid w:val="00CB2B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Indent">
    <w:name w:val="Body Text Indent"/>
    <w:basedOn w:val="Normal"/>
    <w:rsid w:val="00D4658A"/>
    <w:pPr>
      <w:ind w:left="540" w:hanging="540"/>
    </w:pPr>
    <w:rPr>
      <w:kern w:val="28"/>
      <w:sz w:val="32"/>
      <w:szCs w:val="20"/>
    </w:rPr>
  </w:style>
  <w:style w:type="table" w:customStyle="1" w:styleId="0">
    <w:name w:val="网格型_0"/>
    <w:basedOn w:val="TableNormal"/>
    <w:rsid w:val="002E707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_1"/>
    <w:basedOn w:val="TableNormal"/>
    <w:rsid w:val="002E707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_2"/>
    <w:basedOn w:val="TableNormal"/>
    <w:rsid w:val="002E707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yperlink" Target="https://d.book118.com/907134024045006034" TargetMode="External" /><Relationship Id="rId71" Type="http://schemas.openxmlformats.org/officeDocument/2006/relationships/header" Target="header34.xml" /><Relationship Id="rId72" Type="http://schemas.openxmlformats.org/officeDocument/2006/relationships/header" Target="header35.xml" /><Relationship Id="rId73" Type="http://schemas.openxmlformats.org/officeDocument/2006/relationships/footer" Target="footer34.xml" /><Relationship Id="rId74" Type="http://schemas.openxmlformats.org/officeDocument/2006/relationships/footer" Target="footer35.xml" /><Relationship Id="rId75" Type="http://schemas.openxmlformats.org/officeDocument/2006/relationships/header" Target="header36.xml" /><Relationship Id="rId76" Type="http://schemas.openxmlformats.org/officeDocument/2006/relationships/footer" Target="footer36.xml" /><Relationship Id="rId77" Type="http://schemas.openxmlformats.org/officeDocument/2006/relationships/theme" Target="theme/theme1.xml" /><Relationship Id="rId78" Type="http://schemas.openxmlformats.org/officeDocument/2006/relationships/numbering" Target="numbering.xml" /><Relationship Id="rId79" Type="http://schemas.openxmlformats.org/officeDocument/2006/relationships/styles" Target="styles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</TotalTime>
  <Pages>14</Pages>
  <Words>1939</Words>
  <Characters>11055</Characters>
  <Application>Microsoft Office Word</Application>
  <DocSecurity>0</DocSecurity>
  <Lines>92</Lines>
  <Paragraphs>25</Paragraphs>
  <ScaleCrop>false</ScaleCrop>
  <Company/>
  <LinksUpToDate>false</LinksUpToDate>
  <CharactersWithSpaces>12969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自动扶梯和自动人行道安装</dc:title>
  <dc:creator>杨娜</dc:creator>
  <cp:lastModifiedBy>User</cp:lastModifiedBy>
  <cp:revision>2</cp:revision>
  <cp:lastPrinted>2009-06-26T03:44:00Z</cp:lastPrinted>
  <dcterms:created xsi:type="dcterms:W3CDTF">2011-05-11T03:15:00Z</dcterms:created>
  <dcterms:modified xsi:type="dcterms:W3CDTF">2011-05-11T03:15:00Z</dcterms:modified>
</cp:coreProperties>
</file>