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03F58" w14:paraId="647B601B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第一章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概论</w:t>
      </w:r>
      <w:r>
        <w:br/>
      </w:r>
    </w:p>
    <w:p w:rsidR="00103F58" w14:paraId="6C22E364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一、项目概况</w:t>
      </w:r>
    </w:p>
    <w:p w:rsidR="00103F58" w14:paraId="117A6FA3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（一）项目名称</w:t>
      </w:r>
    </w:p>
    <w:p w:rsidR="00103F58" w14:paraId="211980E1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毛巾项目</w:t>
      </w:r>
    </w:p>
    <w:p w:rsidR="00103F58" w14:paraId="6A720836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（二）项目选址</w:t>
      </w:r>
    </w:p>
    <w:p w:rsidR="00103F58" w14:paraId="33B1DC9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产业示范中心</w:t>
      </w:r>
    </w:p>
    <w:p w:rsidR="00103F58" w14:paraId="4968E9BE" w14:textId="77777777">
      <w:pPr>
        <w:ind w:firstLine="600"/>
      </w:pPr>
    </w:p>
    <w:p w:rsidR="00103F58" w14:paraId="58DC0A25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（三）项目用地规模</w:t>
      </w:r>
    </w:p>
    <w:p w:rsidR="00103F58" w14:paraId="0C7E0B6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项目总用地面积</w:t>
      </w:r>
      <w:r>
        <w:rPr>
          <w:rFonts w:ascii="仿宋" w:eastAsia="仿宋" w:hAnsi="仿宋" w:cs="仿宋"/>
          <w:sz w:val="30"/>
          <w:szCs w:val="30"/>
        </w:rPr>
        <w:t>36151.40</w:t>
      </w:r>
      <w:r>
        <w:rPr>
          <w:rFonts w:ascii="仿宋" w:eastAsia="仿宋" w:hAnsi="仿宋" w:cs="仿宋"/>
          <w:sz w:val="30"/>
          <w:szCs w:val="30"/>
        </w:rPr>
        <w:t>平方米（折合约</w:t>
      </w:r>
      <w:r>
        <w:rPr>
          <w:rFonts w:ascii="仿宋" w:eastAsia="仿宋" w:hAnsi="仿宋" w:cs="仿宋"/>
          <w:sz w:val="30"/>
          <w:szCs w:val="30"/>
        </w:rPr>
        <w:t>54.20</w:t>
      </w:r>
      <w:r>
        <w:rPr>
          <w:rFonts w:ascii="仿宋" w:eastAsia="仿宋" w:hAnsi="仿宋" w:cs="仿宋"/>
          <w:sz w:val="30"/>
          <w:szCs w:val="30"/>
        </w:rPr>
        <w:t>亩）。</w:t>
      </w:r>
    </w:p>
    <w:p w:rsidR="00103F58" w14:paraId="5A883FB7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（四）项目用地控制指标</w:t>
      </w:r>
    </w:p>
    <w:p w:rsidR="00103F58" w14:paraId="38012C64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该工程规划建筑系数</w:t>
      </w:r>
      <w:r>
        <w:rPr>
          <w:rFonts w:ascii="仿宋" w:eastAsia="仿宋" w:hAnsi="仿宋" w:cs="仿宋"/>
          <w:sz w:val="30"/>
          <w:szCs w:val="30"/>
        </w:rPr>
        <w:t>51.91%</w:t>
      </w:r>
      <w:r>
        <w:rPr>
          <w:rFonts w:ascii="仿宋" w:eastAsia="仿宋" w:hAnsi="仿宋" w:cs="仿宋"/>
          <w:sz w:val="30"/>
          <w:szCs w:val="30"/>
        </w:rPr>
        <w:t>，建筑容积率</w:t>
      </w:r>
      <w:r>
        <w:rPr>
          <w:rFonts w:ascii="仿宋" w:eastAsia="仿宋" w:hAnsi="仿宋" w:cs="仿宋"/>
          <w:sz w:val="30"/>
          <w:szCs w:val="30"/>
        </w:rPr>
        <w:t>1.33</w:t>
      </w:r>
      <w:r>
        <w:rPr>
          <w:rFonts w:ascii="仿宋" w:eastAsia="仿宋" w:hAnsi="仿宋" w:cs="仿宋"/>
          <w:sz w:val="30"/>
          <w:szCs w:val="30"/>
        </w:rPr>
        <w:t>，建设区域绿化覆盖率</w:t>
      </w:r>
      <w:r>
        <w:rPr>
          <w:rFonts w:ascii="仿宋" w:eastAsia="仿宋" w:hAnsi="仿宋" w:cs="仿宋"/>
          <w:sz w:val="30"/>
          <w:szCs w:val="30"/>
        </w:rPr>
        <w:t>6.11%</w:t>
      </w:r>
      <w:r>
        <w:rPr>
          <w:rFonts w:ascii="仿宋" w:eastAsia="仿宋" w:hAnsi="仿宋" w:cs="仿宋"/>
          <w:sz w:val="30"/>
          <w:szCs w:val="30"/>
        </w:rPr>
        <w:t>，固定资产投资强度</w:t>
      </w:r>
      <w:r>
        <w:rPr>
          <w:rFonts w:ascii="仿宋" w:eastAsia="仿宋" w:hAnsi="仿宋" w:cs="仿宋"/>
          <w:sz w:val="30"/>
          <w:szCs w:val="30"/>
        </w:rPr>
        <w:t>195.83</w:t>
      </w:r>
      <w:r>
        <w:rPr>
          <w:rFonts w:ascii="仿宋" w:eastAsia="仿宋" w:hAnsi="仿宋" w:cs="仿宋"/>
          <w:sz w:val="30"/>
          <w:szCs w:val="30"/>
        </w:rPr>
        <w:t>万元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亩。</w:t>
      </w:r>
    </w:p>
    <w:p w:rsidR="00103F58" w14:paraId="2010DB29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（五）土建工程指标</w:t>
      </w:r>
    </w:p>
    <w:p w:rsidR="00103F58" w14:paraId="41B47DC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项目净用地面积</w:t>
      </w:r>
      <w:r>
        <w:rPr>
          <w:rFonts w:ascii="仿宋" w:eastAsia="仿宋" w:hAnsi="仿宋" w:cs="仿宋"/>
          <w:sz w:val="30"/>
          <w:szCs w:val="30"/>
        </w:rPr>
        <w:t>36151.40</w:t>
      </w:r>
      <w:r>
        <w:rPr>
          <w:rFonts w:ascii="仿宋" w:eastAsia="仿宋" w:hAnsi="仿宋" w:cs="仿宋"/>
          <w:sz w:val="30"/>
          <w:szCs w:val="30"/>
        </w:rPr>
        <w:t>平方米，建筑物基底占地面积</w:t>
      </w:r>
      <w:r>
        <w:rPr>
          <w:rFonts w:ascii="仿宋" w:eastAsia="仿宋" w:hAnsi="仿宋" w:cs="仿宋"/>
          <w:sz w:val="30"/>
          <w:szCs w:val="30"/>
        </w:rPr>
        <w:t>18766.19</w:t>
      </w:r>
      <w:r>
        <w:rPr>
          <w:rFonts w:ascii="仿宋" w:eastAsia="仿宋" w:hAnsi="仿宋" w:cs="仿宋"/>
          <w:sz w:val="30"/>
          <w:szCs w:val="30"/>
        </w:rPr>
        <w:t>平方米，总建筑面积</w:t>
      </w:r>
      <w:r>
        <w:rPr>
          <w:rFonts w:ascii="仿宋" w:eastAsia="仿宋" w:hAnsi="仿宋" w:cs="仿宋"/>
          <w:sz w:val="30"/>
          <w:szCs w:val="30"/>
        </w:rPr>
        <w:t>48081.36</w:t>
      </w:r>
      <w:r>
        <w:rPr>
          <w:rFonts w:ascii="仿宋" w:eastAsia="仿宋" w:hAnsi="仿宋" w:cs="仿宋"/>
          <w:sz w:val="30"/>
          <w:szCs w:val="30"/>
        </w:rPr>
        <w:t>平方米，其中：规划建设主体工程</w:t>
      </w:r>
      <w:r>
        <w:rPr>
          <w:rFonts w:ascii="仿宋" w:eastAsia="仿宋" w:hAnsi="仿宋" w:cs="仿宋"/>
          <w:sz w:val="30"/>
          <w:szCs w:val="30"/>
        </w:rPr>
        <w:t>36026.13</w:t>
      </w:r>
      <w:r>
        <w:rPr>
          <w:rFonts w:ascii="仿宋" w:eastAsia="仿宋" w:hAnsi="仿宋" w:cs="仿宋"/>
          <w:sz w:val="30"/>
          <w:szCs w:val="30"/>
        </w:rPr>
        <w:t>平方米，项目规划绿化面积</w:t>
      </w:r>
      <w:r>
        <w:rPr>
          <w:rFonts w:ascii="仿宋" w:eastAsia="仿宋" w:hAnsi="仿宋" w:cs="仿宋"/>
          <w:sz w:val="30"/>
          <w:szCs w:val="30"/>
        </w:rPr>
        <w:t>2938.21</w:t>
      </w:r>
      <w:r>
        <w:rPr>
          <w:rFonts w:ascii="仿宋" w:eastAsia="仿宋" w:hAnsi="仿宋" w:cs="仿宋"/>
          <w:sz w:val="30"/>
          <w:szCs w:val="30"/>
        </w:rPr>
        <w:t>平方米。</w:t>
      </w:r>
    </w:p>
    <w:p w:rsidR="00103F58" w14:paraId="4449F28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（六）设备选型方案</w:t>
      </w:r>
    </w:p>
    <w:p w:rsidR="00103F58" w14:paraId="63E986C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项目计划购置设备共计</w:t>
      </w:r>
      <w:r>
        <w:rPr>
          <w:rFonts w:ascii="仿宋" w:eastAsia="仿宋" w:hAnsi="仿宋" w:cs="仿宋"/>
          <w:sz w:val="30"/>
          <w:szCs w:val="30"/>
        </w:rPr>
        <w:t>100</w:t>
      </w:r>
      <w:r>
        <w:rPr>
          <w:rFonts w:ascii="仿宋" w:eastAsia="仿宋" w:hAnsi="仿宋" w:cs="仿宋"/>
          <w:sz w:val="30"/>
          <w:szCs w:val="30"/>
        </w:rPr>
        <w:t>台（套），设备购置费</w:t>
      </w:r>
      <w:r>
        <w:rPr>
          <w:rFonts w:ascii="仿宋" w:eastAsia="仿宋" w:hAnsi="仿宋" w:cs="仿宋"/>
          <w:sz w:val="30"/>
          <w:szCs w:val="30"/>
        </w:rPr>
        <w:t>4246.10</w:t>
      </w:r>
      <w:r>
        <w:rPr>
          <w:rFonts w:ascii="仿宋" w:eastAsia="仿宋" w:hAnsi="仿宋" w:cs="仿宋"/>
          <w:sz w:val="30"/>
          <w:szCs w:val="30"/>
        </w:rPr>
        <w:t>万元。</w:t>
      </w:r>
    </w:p>
    <w:p w:rsidR="00103F58" w14:paraId="10E42516" w14:textId="642BC7E2">
      <w:pPr>
        <w:ind w:firstLine="600"/>
        <w:sectPr w:rsidSect="00A02F19">
          <w:headerReference w:type="default" r:id="rId4"/>
          <w:pgSz w:w="12240" w:h="15840"/>
          <w:pgMar w:top="1800" w:right="1200" w:bottom="1200" w:left="1200" w:header="720" w:footer="720" w:gutter="0"/>
          <w:cols w:space="720"/>
          <w:docGrid w:linePitch="360"/>
        </w:sectPr>
      </w:pPr>
      <w:r>
        <w:rPr>
          <w:rFonts w:ascii="仿宋" w:eastAsia="仿宋" w:hAnsi="仿宋" w:cs="仿宋"/>
          <w:b/>
          <w:bCs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787pt;margin-left:0;mso-wrap-style:square;position:absolute;visibility:hidden;z-index:251658240">
            <v:textbox>
              <w:txbxContent>
                <w:p w:rsidR="00103F58" w:rsidRPr="00103F58" w14:paraId="77626F51" w14:textId="16557E20">
                  <w:pPr>
                    <w:rPr>
                      <w:rFonts w:ascii="黑体" w:eastAsia="黑体"/>
                      <w:sz w:val="24"/>
                    </w:rPr>
                  </w:pPr>
                  <w:r w:rsidRPr="00103F58">
                    <w:rPr>
                      <w:rFonts w:ascii="黑体" w:eastAsia="黑体" w:hint="eastAsia"/>
                      <w:sz w:val="24"/>
                    </w:rPr>
                    <w:t>毛巾项目可行性分析报告 全文共1页，当前为第1页。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0"/>
          <w:szCs w:val="30"/>
        </w:rPr>
        <w:t>（七）节能分析</w:t>
      </w:r>
    </w:p>
    <w:p w:rsidR="00103F58" w14:paraId="1B6F779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、项目年用电量</w:t>
      </w:r>
      <w:r>
        <w:rPr>
          <w:rFonts w:ascii="仿宋" w:eastAsia="仿宋" w:hAnsi="仿宋" w:cs="仿宋"/>
          <w:sz w:val="30"/>
          <w:szCs w:val="30"/>
        </w:rPr>
        <w:t>1090548.50</w:t>
      </w:r>
      <w:r>
        <w:rPr>
          <w:rFonts w:ascii="仿宋" w:eastAsia="仿宋" w:hAnsi="仿宋" w:cs="仿宋"/>
          <w:sz w:val="30"/>
          <w:szCs w:val="30"/>
        </w:rPr>
        <w:t>千瓦时，折合</w:t>
      </w:r>
      <w:r>
        <w:rPr>
          <w:rFonts w:ascii="仿宋" w:eastAsia="仿宋" w:hAnsi="仿宋" w:cs="仿宋"/>
          <w:sz w:val="30"/>
          <w:szCs w:val="30"/>
        </w:rPr>
        <w:t>134.03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103F58" w14:paraId="1E4B90F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、项目年总用水量</w:t>
      </w:r>
      <w:r>
        <w:rPr>
          <w:rFonts w:ascii="仿宋" w:eastAsia="仿宋" w:hAnsi="仿宋" w:cs="仿宋"/>
          <w:sz w:val="30"/>
          <w:szCs w:val="30"/>
        </w:rPr>
        <w:t>14367.67</w:t>
      </w:r>
      <w:r>
        <w:rPr>
          <w:rFonts w:ascii="仿宋" w:eastAsia="仿宋" w:hAnsi="仿宋" w:cs="仿宋"/>
          <w:sz w:val="30"/>
          <w:szCs w:val="30"/>
        </w:rPr>
        <w:t>立方米，折合</w:t>
      </w:r>
      <w:r>
        <w:rPr>
          <w:rFonts w:ascii="仿宋" w:eastAsia="仿宋" w:hAnsi="仿宋" w:cs="仿宋"/>
          <w:sz w:val="30"/>
          <w:szCs w:val="30"/>
        </w:rPr>
        <w:t>1.23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103F58" w14:paraId="5405BEB4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毛巾项目投资建设项目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，年用电量</w:t>
      </w:r>
      <w:r>
        <w:rPr>
          <w:rFonts w:ascii="仿宋" w:eastAsia="仿宋" w:hAnsi="仿宋" w:cs="仿宋"/>
          <w:sz w:val="30"/>
          <w:szCs w:val="30"/>
        </w:rPr>
        <w:t>1090548.50</w:t>
      </w:r>
      <w:r>
        <w:rPr>
          <w:rFonts w:ascii="仿宋" w:eastAsia="仿宋" w:hAnsi="仿宋" w:cs="仿宋"/>
          <w:sz w:val="30"/>
          <w:szCs w:val="30"/>
        </w:rPr>
        <w:t>千瓦时，年总用水量</w:t>
      </w:r>
      <w:r>
        <w:rPr>
          <w:rFonts w:ascii="仿宋" w:eastAsia="仿宋" w:hAnsi="仿宋" w:cs="仿宋"/>
          <w:sz w:val="30"/>
          <w:szCs w:val="30"/>
        </w:rPr>
        <w:t>14367.67</w:t>
      </w:r>
      <w:r>
        <w:rPr>
          <w:rFonts w:ascii="仿宋" w:eastAsia="仿宋" w:hAnsi="仿宋" w:cs="仿宋"/>
          <w:sz w:val="30"/>
          <w:szCs w:val="30"/>
        </w:rPr>
        <w:t>立方米，项目年综合总耗能量（当量值）</w:t>
      </w:r>
      <w:r>
        <w:rPr>
          <w:rFonts w:ascii="仿宋" w:eastAsia="仿宋" w:hAnsi="仿宋" w:cs="仿宋"/>
          <w:sz w:val="30"/>
          <w:szCs w:val="30"/>
        </w:rPr>
        <w:t>135.26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年。达产年综合节能量</w:t>
      </w:r>
      <w:r>
        <w:rPr>
          <w:rFonts w:ascii="仿宋" w:eastAsia="仿宋" w:hAnsi="仿宋" w:cs="仿宋"/>
          <w:sz w:val="30"/>
          <w:szCs w:val="30"/>
        </w:rPr>
        <w:t>52.60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年，项目总节能率</w:t>
      </w:r>
      <w:r>
        <w:rPr>
          <w:rFonts w:ascii="仿宋" w:eastAsia="仿宋" w:hAnsi="仿宋" w:cs="仿宋"/>
          <w:sz w:val="30"/>
          <w:szCs w:val="30"/>
        </w:rPr>
        <w:t>28.65%</w:t>
      </w:r>
      <w:r>
        <w:rPr>
          <w:rFonts w:ascii="仿宋" w:eastAsia="仿宋" w:hAnsi="仿宋" w:cs="仿宋"/>
          <w:sz w:val="30"/>
          <w:szCs w:val="30"/>
        </w:rPr>
        <w:t>，能源利用效果良好。</w:t>
      </w:r>
    </w:p>
    <w:p w:rsidR="00103F58" w14:paraId="7B71F13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（八）环境保护</w:t>
      </w:r>
    </w:p>
    <w:p w:rsidR="00103F58" w14:paraId="5D3F54B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产业示范中心发展规划，符合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产业示范中心产业结构调整规划和国家的产业发展政策；对产生的各类污染物都采取了切实可行的治理措施，严格控制在国家规定的排放标准内，项目建设不会对区域生态环境产生明显的影响。</w:t>
      </w:r>
    </w:p>
    <w:p w:rsidR="00103F58" w14:paraId="61A2085C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（九）项目总投资及资金构成</w:t>
      </w:r>
    </w:p>
    <w:p w:rsidR="00103F58" w14:paraId="20279262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项目预计总投资</w:t>
      </w:r>
      <w:r>
        <w:rPr>
          <w:rFonts w:ascii="仿宋" w:eastAsia="仿宋" w:hAnsi="仿宋" w:cs="仿宋"/>
          <w:sz w:val="30"/>
          <w:szCs w:val="30"/>
        </w:rPr>
        <w:t>12959.05</w:t>
      </w:r>
      <w:r>
        <w:rPr>
          <w:rFonts w:ascii="仿宋" w:eastAsia="仿宋" w:hAnsi="仿宋" w:cs="仿宋"/>
          <w:sz w:val="30"/>
          <w:szCs w:val="30"/>
        </w:rPr>
        <w:t>万元，其中：固定资产投资</w:t>
      </w:r>
      <w:r>
        <w:rPr>
          <w:rFonts w:ascii="仿宋" w:eastAsia="仿宋" w:hAnsi="仿宋" w:cs="仿宋"/>
          <w:sz w:val="30"/>
          <w:szCs w:val="30"/>
        </w:rPr>
        <w:t>10613.99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81.90%</w:t>
      </w:r>
      <w:r>
        <w:rPr>
          <w:rFonts w:ascii="仿宋" w:eastAsia="仿宋" w:hAnsi="仿宋" w:cs="仿宋"/>
          <w:sz w:val="30"/>
          <w:szCs w:val="30"/>
        </w:rPr>
        <w:t>；流动资金</w:t>
      </w:r>
      <w:r>
        <w:rPr>
          <w:rFonts w:ascii="仿宋" w:eastAsia="仿宋" w:hAnsi="仿宋" w:cs="仿宋"/>
          <w:sz w:val="30"/>
          <w:szCs w:val="30"/>
        </w:rPr>
        <w:t>2345.06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18.10%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103F58" w14:paraId="29276EBA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（十）资金筹措</w:t>
      </w:r>
    </w:p>
    <w:p w:rsidR="00103F58" w14:paraId="68CFA71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该项目现阶段投资均由企业自筹。</w:t>
      </w:r>
    </w:p>
    <w:p w:rsidR="00103F58" w14:paraId="014A0F2D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（十一）项目预期经济效益规划目标</w:t>
      </w:r>
    </w:p>
    <w:p w:rsidR="00103F58" w14:paraId="1134E174" w14:textId="68D4434D">
      <w:pPr>
        <w:ind w:firstLine="600"/>
        <w:sectPr w:rsidSect="00A02F19">
          <w:headerReference w:type="default" r:id="rId5"/>
          <w:type w:val="nextPage"/>
          <w:pgSz w:w="12240" w:h="15840"/>
          <w:pgMar w:top="1800" w:right="1200" w:bottom="1200" w:left="12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2" o:spid="_x0000_s1026" type="#_x0000_t202" style="width:500pt;height:5pt;margin-top:787pt;margin-left:0;mso-wrap-style:square;position:absolute;visibility:hidden;z-index:251659264">
            <v:textbox>
              <w:txbxContent>
                <w:p w:rsidR="00103F58" w:rsidRPr="00103F58" w14:paraId="1595603F" w14:textId="1E99FE12">
                  <w:pPr>
                    <w:rPr>
                      <w:rFonts w:ascii="黑体" w:eastAsia="黑体"/>
                      <w:sz w:val="24"/>
                    </w:rPr>
                  </w:pPr>
                  <w:r w:rsidRPr="00103F58">
                    <w:rPr>
                      <w:rFonts w:ascii="黑体" w:eastAsia="黑体" w:hint="eastAsia"/>
                      <w:sz w:val="24"/>
                    </w:rPr>
                    <w:t>毛巾项目可行性分析报告 全文共2页，当前为第2页。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预期达产年营业收入</w:t>
      </w:r>
      <w:r>
        <w:rPr>
          <w:rFonts w:ascii="仿宋" w:eastAsia="仿宋" w:hAnsi="仿宋" w:cs="仿宋"/>
          <w:sz w:val="30"/>
          <w:szCs w:val="30"/>
        </w:rPr>
        <w:t>15651.00</w:t>
      </w:r>
      <w:r>
        <w:rPr>
          <w:rFonts w:ascii="仿宋" w:eastAsia="仿宋" w:hAnsi="仿宋" w:cs="仿宋"/>
          <w:sz w:val="30"/>
          <w:szCs w:val="30"/>
        </w:rPr>
        <w:t>万元，总成本费用</w:t>
      </w:r>
      <w:r>
        <w:rPr>
          <w:rFonts w:ascii="仿宋" w:eastAsia="仿宋" w:hAnsi="仿宋" w:cs="仿宋"/>
          <w:sz w:val="30"/>
          <w:szCs w:val="30"/>
        </w:rPr>
        <w:t>12470.69</w:t>
      </w:r>
      <w:r>
        <w:rPr>
          <w:rFonts w:ascii="仿宋" w:eastAsia="仿宋" w:hAnsi="仿宋" w:cs="仿宋"/>
          <w:sz w:val="30"/>
          <w:szCs w:val="30"/>
        </w:rPr>
        <w:t>万元，税金及附加</w:t>
      </w:r>
      <w:r>
        <w:rPr>
          <w:rFonts w:ascii="仿宋" w:eastAsia="仿宋" w:hAnsi="仿宋" w:cs="仿宋"/>
          <w:sz w:val="30"/>
          <w:szCs w:val="30"/>
        </w:rPr>
        <w:t>197.24</w:t>
      </w:r>
      <w:r>
        <w:rPr>
          <w:rFonts w:ascii="仿宋" w:eastAsia="仿宋" w:hAnsi="仿宋" w:cs="仿宋"/>
          <w:sz w:val="30"/>
          <w:szCs w:val="30"/>
        </w:rPr>
        <w:t>万元，利润总额</w:t>
      </w:r>
      <w:r>
        <w:rPr>
          <w:rFonts w:ascii="仿宋" w:eastAsia="仿宋" w:hAnsi="仿宋" w:cs="仿宋"/>
          <w:sz w:val="30"/>
          <w:szCs w:val="30"/>
        </w:rPr>
        <w:t>3180.31</w:t>
      </w:r>
      <w:r>
        <w:rPr>
          <w:rFonts w:ascii="仿宋" w:eastAsia="仿宋" w:hAnsi="仿宋" w:cs="仿宋"/>
          <w:sz w:val="30"/>
          <w:szCs w:val="30"/>
        </w:rPr>
        <w:t>万元，利税总额</w:t>
      </w:r>
      <w:r>
        <w:rPr>
          <w:rFonts w:ascii="仿宋" w:eastAsia="仿宋" w:hAnsi="仿宋" w:cs="仿宋"/>
          <w:sz w:val="30"/>
          <w:szCs w:val="30"/>
        </w:rPr>
        <w:t>3816.21</w:t>
      </w:r>
    </w:p>
    <w:p w:rsidR="00103F58" w14:textId="68D4434D">
      <w:pPr>
        <w:ind w:firstLine="600"/>
      </w:pPr>
      <w:r>
        <w:rPr>
          <w:rFonts w:ascii="仿宋" w:eastAsia="仿宋" w:hAnsi="仿宋" w:cs="仿宋"/>
          <w:sz w:val="30"/>
          <w:szCs w:val="30"/>
        </w:rPr>
        <w:t>万元，税后净利润</w:t>
      </w:r>
      <w:r>
        <w:rPr>
          <w:rFonts w:ascii="仿宋" w:eastAsia="仿宋" w:hAnsi="仿宋" w:cs="仿宋"/>
          <w:sz w:val="30"/>
          <w:szCs w:val="30"/>
        </w:rPr>
        <w:t>2385.23</w:t>
      </w:r>
      <w:r>
        <w:rPr>
          <w:rFonts w:ascii="仿宋" w:eastAsia="仿宋" w:hAnsi="仿宋" w:cs="仿宋"/>
          <w:sz w:val="30"/>
          <w:szCs w:val="30"/>
        </w:rPr>
        <w:t>万元，达产年纳税总额</w:t>
      </w:r>
      <w:r>
        <w:rPr>
          <w:rFonts w:ascii="仿宋" w:eastAsia="仿宋" w:hAnsi="仿宋" w:cs="仿宋"/>
          <w:sz w:val="30"/>
          <w:szCs w:val="30"/>
        </w:rPr>
        <w:t>1430.98</w:t>
      </w:r>
      <w:r>
        <w:rPr>
          <w:rFonts w:ascii="仿宋" w:eastAsia="仿宋" w:hAnsi="仿宋" w:cs="仿宋"/>
          <w:sz w:val="30"/>
          <w:szCs w:val="30"/>
        </w:rPr>
        <w:t>万元；达产年投资利</w:t>
      </w:r>
      <w:r>
        <w:rPr>
          <w:rFonts w:ascii="仿宋" w:eastAsia="仿宋" w:hAnsi="仿宋" w:cs="仿宋"/>
          <w:sz w:val="30"/>
          <w:szCs w:val="30"/>
        </w:rPr>
        <w:t>润率</w:t>
      </w:r>
      <w:r>
        <w:rPr>
          <w:rFonts w:ascii="仿宋" w:eastAsia="仿宋" w:hAnsi="仿宋" w:cs="仿宋"/>
          <w:sz w:val="30"/>
          <w:szCs w:val="30"/>
        </w:rPr>
        <w:t>24.54%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29.45%</w:t>
      </w:r>
      <w:r>
        <w:rPr>
          <w:rFonts w:ascii="仿宋" w:eastAsia="仿宋" w:hAnsi="仿宋" w:cs="仿宋"/>
          <w:sz w:val="30"/>
          <w:szCs w:val="30"/>
        </w:rPr>
        <w:t>，投资回报率</w:t>
      </w:r>
      <w:r>
        <w:rPr>
          <w:rFonts w:ascii="仿宋" w:eastAsia="仿宋" w:hAnsi="仿宋" w:cs="仿宋"/>
          <w:sz w:val="30"/>
          <w:szCs w:val="30"/>
        </w:rPr>
        <w:t>18.41%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6.93</w:t>
      </w:r>
      <w:r>
        <w:rPr>
          <w:rFonts w:ascii="仿宋" w:eastAsia="仿宋" w:hAnsi="仿宋" w:cs="仿宋"/>
          <w:sz w:val="30"/>
          <w:szCs w:val="30"/>
        </w:rPr>
        <w:t>年，提供就业职位</w:t>
      </w:r>
      <w:r>
        <w:rPr>
          <w:rFonts w:ascii="仿宋" w:eastAsia="仿宋" w:hAnsi="仿宋" w:cs="仿宋"/>
          <w:sz w:val="30"/>
          <w:szCs w:val="30"/>
        </w:rPr>
        <w:t>322</w:t>
      </w:r>
      <w:r>
        <w:rPr>
          <w:rFonts w:ascii="仿宋" w:eastAsia="仿宋" w:hAnsi="仿宋" w:cs="仿宋"/>
          <w:sz w:val="30"/>
          <w:szCs w:val="30"/>
        </w:rPr>
        <w:t>个。</w:t>
      </w:r>
    </w:p>
    <w:p w:rsidR="00103F58" w14:paraId="34B9EA25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（十二）进度规划</w:t>
      </w:r>
    </w:p>
    <w:p w:rsidR="00103F58" w14:paraId="5B586BF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本期工程项目建设期限规划</w:t>
      </w:r>
      <w:r>
        <w:rPr>
          <w:rFonts w:ascii="仿宋" w:eastAsia="仿宋" w:hAnsi="仿宋" w:cs="仿宋"/>
          <w:sz w:val="30"/>
          <w:szCs w:val="30"/>
        </w:rPr>
        <w:t>12</w:t>
      </w:r>
      <w:r>
        <w:rPr>
          <w:rFonts w:ascii="仿宋" w:eastAsia="仿宋" w:hAnsi="仿宋" w:cs="仿宋"/>
          <w:sz w:val="30"/>
          <w:szCs w:val="30"/>
        </w:rPr>
        <w:t>个月。</w:t>
      </w:r>
    </w:p>
    <w:p w:rsidR="00103F58" w14:paraId="6A32AEBE" w14:textId="77777777">
      <w:pPr>
        <w:ind w:firstLine="600"/>
      </w:pPr>
    </w:p>
    <w:p w:rsidR="00103F58" w14:paraId="3566A69C" w14:textId="77777777">
      <w:r>
        <w:rPr>
          <w:rFonts w:ascii="仿宋" w:eastAsia="仿宋" w:hAnsi="仿宋" w:cs="仿宋"/>
          <w:b/>
          <w:bCs/>
          <w:sz w:val="32"/>
          <w:szCs w:val="32"/>
        </w:rPr>
        <w:t>二、项目评价</w:t>
      </w:r>
    </w:p>
    <w:p w:rsidR="00103F58" w14:paraId="3E12849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、本期工程项目符合国家产业发展政策和规划要求，符合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产业示范中心及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产业示范中心毛巾行业布局和结构调整政策；项目的建设对促进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产业示范中心毛巾产业结构、技术结构、组织结构、产品结构的调整优化有着积极的推动意义。</w:t>
      </w:r>
    </w:p>
    <w:p w:rsidR="00103F58" w14:paraId="677661FC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科技发展公司为适应国内外市场需求，拟建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毛巾项目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，本期工程项目的建设能够有力促进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产业示范中心经济发展，为社会提供就业职位</w:t>
      </w:r>
      <w:r>
        <w:rPr>
          <w:rFonts w:ascii="仿宋" w:eastAsia="仿宋" w:hAnsi="仿宋" w:cs="仿宋"/>
          <w:sz w:val="30"/>
          <w:szCs w:val="30"/>
        </w:rPr>
        <w:t>322</w:t>
      </w:r>
      <w:r>
        <w:rPr>
          <w:rFonts w:ascii="仿宋" w:eastAsia="仿宋" w:hAnsi="仿宋" w:cs="仿宋"/>
          <w:sz w:val="30"/>
          <w:szCs w:val="30"/>
        </w:rPr>
        <w:t>个，达产年纳税总额</w:t>
      </w:r>
      <w:r>
        <w:rPr>
          <w:rFonts w:ascii="仿宋" w:eastAsia="仿宋" w:hAnsi="仿宋" w:cs="仿宋"/>
          <w:sz w:val="30"/>
          <w:szCs w:val="30"/>
        </w:rPr>
        <w:t>1430.98</w:t>
      </w:r>
      <w:r>
        <w:rPr>
          <w:rFonts w:ascii="仿宋" w:eastAsia="仿宋" w:hAnsi="仿宋" w:cs="仿宋"/>
          <w:sz w:val="30"/>
          <w:szCs w:val="30"/>
        </w:rPr>
        <w:t>万元，可以促进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产业示范中心区域经济的繁荣发展和社会稳定，为地方财政收入做出积极的贡献。</w:t>
      </w:r>
    </w:p>
    <w:p w:rsidR="00103F58" w14:paraId="4399F06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、项目达产年投资利润率</w:t>
      </w:r>
      <w:r>
        <w:rPr>
          <w:rFonts w:ascii="仿宋" w:eastAsia="仿宋" w:hAnsi="仿宋" w:cs="仿宋"/>
          <w:sz w:val="30"/>
          <w:szCs w:val="30"/>
        </w:rPr>
        <w:t>24.54%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29.45%</w:t>
      </w:r>
      <w:r>
        <w:rPr>
          <w:rFonts w:ascii="仿宋" w:eastAsia="仿宋" w:hAnsi="仿宋" w:cs="仿宋"/>
          <w:sz w:val="30"/>
          <w:szCs w:val="30"/>
        </w:rPr>
        <w:t>，全部投资回报率</w:t>
      </w:r>
      <w:r>
        <w:rPr>
          <w:rFonts w:ascii="仿宋" w:eastAsia="仿宋" w:hAnsi="仿宋" w:cs="仿宋"/>
          <w:sz w:val="30"/>
          <w:szCs w:val="30"/>
        </w:rPr>
        <w:t>18.41%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6.93</w:t>
      </w:r>
      <w:r>
        <w:rPr>
          <w:rFonts w:ascii="仿宋" w:eastAsia="仿宋" w:hAnsi="仿宋" w:cs="仿宋"/>
          <w:sz w:val="30"/>
          <w:szCs w:val="30"/>
        </w:rPr>
        <w:t>年，固定资产投资回收期</w:t>
      </w:r>
      <w:r>
        <w:rPr>
          <w:rFonts w:ascii="仿宋" w:eastAsia="仿宋" w:hAnsi="仿宋" w:cs="仿宋"/>
          <w:sz w:val="30"/>
          <w:szCs w:val="30"/>
        </w:rPr>
        <w:t>6.93</w:t>
      </w:r>
      <w:r>
        <w:rPr>
          <w:rFonts w:ascii="仿宋" w:eastAsia="仿宋" w:hAnsi="仿宋" w:cs="仿宋"/>
          <w:sz w:val="30"/>
          <w:szCs w:val="30"/>
        </w:rPr>
        <w:t>年（含建设期），项目具有较强的盈利能力和抗风险能力。</w:t>
      </w:r>
    </w:p>
    <w:p w:rsidR="00103F58" w14:paraId="03A8F39E" w14:textId="14B4C053">
      <w:pPr>
        <w:ind w:firstLine="600"/>
        <w:sectPr w:rsidSect="00A02F19">
          <w:headerReference w:type="default" r:id="rId6"/>
          <w:type w:val="nextPage"/>
          <w:pgSz w:w="12240" w:h="15840"/>
          <w:pgMar w:top="1800" w:right="1200" w:bottom="1200" w:left="12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3" o:spid="_x0000_s1027" type="#_x0000_t202" style="width:500pt;height:5pt;margin-top:787pt;margin-left:0;mso-wrap-style:square;position:absolute;visibility:hidden;z-index:251660288">
            <v:textbox>
              <w:txbxContent>
                <w:p w:rsidR="00103F58" w:rsidRPr="00103F58" w14:paraId="592C9EA0" w14:textId="1FCE56F7">
                  <w:pPr>
                    <w:rPr>
                      <w:rFonts w:ascii="黑体" w:eastAsia="黑体"/>
                      <w:sz w:val="24"/>
                    </w:rPr>
                  </w:pPr>
                  <w:r w:rsidRPr="00103F58">
                    <w:rPr>
                      <w:rFonts w:ascii="黑体" w:eastAsia="黑体" w:hint="eastAsia"/>
                      <w:sz w:val="24"/>
                    </w:rPr>
                    <w:t>毛巾项目可行性分析报告 全文共3页，当前为第3页。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推进民营企业利用多层次资本市场直接融资。证监会支持符合条件的民营企业通过沪深证券交易所直接融资，</w:t>
      </w:r>
      <w:r>
        <w:rPr>
          <w:rFonts w:ascii="仿宋" w:eastAsia="仿宋" w:hAnsi="仿宋" w:cs="仿宋"/>
          <w:sz w:val="30"/>
          <w:szCs w:val="30"/>
        </w:rPr>
        <w:t>2017</w:t>
      </w:r>
      <w:r>
        <w:rPr>
          <w:rFonts w:ascii="仿宋" w:eastAsia="仿宋" w:hAnsi="仿宋" w:cs="仿宋"/>
          <w:sz w:val="30"/>
          <w:szCs w:val="30"/>
        </w:rPr>
        <w:t>年</w:t>
      </w:r>
      <w:r>
        <w:rPr>
          <w:rFonts w:ascii="仿宋" w:eastAsia="仿宋" w:hAnsi="仿宋" w:cs="仿宋"/>
          <w:sz w:val="30"/>
          <w:szCs w:val="30"/>
        </w:rPr>
        <w:t>1-6</w:t>
      </w:r>
      <w:r>
        <w:rPr>
          <w:rFonts w:ascii="仿宋" w:eastAsia="仿宋" w:hAnsi="仿宋" w:cs="仿宋"/>
          <w:sz w:val="30"/>
          <w:szCs w:val="30"/>
        </w:rPr>
        <w:t>月，共有</w:t>
      </w:r>
      <w:r>
        <w:rPr>
          <w:rFonts w:ascii="仿宋" w:eastAsia="仿宋" w:hAnsi="仿宋" w:cs="仿宋"/>
          <w:sz w:val="30"/>
          <w:szCs w:val="30"/>
        </w:rPr>
        <w:t>219</w:t>
      </w:r>
    </w:p>
    <w:p w:rsidR="00103F58" w14:textId="14B4C053">
      <w:pPr>
        <w:ind w:firstLine="600"/>
      </w:pPr>
      <w:r>
        <w:rPr>
          <w:rFonts w:ascii="仿宋" w:eastAsia="仿宋" w:hAnsi="仿宋" w:cs="仿宋"/>
          <w:sz w:val="30"/>
          <w:szCs w:val="30"/>
        </w:rPr>
        <w:t>家民营企业发行上市，同比增</w:t>
      </w:r>
      <w:r>
        <w:rPr>
          <w:rFonts w:ascii="仿宋" w:eastAsia="仿宋" w:hAnsi="仿宋" w:cs="仿宋"/>
          <w:sz w:val="30"/>
          <w:szCs w:val="30"/>
        </w:rPr>
        <w:t>313.21%</w:t>
      </w:r>
      <w:r>
        <w:rPr>
          <w:rFonts w:ascii="仿宋" w:eastAsia="仿宋" w:hAnsi="仿宋" w:cs="仿宋"/>
          <w:sz w:val="30"/>
          <w:szCs w:val="30"/>
        </w:rPr>
        <w:t>，占全部首发企业融资额的比例为</w:t>
      </w:r>
      <w:r>
        <w:rPr>
          <w:rFonts w:ascii="仿宋" w:eastAsia="仿宋" w:hAnsi="仿宋" w:cs="仿宋"/>
          <w:sz w:val="30"/>
          <w:szCs w:val="30"/>
        </w:rPr>
        <w:t>85.14%</w:t>
      </w:r>
      <w:r>
        <w:rPr>
          <w:rFonts w:ascii="仿宋" w:eastAsia="仿宋" w:hAnsi="仿宋" w:cs="仿宋"/>
          <w:sz w:val="30"/>
          <w:szCs w:val="30"/>
        </w:rPr>
        <w:t>；</w:t>
      </w:r>
      <w:r>
        <w:rPr>
          <w:rFonts w:ascii="仿宋" w:eastAsia="仿宋" w:hAnsi="仿宋" w:cs="仿宋"/>
          <w:sz w:val="30"/>
          <w:szCs w:val="30"/>
        </w:rPr>
        <w:t>共有</w:t>
      </w:r>
      <w:r>
        <w:rPr>
          <w:rFonts w:ascii="仿宋" w:eastAsia="仿宋" w:hAnsi="仿宋" w:cs="仿宋"/>
          <w:sz w:val="30"/>
          <w:szCs w:val="30"/>
        </w:rPr>
        <w:t>102</w:t>
      </w:r>
      <w:r>
        <w:rPr>
          <w:rFonts w:ascii="仿宋" w:eastAsia="仿宋" w:hAnsi="仿宋" w:cs="仿宋"/>
          <w:sz w:val="30"/>
          <w:szCs w:val="30"/>
        </w:rPr>
        <w:t>家民营企业完成再融资，融资总额</w:t>
      </w:r>
      <w:r>
        <w:rPr>
          <w:rFonts w:ascii="仿宋" w:eastAsia="仿宋" w:hAnsi="仿宋" w:cs="仿宋"/>
          <w:sz w:val="30"/>
          <w:szCs w:val="30"/>
        </w:rPr>
        <w:t>1433.93</w:t>
      </w:r>
      <w:r>
        <w:rPr>
          <w:rFonts w:ascii="仿宋" w:eastAsia="仿宋" w:hAnsi="仿宋" w:cs="仿宋"/>
          <w:sz w:val="30"/>
          <w:szCs w:val="30"/>
        </w:rPr>
        <w:t>亿元。截至</w:t>
      </w:r>
      <w:r>
        <w:rPr>
          <w:rFonts w:ascii="仿宋" w:eastAsia="仿宋" w:hAnsi="仿宋" w:cs="仿宋"/>
          <w:sz w:val="30"/>
          <w:szCs w:val="30"/>
        </w:rPr>
        <w:t>2017</w:t>
      </w:r>
      <w:r>
        <w:rPr>
          <w:rFonts w:ascii="仿宋" w:eastAsia="仿宋" w:hAnsi="仿宋" w:cs="仿宋"/>
          <w:sz w:val="30"/>
          <w:szCs w:val="30"/>
        </w:rPr>
        <w:t>年</w:t>
      </w:r>
      <w:r>
        <w:rPr>
          <w:rFonts w:ascii="仿宋" w:eastAsia="仿宋" w:hAnsi="仿宋" w:cs="仿宋"/>
          <w:sz w:val="30"/>
          <w:szCs w:val="30"/>
        </w:rPr>
        <w:t>5</w:t>
      </w:r>
      <w:r>
        <w:rPr>
          <w:rFonts w:ascii="仿宋" w:eastAsia="仿宋" w:hAnsi="仿宋" w:cs="仿宋"/>
          <w:sz w:val="30"/>
          <w:szCs w:val="30"/>
        </w:rPr>
        <w:t>月，累计有</w:t>
      </w:r>
      <w:r>
        <w:rPr>
          <w:rFonts w:ascii="仿宋" w:eastAsia="仿宋" w:hAnsi="仿宋" w:cs="仿宋"/>
          <w:sz w:val="30"/>
          <w:szCs w:val="30"/>
        </w:rPr>
        <w:t>126</w:t>
      </w:r>
      <w:r>
        <w:rPr>
          <w:rFonts w:ascii="仿宋" w:eastAsia="仿宋" w:hAnsi="仿宋" w:cs="仿宋"/>
          <w:sz w:val="30"/>
          <w:szCs w:val="30"/>
        </w:rPr>
        <w:t>家创业板上市公司完成再融资发行，融资总额</w:t>
      </w:r>
      <w:r>
        <w:rPr>
          <w:rFonts w:ascii="仿宋" w:eastAsia="仿宋" w:hAnsi="仿宋" w:cs="仿宋"/>
          <w:sz w:val="30"/>
          <w:szCs w:val="30"/>
        </w:rPr>
        <w:t>1399.42</w:t>
      </w:r>
      <w:r>
        <w:rPr>
          <w:rFonts w:ascii="仿宋" w:eastAsia="仿宋" w:hAnsi="仿宋" w:cs="仿宋"/>
          <w:sz w:val="30"/>
          <w:szCs w:val="30"/>
        </w:rPr>
        <w:t>亿元。证监会继续完善新三板市场规则体系建设，截至</w:t>
      </w:r>
      <w:r>
        <w:rPr>
          <w:rFonts w:ascii="仿宋" w:eastAsia="仿宋" w:hAnsi="仿宋" w:cs="仿宋"/>
          <w:sz w:val="30"/>
          <w:szCs w:val="30"/>
        </w:rPr>
        <w:t>2017</w:t>
      </w:r>
      <w:r>
        <w:rPr>
          <w:rFonts w:ascii="仿宋" w:eastAsia="仿宋" w:hAnsi="仿宋" w:cs="仿宋"/>
          <w:sz w:val="30"/>
          <w:szCs w:val="30"/>
        </w:rPr>
        <w:t>年</w:t>
      </w:r>
      <w:r>
        <w:rPr>
          <w:rFonts w:ascii="仿宋" w:eastAsia="仿宋" w:hAnsi="仿宋" w:cs="仿宋"/>
          <w:sz w:val="30"/>
          <w:szCs w:val="30"/>
        </w:rPr>
        <w:t>7</w:t>
      </w:r>
      <w:r>
        <w:rPr>
          <w:rFonts w:ascii="仿宋" w:eastAsia="仿宋" w:hAnsi="仿宋" w:cs="仿宋"/>
          <w:sz w:val="30"/>
          <w:szCs w:val="30"/>
        </w:rPr>
        <w:t>月底，新三板挂牌企业达</w:t>
      </w:r>
      <w:r>
        <w:rPr>
          <w:rFonts w:ascii="仿宋" w:eastAsia="仿宋" w:hAnsi="仿宋" w:cs="仿宋"/>
          <w:sz w:val="30"/>
          <w:szCs w:val="30"/>
        </w:rPr>
        <w:t>11284</w:t>
      </w:r>
      <w:r>
        <w:rPr>
          <w:rFonts w:ascii="仿宋" w:eastAsia="仿宋" w:hAnsi="仿宋" w:cs="仿宋"/>
          <w:sz w:val="30"/>
          <w:szCs w:val="30"/>
        </w:rPr>
        <w:t>家，覆盖</w:t>
      </w:r>
      <w:r>
        <w:rPr>
          <w:rFonts w:ascii="仿宋" w:eastAsia="仿宋" w:hAnsi="仿宋" w:cs="仿宋"/>
          <w:sz w:val="30"/>
          <w:szCs w:val="30"/>
        </w:rPr>
        <w:t>31</w:t>
      </w:r>
      <w:r>
        <w:rPr>
          <w:rFonts w:ascii="仿宋" w:eastAsia="仿宋" w:hAnsi="仿宋" w:cs="仿宋"/>
          <w:sz w:val="30"/>
          <w:szCs w:val="30"/>
        </w:rPr>
        <w:t>省（区、市），所有</w:t>
      </w:r>
      <w:r>
        <w:rPr>
          <w:rFonts w:ascii="仿宋" w:eastAsia="仿宋" w:hAnsi="仿宋" w:cs="仿宋"/>
          <w:sz w:val="30"/>
          <w:szCs w:val="30"/>
        </w:rPr>
        <w:t>89</w:t>
      </w:r>
      <w:r>
        <w:rPr>
          <w:rFonts w:ascii="仿宋" w:eastAsia="仿宋" w:hAnsi="仿宋" w:cs="仿宋"/>
          <w:sz w:val="30"/>
          <w:szCs w:val="30"/>
        </w:rPr>
        <w:t>个非综合类大类行业，总股本</w:t>
      </w:r>
      <w:r>
        <w:rPr>
          <w:rFonts w:ascii="仿宋" w:eastAsia="仿宋" w:hAnsi="仿宋" w:cs="仿宋"/>
          <w:sz w:val="30"/>
          <w:szCs w:val="30"/>
        </w:rPr>
        <w:t>6658.65</w:t>
      </w:r>
      <w:r>
        <w:rPr>
          <w:rFonts w:ascii="仿宋" w:eastAsia="仿宋" w:hAnsi="仿宋" w:cs="仿宋"/>
          <w:sz w:val="30"/>
          <w:szCs w:val="30"/>
        </w:rPr>
        <w:t>亿股，总市值</w:t>
      </w:r>
      <w:r>
        <w:rPr>
          <w:rFonts w:ascii="仿宋" w:eastAsia="仿宋" w:hAnsi="仿宋" w:cs="仿宋"/>
          <w:sz w:val="30"/>
          <w:szCs w:val="30"/>
        </w:rPr>
        <w:t>4.87</w:t>
      </w:r>
      <w:r>
        <w:rPr>
          <w:rFonts w:ascii="仿宋" w:eastAsia="仿宋" w:hAnsi="仿宋" w:cs="仿宋"/>
          <w:sz w:val="30"/>
          <w:szCs w:val="30"/>
        </w:rPr>
        <w:t>万亿元。其中，中小微企业占比</w:t>
      </w:r>
      <w:r>
        <w:rPr>
          <w:rFonts w:ascii="仿宋" w:eastAsia="仿宋" w:hAnsi="仿宋" w:cs="仿宋"/>
          <w:sz w:val="30"/>
          <w:szCs w:val="30"/>
        </w:rPr>
        <w:t>94%</w:t>
      </w:r>
      <w:r>
        <w:rPr>
          <w:rFonts w:ascii="仿宋" w:eastAsia="仿宋" w:hAnsi="仿宋" w:cs="仿宋"/>
          <w:sz w:val="30"/>
          <w:szCs w:val="30"/>
        </w:rPr>
        <w:t>，高新技术企业占比超过六成；</w:t>
      </w:r>
      <w:r>
        <w:rPr>
          <w:rFonts w:ascii="仿宋" w:eastAsia="仿宋" w:hAnsi="仿宋" w:cs="仿宋"/>
          <w:sz w:val="30"/>
          <w:szCs w:val="30"/>
        </w:rPr>
        <w:t>2016</w:t>
      </w:r>
      <w:r>
        <w:rPr>
          <w:rFonts w:ascii="仿宋" w:eastAsia="仿宋" w:hAnsi="仿宋" w:cs="仿宋"/>
          <w:sz w:val="30"/>
          <w:szCs w:val="30"/>
        </w:rPr>
        <w:t>年</w:t>
      </w: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月</w:t>
      </w: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日至</w:t>
      </w:r>
      <w:r>
        <w:rPr>
          <w:rFonts w:ascii="仿宋" w:eastAsia="仿宋" w:hAnsi="仿宋" w:cs="仿宋"/>
          <w:sz w:val="30"/>
          <w:szCs w:val="30"/>
        </w:rPr>
        <w:t>2017</w:t>
      </w:r>
      <w:r>
        <w:rPr>
          <w:rFonts w:ascii="仿宋" w:eastAsia="仿宋" w:hAnsi="仿宋" w:cs="仿宋"/>
          <w:sz w:val="30"/>
          <w:szCs w:val="30"/>
        </w:rPr>
        <w:t>年</w:t>
      </w:r>
      <w:r>
        <w:rPr>
          <w:rFonts w:ascii="仿宋" w:eastAsia="仿宋" w:hAnsi="仿宋" w:cs="仿宋"/>
          <w:sz w:val="30"/>
          <w:szCs w:val="30"/>
        </w:rPr>
        <w:t>7</w:t>
      </w:r>
      <w:r>
        <w:rPr>
          <w:rFonts w:ascii="仿宋" w:eastAsia="仿宋" w:hAnsi="仿宋" w:cs="仿宋"/>
          <w:sz w:val="30"/>
          <w:szCs w:val="30"/>
        </w:rPr>
        <w:t>月</w:t>
      </w:r>
      <w:r>
        <w:rPr>
          <w:rFonts w:ascii="仿宋" w:eastAsia="仿宋" w:hAnsi="仿宋" w:cs="仿宋"/>
          <w:sz w:val="30"/>
          <w:szCs w:val="30"/>
        </w:rPr>
        <w:t>31</w:t>
      </w:r>
      <w:r>
        <w:rPr>
          <w:rFonts w:ascii="仿宋" w:eastAsia="仿宋" w:hAnsi="仿宋" w:cs="仿宋"/>
          <w:sz w:val="30"/>
          <w:szCs w:val="30"/>
        </w:rPr>
        <w:t>日，挂牌公司共完成股票发行</w:t>
      </w:r>
      <w:r>
        <w:rPr>
          <w:rFonts w:ascii="仿宋" w:eastAsia="仿宋" w:hAnsi="仿宋" w:cs="仿宋"/>
          <w:sz w:val="30"/>
          <w:szCs w:val="30"/>
        </w:rPr>
        <w:t>4660</w:t>
      </w:r>
      <w:r>
        <w:rPr>
          <w:rFonts w:ascii="仿宋" w:eastAsia="仿宋" w:hAnsi="仿宋" w:cs="仿宋"/>
          <w:sz w:val="30"/>
          <w:szCs w:val="30"/>
        </w:rPr>
        <w:t>次，融资总额</w:t>
      </w:r>
      <w:r>
        <w:rPr>
          <w:rFonts w:ascii="仿宋" w:eastAsia="仿宋" w:hAnsi="仿宋" w:cs="仿宋"/>
          <w:sz w:val="30"/>
          <w:szCs w:val="30"/>
        </w:rPr>
        <w:t>2142.74</w:t>
      </w:r>
      <w:r>
        <w:rPr>
          <w:rFonts w:ascii="仿宋" w:eastAsia="仿宋" w:hAnsi="仿宋" w:cs="仿宋"/>
          <w:sz w:val="30"/>
          <w:szCs w:val="30"/>
        </w:rPr>
        <w:t>亿元；发生并购重组事项</w:t>
      </w:r>
      <w:r>
        <w:rPr>
          <w:rFonts w:ascii="仿宋" w:eastAsia="仿宋" w:hAnsi="仿宋" w:cs="仿宋"/>
          <w:sz w:val="30"/>
          <w:szCs w:val="30"/>
        </w:rPr>
        <w:t>571</w:t>
      </w:r>
      <w:r>
        <w:rPr>
          <w:rFonts w:ascii="仿宋" w:eastAsia="仿宋" w:hAnsi="仿宋" w:cs="仿宋"/>
          <w:sz w:val="30"/>
          <w:szCs w:val="30"/>
        </w:rPr>
        <w:t>次，交易金额</w:t>
      </w:r>
      <w:r>
        <w:rPr>
          <w:rFonts w:ascii="仿宋" w:eastAsia="仿宋" w:hAnsi="仿宋" w:cs="仿宋"/>
          <w:sz w:val="30"/>
          <w:szCs w:val="30"/>
        </w:rPr>
        <w:t>871.31</w:t>
      </w:r>
      <w:r>
        <w:rPr>
          <w:rFonts w:ascii="仿宋" w:eastAsia="仿宋" w:hAnsi="仿宋" w:cs="仿宋"/>
          <w:sz w:val="30"/>
          <w:szCs w:val="30"/>
        </w:rPr>
        <w:t>亿元。</w:t>
      </w:r>
    </w:p>
    <w:p w:rsidR="00103F58" w14:paraId="0396B777" w14:textId="77777777">
      <w:pPr>
        <w:ind w:firstLine="600"/>
      </w:pPr>
    </w:p>
    <w:p w:rsidR="00103F58" w14:paraId="4808F326" w14:textId="77777777">
      <w:r>
        <w:rPr>
          <w:rFonts w:ascii="仿宋" w:eastAsia="仿宋" w:hAnsi="仿宋" w:cs="仿宋"/>
          <w:b/>
          <w:bCs/>
          <w:sz w:val="32"/>
          <w:szCs w:val="32"/>
        </w:rPr>
        <w:t>三、主要经济指标</w:t>
      </w:r>
      <w:r>
        <w:br/>
      </w:r>
    </w:p>
    <w:p w:rsidR="00103F58" w14:paraId="1A64C502" w14:textId="49EAF85A">
      <w:pPr>
        <w:jc w:val="center"/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4" o:spid="_x0000_s1028" type="#_x0000_t202" style="width:500pt;height:5pt;margin-top:787pt;margin-left:0;mso-wrap-style:square;position:absolute;visibility:hidden;z-index:251661312">
            <v:textbox>
              <w:txbxContent>
                <w:p w:rsidR="00103F58" w:rsidRPr="00103F58" w14:paraId="78899626" w14:textId="51522777">
                  <w:pPr>
                    <w:rPr>
                      <w:rFonts w:ascii="黑体" w:eastAsia="黑体"/>
                      <w:sz w:val="24"/>
                    </w:rPr>
                  </w:pPr>
                  <w:r w:rsidRPr="00103F58">
                    <w:rPr>
                      <w:rFonts w:ascii="黑体" w:eastAsia="黑体" w:hint="eastAsia"/>
                      <w:sz w:val="24"/>
                    </w:rPr>
                    <w:t>毛巾项目可行性分析报告 全文共4页，当前为第4页。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28"/>
          <w:szCs w:val="28"/>
        </w:rPr>
        <w:t>主要经济指标一览表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7256E207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2000" w:type="dxa"/>
            <w:shd w:val="clear" w:color="auto" w:fill="auto"/>
            <w:vAlign w:val="center"/>
          </w:tcPr>
          <w:p w:rsidR="00103F58" w:rsidRPr="00722E63" w14:paraId="26E6AD27" w14:textId="77777777">
            <w:r w:rsidRPr="00722E63">
              <w:rPr>
                <w:rFonts w:ascii="仿宋" w:eastAsia="仿宋" w:hAnsi="仿宋"/>
                <w:b/>
              </w:rPr>
              <w:t>序号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103F58" w:rsidRPr="00722E63" w14:paraId="7A8D7952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103F58" w:rsidRPr="00722E63" w14:paraId="20743BEC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103F58" w:rsidRPr="00722E63" w14:paraId="262B8D66" w14:textId="77777777"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103F58" w:rsidRPr="00722E63" w14:paraId="6FDC5286" w14:textId="77777777">
            <w:r w:rsidRPr="00722E63">
              <w:rPr>
                <w:rFonts w:ascii="仿宋" w:eastAsia="仿宋" w:hAnsi="仿宋"/>
                <w:b/>
              </w:rPr>
              <w:t>备注</w:t>
            </w:r>
          </w:p>
        </w:tc>
      </w:tr>
      <w:tr w14:paraId="4F3F0D3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A2A106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AC4A5A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占地面积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514984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22342C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36151.40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DC665D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54.20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</w:tr>
      <w:tr w14:paraId="04493A9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40EB558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F3C94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容积率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22A181E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3EC36C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7FF32B6" w14:textId="77777777"/>
        </w:tc>
      </w:tr>
      <w:tr w14:paraId="2A06BB5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859C8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761B3A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建筑系数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A35DBD1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F3ECC2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51.91%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72AA4F3" w14:textId="77777777"/>
        </w:tc>
      </w:tr>
      <w:tr w14:paraId="668C47D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5F4DFA3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D858C6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投资强度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768965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/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25BC37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195.83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567B4B5" w14:textId="77777777"/>
        </w:tc>
      </w:tr>
      <w:tr w14:paraId="0E09FF4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2EADC7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BC74C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基底面积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7DEF4C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F60E6C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18766.19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3826FDC" w14:textId="77777777"/>
        </w:tc>
      </w:tr>
      <w:tr w14:paraId="6176C23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3093DF2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3E58FA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总建筑面积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8C4A60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B2222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48081.36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78E844F" w14:textId="77777777"/>
        </w:tc>
      </w:tr>
      <w:tr w14:paraId="6DE4770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2405609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D576B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DD4529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5714F7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2938.21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7031FB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绿化率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6.11%</w:t>
            </w:r>
          </w:p>
        </w:tc>
      </w:tr>
      <w:tr w14:paraId="0717EA8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70B7800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AB6FB1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8CB488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9AAD64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12959.05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9EA930C" w14:textId="77777777"/>
        </w:tc>
      </w:tr>
      <w:tr w14:paraId="4CDD3AB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3B8C4B1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0290D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1F947B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341167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10613.99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3089F8A" w14:textId="77777777"/>
        </w:tc>
      </w:tr>
    </w:tbl>
    <w:p>
      <w:pPr>
        <w:sectPr w:rsidSect="00A02F19">
          <w:headerReference w:type="default" r:id="rId7"/>
          <w:type w:val="nextPage"/>
          <w:pgSz w:w="12240" w:h="15840"/>
          <w:pgMar w:top="1800" w:right="1200" w:bottom="1200" w:left="1200" w:header="720" w:footer="720" w:gutter="0"/>
          <w:pgNumType w:start="4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051FC920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5E2240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3057D1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49D3E7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F7223E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3664.08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8D882D3" w14:textId="77777777"/>
        </w:tc>
      </w:tr>
      <w:tr w14:paraId="1F6F58F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2F73766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B91A2C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D1EC54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083CB2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28.27%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B156924" w14:textId="77777777"/>
        </w:tc>
      </w:tr>
      <w:tr w14:paraId="3C4EEAA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DB552E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03B1B5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695099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E9D9AA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4246.10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F43EFB0" w14:textId="77777777"/>
        </w:tc>
      </w:tr>
      <w:tr w14:paraId="2DB4DB4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3A8E1AC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8A74BD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516673A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783055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32.77%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870E2AD" w14:textId="77777777"/>
        </w:tc>
      </w:tr>
      <w:tr w14:paraId="76A5EE4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E4D9A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23D1E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DD8907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829FBD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2703.81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DAE66AF" w14:textId="77777777"/>
        </w:tc>
      </w:tr>
      <w:tr w14:paraId="2BFC824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56B4496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D6FF1A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A970863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F297A9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20.86%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5507DF1" w14:textId="77777777"/>
        </w:tc>
      </w:tr>
      <w:tr w14:paraId="62C73AB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111DF39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517E5D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0D94318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9EFCF5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81.90%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FF19AAA" w14:textId="77777777"/>
        </w:tc>
      </w:tr>
      <w:tr w14:paraId="05D7B7A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102503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6F12CD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D52B2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88AB32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2345.06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C08BA16" w14:textId="77777777"/>
        </w:tc>
      </w:tr>
      <w:tr w14:paraId="4AC36B9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3FAE784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34A505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4F89A5A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04667D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18.10%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80B0B76" w14:textId="77777777"/>
        </w:tc>
      </w:tr>
      <w:tr w14:paraId="15840D0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46041B4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698852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439391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250980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15651.00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8E50881" w14:textId="77777777"/>
        </w:tc>
      </w:tr>
      <w:tr w14:paraId="4E406BA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5F4F9C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21DE84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总成本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065E2F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FC0BD0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12470.69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02172DD" w14:textId="77777777"/>
        </w:tc>
      </w:tr>
      <w:tr w14:paraId="3A8E76C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186E470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9A77FD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9E0C3C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EC2C31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3180.31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0C32C7C" w14:textId="77777777"/>
        </w:tc>
      </w:tr>
      <w:tr w14:paraId="7866410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670639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0A8D4B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7F57A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F60AAB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2385.23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A812B47" w14:textId="77777777"/>
        </w:tc>
      </w:tr>
      <w:tr w14:paraId="06A11F0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5DA45A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1AFA8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所得税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AF09D4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BCFBA4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B2A7396" w14:textId="77777777"/>
        </w:tc>
      </w:tr>
      <w:tr w14:paraId="3C83EB4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6E2F373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466084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增值税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957865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DC9CAE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438.66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17A510B" w14:textId="77777777"/>
        </w:tc>
      </w:tr>
      <w:tr w14:paraId="3F9D45E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2BE5422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526CF3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税金及附加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CE7778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6E118A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197.24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47BE217" w14:textId="77777777"/>
        </w:tc>
      </w:tr>
      <w:tr w14:paraId="7D45208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F8F759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D9E6D4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纳税总额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1D2433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A68437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1430.98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CF1A49F" w14:textId="77777777"/>
        </w:tc>
      </w:tr>
      <w:tr w14:paraId="79CA436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5FFEDBA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F3D571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F428A0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6B73B9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3816.21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E75D71D" w14:textId="77777777"/>
        </w:tc>
      </w:tr>
      <w:tr w14:paraId="372B997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5F88DEB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0D629D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投资利润率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310F361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C559FE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24.54%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BE3A487" w14:textId="77777777"/>
        </w:tc>
      </w:tr>
      <w:tr w14:paraId="5305867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1EAA926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0BFCAD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投资利税率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8D58E3F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3BECF3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29.45%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A1F6F81" w14:textId="77777777"/>
        </w:tc>
      </w:tr>
      <w:tr w14:paraId="5875DC9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16059FC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0CFC03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投资回报率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D0D7117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7B8764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18.41%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A9DF2BC" w14:textId="77777777"/>
        </w:tc>
      </w:tr>
      <w:tr w14:paraId="4C7B035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3C9C022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80AF9E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回收期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8217F5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81FDCF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6.93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96CC2D4" w14:textId="77777777"/>
        </w:tc>
      </w:tr>
      <w:tr w14:paraId="07D4633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263C605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549093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DF2E5B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台（套）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A6243A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6CAA979" w14:textId="77777777"/>
        </w:tc>
      </w:tr>
      <w:tr w14:paraId="3E16916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79EE3FA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40C658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年用电量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AA0862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千瓦时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B4734E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1090548.50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5C628C3" w14:textId="77777777"/>
        </w:tc>
      </w:tr>
      <w:tr w14:paraId="3E7F6C8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2D466E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97D2B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年用水量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1E957D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立方米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FDC5E0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14367.67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40EFFFD" w14:textId="77777777"/>
        </w:tc>
      </w:tr>
      <w:tr w14:paraId="30BDDCE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3972FB7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B25D33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总能耗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5245CF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F0F38D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135.26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605348D" w14:textId="77777777"/>
        </w:tc>
      </w:tr>
      <w:tr w14:paraId="65910C6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7ECFDE3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78D819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AB20108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9DE750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28.65%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63DA287" w14:textId="77777777"/>
        </w:tc>
      </w:tr>
    </w:tbl>
    <w:p>
      <w:pPr>
        <w:sectPr w:rsidSect="00A02F19">
          <w:headerReference w:type="default" r:id="rId8"/>
          <w:type w:val="nextPage"/>
          <w:pgSz w:w="12240" w:h="15840"/>
          <w:pgMar w:top="1800" w:right="1200" w:bottom="1200" w:left="1200" w:header="720" w:footer="720" w:gutter="0"/>
          <w:pgNumType w:start="5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56F88CF4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895B2D3" w14:textId="57C0DD37">
            <w:r>
              <w:rPr>
                <w:rFonts w:ascii="仿宋" w:eastAsia="仿宋" w:hAnsi="仿宋"/>
                <w:noProof/>
                <w:sz w:val="20"/>
                <w:szCs w:val="20"/>
              </w:rPr>
              <w:pict>
                <v:shape id="PageShape5" o:spid="_x0000_s1029" type="#_x0000_t202" style="width:500pt;height:5pt;margin-top:787pt;margin-left:0;mso-wrap-style:square;position:absolute;visibility:hidden;z-index:251662336">
                  <v:textbox>
                    <w:txbxContent>
                      <w:p w:rsidR="00103F58" w:rsidRPr="00103F58" w14:paraId="56AAB678" w14:textId="6E26EAE3">
                        <w:pPr>
                          <w:rPr>
                            <w:rFonts w:ascii="黑体" w:eastAsia="黑体"/>
                            <w:sz w:val="24"/>
                          </w:rPr>
                        </w:pPr>
                        <w:r w:rsidRPr="00103F58">
                          <w:rPr>
                            <w:rFonts w:ascii="黑体" w:eastAsia="黑体" w:hint="eastAsia"/>
                            <w:sz w:val="24"/>
                          </w:rPr>
                          <w:t>毛巾项目可行性分析报告 全文共5页，当前为第5页。</w:t>
                        </w:r>
                      </w:p>
                    </w:txbxContent>
                  </v:textbox>
                </v:shape>
              </w:pict>
            </w:r>
            <w:r w:rsidRPr="00722E6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1F9EF3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C5BE5E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C8FBAB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52.60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0FBCD1D" w14:textId="77777777"/>
        </w:tc>
      </w:tr>
      <w:tr w14:paraId="0171BD5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1844480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E8D171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员工数量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5BC2E5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人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F4B918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11AEFE4" w14:textId="77777777"/>
        </w:tc>
      </w:tr>
    </w:tbl>
    <w:p w:rsidR="00103F58" w14:paraId="037A9A31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br/>
      </w:r>
    </w:p>
    <w:p w:rsidR="00103F58" w14:paraId="1179FD04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第二章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项目建设单位</w:t>
      </w:r>
      <w:r>
        <w:br/>
      </w:r>
    </w:p>
    <w:p w:rsidR="00103F58" w14:paraId="0FEC37ED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一、项目承办单位基本情况</w:t>
      </w:r>
    </w:p>
    <w:p w:rsidR="00103F58" w14:paraId="742A45AD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（一）公司名称</w:t>
      </w:r>
    </w:p>
    <w:p w:rsidR="00103F58" w14:paraId="14C0021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（集团）有限公司</w:t>
      </w:r>
    </w:p>
    <w:p w:rsidR="00103F58" w14:paraId="251D437D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（二）公司简介</w:t>
      </w:r>
    </w:p>
    <w:p w:rsidR="00103F58" w14:paraId="6EB2D40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顺应经济新常态，需要公司积极转变发展方式，实现内涵式增长。为此，公司要求各级单位通过创新驱动、结构优化、产业升级、提升产品和服务质量、提高效率和效益等路径，努力实现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做实、做强、做大、做好、做长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的发展理念。</w:t>
      </w:r>
    </w:p>
    <w:p w:rsidR="00103F58" w14:paraId="5D7DAEB1" w14:textId="77777777">
      <w:pPr>
        <w:ind w:firstLine="600"/>
      </w:pPr>
    </w:p>
    <w:p w:rsidR="00103F58" w14:paraId="39A3B084" w14:textId="77777777">
      <w:r>
        <w:rPr>
          <w:rFonts w:ascii="仿宋" w:eastAsia="仿宋" w:hAnsi="仿宋" w:cs="仿宋"/>
          <w:b/>
          <w:bCs/>
          <w:sz w:val="32"/>
          <w:szCs w:val="32"/>
        </w:rPr>
        <w:t>二、公司经济效益分析</w:t>
      </w:r>
    </w:p>
    <w:p w:rsidR="00103F58" w14:paraId="57B7873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上一年度，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科技发展公司实现营业收入</w:t>
      </w:r>
      <w:r>
        <w:rPr>
          <w:rFonts w:ascii="仿宋" w:eastAsia="仿宋" w:hAnsi="仿宋" w:cs="仿宋"/>
          <w:sz w:val="30"/>
          <w:szCs w:val="30"/>
        </w:rPr>
        <w:t>8853.30</w:t>
      </w:r>
      <w:r>
        <w:rPr>
          <w:rFonts w:ascii="仿宋" w:eastAsia="仿宋" w:hAnsi="仿宋" w:cs="仿宋"/>
          <w:sz w:val="30"/>
          <w:szCs w:val="30"/>
        </w:rPr>
        <w:t>万元，同比增长</w:t>
      </w:r>
      <w:r>
        <w:rPr>
          <w:rFonts w:ascii="仿宋" w:eastAsia="仿宋" w:hAnsi="仿宋" w:cs="仿宋"/>
          <w:sz w:val="30"/>
          <w:szCs w:val="30"/>
        </w:rPr>
        <w:t>25.11%</w:t>
      </w:r>
      <w:r>
        <w:rPr>
          <w:rFonts w:ascii="仿宋" w:eastAsia="仿宋" w:hAnsi="仿宋" w:cs="仿宋"/>
          <w:sz w:val="30"/>
          <w:szCs w:val="30"/>
        </w:rPr>
        <w:t>（</w:t>
      </w:r>
      <w:r>
        <w:rPr>
          <w:rFonts w:ascii="仿宋" w:eastAsia="仿宋" w:hAnsi="仿宋" w:cs="仿宋"/>
          <w:sz w:val="30"/>
          <w:szCs w:val="30"/>
        </w:rPr>
        <w:t>1776.78</w:t>
      </w:r>
      <w:r>
        <w:rPr>
          <w:rFonts w:ascii="仿宋" w:eastAsia="仿宋" w:hAnsi="仿宋" w:cs="仿宋"/>
          <w:sz w:val="30"/>
          <w:szCs w:val="30"/>
        </w:rPr>
        <w:t>万元）。其中，主营业业务毛巾生产及销售收入为</w:t>
      </w:r>
      <w:r>
        <w:rPr>
          <w:rFonts w:ascii="仿宋" w:eastAsia="仿宋" w:hAnsi="仿宋" w:cs="仿宋"/>
          <w:sz w:val="30"/>
          <w:szCs w:val="30"/>
        </w:rPr>
        <w:t>7253.34</w:t>
      </w:r>
      <w:r>
        <w:rPr>
          <w:rFonts w:ascii="仿宋" w:eastAsia="仿宋" w:hAnsi="仿宋" w:cs="仿宋"/>
          <w:sz w:val="30"/>
          <w:szCs w:val="30"/>
        </w:rPr>
        <w:t>万元，占营业总收入的</w:t>
      </w:r>
      <w:r>
        <w:rPr>
          <w:rFonts w:ascii="仿宋" w:eastAsia="仿宋" w:hAnsi="仿宋" w:cs="仿宋"/>
          <w:sz w:val="30"/>
          <w:szCs w:val="30"/>
        </w:rPr>
        <w:t>81.93%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103F58" w14:paraId="36CB9CA7" w14:textId="660E09BD">
      <w:pPr>
        <w:ind w:firstLine="600"/>
        <w:sectPr w:rsidSect="00A02F19">
          <w:headerReference w:type="default" r:id="rId9"/>
          <w:type w:val="nextPage"/>
          <w:pgSz w:w="12240" w:h="15840"/>
          <w:pgMar w:top="1800" w:right="1200" w:bottom="1200" w:left="12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6" o:spid="_x0000_s1030" type="#_x0000_t202" style="width:500pt;height:5pt;margin-top:787pt;margin-left:0;mso-wrap-style:square;position:absolute;visibility:hidden;z-index:251663360">
            <v:textbox>
              <w:txbxContent>
                <w:p w:rsidR="00103F58" w:rsidRPr="00103F58" w14:paraId="53D2CD41" w14:textId="59190B6E">
                  <w:pPr>
                    <w:rPr>
                      <w:rFonts w:ascii="黑体" w:eastAsia="黑体"/>
                      <w:sz w:val="24"/>
                    </w:rPr>
                  </w:pPr>
                  <w:r w:rsidRPr="00103F58">
                    <w:rPr>
                      <w:rFonts w:ascii="黑体" w:eastAsia="黑体" w:hint="eastAsia"/>
                      <w:sz w:val="24"/>
                    </w:rPr>
                    <w:t>毛巾项目可行性分析报告 全文共6页，当前为第6页。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根据初步统计测算，公司实现利润总额</w:t>
      </w:r>
      <w:r>
        <w:rPr>
          <w:rFonts w:ascii="仿宋" w:eastAsia="仿宋" w:hAnsi="仿宋" w:cs="仿宋"/>
          <w:sz w:val="30"/>
          <w:szCs w:val="30"/>
        </w:rPr>
        <w:t>2128.62</w:t>
      </w:r>
      <w:r>
        <w:rPr>
          <w:rFonts w:ascii="仿宋" w:eastAsia="仿宋" w:hAnsi="仿宋" w:cs="仿宋"/>
          <w:sz w:val="30"/>
          <w:szCs w:val="30"/>
        </w:rPr>
        <w:t>万元，较去年同期相比增长</w:t>
      </w:r>
      <w:r>
        <w:rPr>
          <w:rFonts w:ascii="仿宋" w:eastAsia="仿宋" w:hAnsi="仿宋" w:cs="仿宋"/>
          <w:sz w:val="30"/>
          <w:szCs w:val="30"/>
        </w:rPr>
        <w:t>253.23</w:t>
      </w:r>
      <w:r>
        <w:rPr>
          <w:rFonts w:ascii="仿宋" w:eastAsia="仿宋" w:hAnsi="仿宋" w:cs="仿宋"/>
          <w:sz w:val="30"/>
          <w:szCs w:val="30"/>
        </w:rPr>
        <w:t>万元，增长率</w:t>
      </w:r>
      <w:r>
        <w:rPr>
          <w:rFonts w:ascii="仿宋" w:eastAsia="仿宋" w:hAnsi="仿宋" w:cs="仿宋"/>
          <w:sz w:val="30"/>
          <w:szCs w:val="30"/>
        </w:rPr>
        <w:t>13.50%</w:t>
      </w:r>
      <w:r>
        <w:rPr>
          <w:rFonts w:ascii="仿宋" w:eastAsia="仿宋" w:hAnsi="仿宋" w:cs="仿宋"/>
          <w:sz w:val="30"/>
          <w:szCs w:val="30"/>
        </w:rPr>
        <w:t>；实现净利润</w:t>
      </w:r>
      <w:r>
        <w:rPr>
          <w:rFonts w:ascii="仿宋" w:eastAsia="仿宋" w:hAnsi="仿宋" w:cs="仿宋"/>
          <w:sz w:val="30"/>
          <w:szCs w:val="30"/>
        </w:rPr>
        <w:t>1596.46</w:t>
      </w:r>
      <w:r>
        <w:rPr>
          <w:rFonts w:ascii="仿宋" w:eastAsia="仿宋" w:hAnsi="仿宋" w:cs="仿宋"/>
          <w:sz w:val="30"/>
          <w:szCs w:val="30"/>
        </w:rPr>
        <w:t>万元，较去年同</w:t>
      </w:r>
    </w:p>
    <w:p w:rsidR="00103F58" w14:textId="660E09BD">
      <w:pPr>
        <w:ind w:firstLine="600"/>
      </w:pPr>
      <w:r>
        <w:rPr>
          <w:rFonts w:ascii="仿宋" w:eastAsia="仿宋" w:hAnsi="仿宋" w:cs="仿宋"/>
          <w:sz w:val="30"/>
          <w:szCs w:val="30"/>
        </w:rPr>
        <w:t>期相比增长</w:t>
      </w:r>
      <w:r>
        <w:rPr>
          <w:rFonts w:ascii="仿宋" w:eastAsia="仿宋" w:hAnsi="仿宋" w:cs="仿宋"/>
          <w:sz w:val="30"/>
          <w:szCs w:val="30"/>
        </w:rPr>
        <w:t>172.37</w:t>
      </w:r>
      <w:r>
        <w:rPr>
          <w:rFonts w:ascii="仿宋" w:eastAsia="仿宋" w:hAnsi="仿宋" w:cs="仿宋"/>
          <w:sz w:val="30"/>
          <w:szCs w:val="30"/>
        </w:rPr>
        <w:t>万元，增长率</w:t>
      </w:r>
      <w:r>
        <w:rPr>
          <w:rFonts w:ascii="仿宋" w:eastAsia="仿宋" w:hAnsi="仿宋" w:cs="仿宋"/>
          <w:sz w:val="30"/>
          <w:szCs w:val="30"/>
        </w:rPr>
        <w:t>12.10%</w:t>
      </w:r>
      <w:r>
        <w:rPr>
          <w:rFonts w:ascii="仿宋" w:eastAsia="仿宋" w:hAnsi="仿宋" w:cs="仿宋"/>
          <w:sz w:val="30"/>
          <w:szCs w:val="30"/>
        </w:rPr>
        <w:t>。</w:t>
      </w:r>
      <w:r>
        <w:br/>
      </w:r>
    </w:p>
    <w:p w:rsidR="00103F58" w14:paraId="3C4591AD" w14:textId="77777777">
      <w:pPr>
        <w:jc w:val="center"/>
      </w:pPr>
      <w:r>
        <w:rPr>
          <w:rFonts w:ascii="仿宋" w:eastAsia="仿宋" w:hAnsi="仿宋" w:cs="仿宋"/>
          <w:b/>
          <w:bCs/>
          <w:sz w:val="28"/>
          <w:szCs w:val="28"/>
        </w:rPr>
        <w:t>上年度主要经济指标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3350"/>
        <w:gridCol w:w="3350"/>
        <w:gridCol w:w="3350"/>
      </w:tblGrid>
      <w:tr w14:paraId="1B3E5F4B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3350" w:type="dxa"/>
            <w:shd w:val="clear" w:color="auto" w:fill="auto"/>
            <w:vAlign w:val="center"/>
          </w:tcPr>
          <w:p w:rsidR="00103F58" w:rsidRPr="00722E63" w14:paraId="53F27FF9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3350" w:type="dxa"/>
            <w:shd w:val="clear" w:color="auto" w:fill="auto"/>
            <w:vAlign w:val="center"/>
          </w:tcPr>
          <w:p w:rsidR="00103F58" w:rsidRPr="00722E63" w14:paraId="19246367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3350" w:type="dxa"/>
            <w:shd w:val="clear" w:color="auto" w:fill="auto"/>
            <w:vAlign w:val="center"/>
          </w:tcPr>
          <w:p w:rsidR="00103F58" w:rsidRPr="00722E63" w14:paraId="24062822" w14:textId="77777777">
            <w:pPr>
              <w:jc w:val="center"/>
            </w:pPr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</w:tr>
      <w:tr w14:paraId="2C91C23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42DA89E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完成营业收入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4E92B9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103A6DC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8853.30</w:t>
            </w:r>
          </w:p>
        </w:tc>
      </w:tr>
      <w:tr w14:paraId="0737739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6ED53CF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完成主营业务收入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5904F9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C49D32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7253.34</w:t>
            </w:r>
          </w:p>
        </w:tc>
      </w:tr>
      <w:tr w14:paraId="560743E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75592BB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主营业务收入占比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8EEBB22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98DF54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81.93%</w:t>
            </w:r>
          </w:p>
        </w:tc>
      </w:tr>
      <w:tr w14:paraId="6C645D9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6FC443F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营业收入增长率（同比）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77129A9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B580F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25.11%</w:t>
            </w:r>
          </w:p>
        </w:tc>
      </w:tr>
      <w:tr w14:paraId="2D8EF37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6167ED7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营业收入增长量（同比）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B0E705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3F949B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1776.78</w:t>
            </w:r>
          </w:p>
        </w:tc>
      </w:tr>
      <w:tr w14:paraId="74220CE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601DDB5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4756A2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776658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2128.62</w:t>
            </w:r>
          </w:p>
        </w:tc>
      </w:tr>
      <w:tr w14:paraId="4BEF27C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5956462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利润总额增长率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DCEE5D1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55368F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13.50%</w:t>
            </w:r>
          </w:p>
        </w:tc>
      </w:tr>
      <w:tr w14:paraId="4DFD603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30D682F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利润总额增长量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06A3C7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69F07D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253.23</w:t>
            </w:r>
          </w:p>
        </w:tc>
      </w:tr>
      <w:tr w14:paraId="3292822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C60B0A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4653FD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6B4E36A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1596.46</w:t>
            </w:r>
          </w:p>
        </w:tc>
      </w:tr>
      <w:tr w14:paraId="531FC24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3997C6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净利润增长率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EA89B11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551831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12.10%</w:t>
            </w:r>
          </w:p>
        </w:tc>
      </w:tr>
      <w:tr w14:paraId="2D9D6A0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46C25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净利润增长量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3F43DA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BED673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172.37</w:t>
            </w:r>
          </w:p>
        </w:tc>
      </w:tr>
      <w:tr w14:paraId="1ED8230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AF90EC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投资利润率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FB863F3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FDF269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27.00%</w:t>
            </w:r>
          </w:p>
        </w:tc>
      </w:tr>
      <w:tr w14:paraId="6D601B6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64C3C76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投资回报率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45C4FBA1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0F6211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20.25%</w:t>
            </w:r>
          </w:p>
        </w:tc>
      </w:tr>
      <w:tr w14:paraId="350791F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1B0883D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财务内部收益率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0B73403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7F532D8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27.88%</w:t>
            </w:r>
          </w:p>
        </w:tc>
      </w:tr>
      <w:tr w14:paraId="4E6596C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7E7710B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企业总资产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8C9E6F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4AF914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24547.98</w:t>
            </w:r>
          </w:p>
        </w:tc>
      </w:tr>
      <w:tr w14:paraId="06F1446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2A553FE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流动资产总额占比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381804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3A23B55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29.25%</w:t>
            </w:r>
          </w:p>
        </w:tc>
      </w:tr>
      <w:tr w14:paraId="5B98929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70DA86F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流动资产总额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0A78F0F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5CC062B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7179.88</w:t>
            </w:r>
          </w:p>
        </w:tc>
      </w:tr>
      <w:tr w14:paraId="7E84DA7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103F58" w:rsidRPr="00722E63" w14:paraId="073BE7C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资产负债率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0384126" w14:textId="77777777"/>
        </w:tc>
        <w:tc>
          <w:tcPr>
            <w:tcW w:w="0" w:type="dxa"/>
            <w:shd w:val="clear" w:color="auto" w:fill="auto"/>
            <w:vAlign w:val="center"/>
          </w:tcPr>
          <w:p w:rsidR="00103F58" w:rsidRPr="00722E63" w14:paraId="2927FF9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22.86%</w:t>
            </w:r>
          </w:p>
        </w:tc>
      </w:tr>
    </w:tbl>
    <w:p w:rsidR="00103F58" w14:paraId="49BE9B57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br/>
      </w:r>
    </w:p>
    <w:p w:rsidR="00103F58" w14:paraId="305A3FC8" w14:textId="30D86C7B">
      <w:pPr>
        <w:jc w:val="center"/>
      </w:pPr>
      <w:r>
        <w:rPr>
          <w:rFonts w:ascii="仿宋" w:eastAsia="仿宋" w:hAnsi="仿宋" w:cs="仿宋"/>
          <w:b/>
          <w:bCs/>
          <w:noProof/>
          <w:sz w:val="32"/>
          <w:szCs w:val="32"/>
        </w:rPr>
        <w:pict>
          <v:shape id="PageShape7" o:spid="_x0000_s1031" type="#_x0000_t202" style="width:500pt;height:5pt;margin-top:787pt;margin-left:0;mso-wrap-style:square;position:absolute;visibility:hidden;z-index:251664384">
            <v:textbox>
              <w:txbxContent>
                <w:p w:rsidR="00103F58" w:rsidRPr="00103F58" w14:paraId="5FD10BC0" w14:textId="71BCBD88">
                  <w:pPr>
                    <w:rPr>
                      <w:rFonts w:ascii="黑体" w:eastAsia="黑体"/>
                      <w:sz w:val="24"/>
                    </w:rPr>
                  </w:pPr>
                  <w:r w:rsidRPr="00103F58">
                    <w:rPr>
                      <w:rFonts w:ascii="黑体" w:eastAsia="黑体" w:hint="eastAsia"/>
                      <w:sz w:val="24"/>
                    </w:rPr>
                    <w:t>毛巾项目可行性分析报告 全文共7页，当前为第7页。</w:t>
                  </w:r>
                  <w:r w:rsidRPr="00103F58">
                    <w:rPr>
                      <w:rFonts w:ascii="黑体" w:eastAsia="黑体"/>
                      <w:sz w:val="24"/>
                    </w:rPr>
                    <w:br/>
                  </w:r>
                  <w:r w:rsidRPr="00103F58">
                    <w:rPr>
                      <w:rFonts w:ascii="黑体" w:eastAsia="黑体"/>
                      <w:sz w:val="24"/>
                    </w:rPr>
                    <w:br/>
                  </w:r>
                </w:p>
                <w:p>
                  <w:pPr>
                    <w:spacing w:line="240" w:lineRule="auto"/>
                    <w:rPr>
                      <w:rFonts w:ascii="SimSun" w:eastAsia="SimSun" w:hAnsi="SimSun" w:cs="SimSun"/>
                      <w:b/>
                      <w:bCs/>
                      <w:color w:val="00000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00000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10" w:history="1">
                    <w:r>
                      <w:rPr>
                        <w:rFonts w:ascii="SimSun" w:eastAsia="SimSun" w:hAnsi="SimSun" w:cs="SimSun"/>
                        <w:b/>
                        <w:bCs/>
                        <w:color w:val="0000EE"/>
                        <w:sz w:val="30"/>
                        <w:szCs w:val="30"/>
                        <w:u w:val="single" w:color="0000EE"/>
                      </w:rPr>
                      <w:t>https://d.book118.com/908000041131006024</w:t>
                    </w:r>
                  </w:hyperlink>
                </w:p>
                <w:p w:rsidR="00103F58" w:rsidRPr="00103F58">
                  <w:pPr>
                    <w:rPr>
                      <w:rFonts w:ascii="黑体" w:eastAsia="黑体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2"/>
          <w:szCs w:val="32"/>
        </w:rPr>
        <w:t>第三章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建设必要性分析</w:t>
      </w:r>
      <w:r>
        <w:br/>
      </w:r>
    </w:p>
    <w:sectPr w:rsidSect="00A02F19">
      <w:headerReference w:type="default" r:id="rId11"/>
      <w:type w:val="nextPage"/>
      <w:pgSz w:w="12240" w:h="15840"/>
      <w:pgMar w:top="1800" w:right="1200" w:bottom="1200" w:left="1200" w:header="720" w:footer="720" w:gutter="0"/>
      <w:pgNumType w:start="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03F58" w:rsidP="00103F58" w14:paraId="38E81B03" w14:textId="7BD2E1C2">
    <w:pPr>
      <w:jc w:val="center"/>
    </w:pPr>
    <w:r>
      <w:rPr>
        <w:rFonts w:ascii="仿宋" w:eastAsia="仿宋" w:hAnsi="仿宋" w:cs="仿宋" w:hint="eastAsia"/>
        <w:sz w:val="20"/>
        <w:szCs w:val="20"/>
      </w:rPr>
      <w:t>毛巾项目可行性分析报告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03F58" w:rsidP="00103F58" w14:textId="7BD2E1C2">
    <w:pPr>
      <w:jc w:val="center"/>
    </w:pPr>
    <w:r>
      <w:rPr>
        <w:rFonts w:ascii="仿宋" w:eastAsia="仿宋" w:hAnsi="仿宋" w:cs="仿宋" w:hint="eastAsia"/>
        <w:sz w:val="20"/>
        <w:szCs w:val="20"/>
      </w:rPr>
      <w:t>毛巾项目可行性分析报告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03F58" w:rsidP="00103F58" w14:textId="7BD2E1C2">
    <w:pPr>
      <w:jc w:val="center"/>
    </w:pPr>
    <w:r>
      <w:rPr>
        <w:rFonts w:ascii="仿宋" w:eastAsia="仿宋" w:hAnsi="仿宋" w:cs="仿宋" w:hint="eastAsia"/>
        <w:sz w:val="20"/>
        <w:szCs w:val="20"/>
      </w:rPr>
      <w:t>毛巾项目可行性分析报告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03F58" w:rsidP="00103F58" w14:textId="7BD2E1C2">
    <w:pPr>
      <w:jc w:val="center"/>
    </w:pPr>
    <w:r>
      <w:rPr>
        <w:rFonts w:ascii="仿宋" w:eastAsia="仿宋" w:hAnsi="仿宋" w:cs="仿宋" w:hint="eastAsia"/>
        <w:sz w:val="20"/>
        <w:szCs w:val="20"/>
      </w:rPr>
      <w:t>毛巾项目可行性分析报告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03F58" w:rsidP="00103F58" w14:textId="7BD2E1C2">
    <w:pPr>
      <w:jc w:val="center"/>
    </w:pPr>
    <w:r>
      <w:rPr>
        <w:rFonts w:ascii="仿宋" w:eastAsia="仿宋" w:hAnsi="仿宋" w:cs="仿宋" w:hint="eastAsia"/>
        <w:sz w:val="20"/>
        <w:szCs w:val="20"/>
      </w:rPr>
      <w:t>毛巾项目可行性分析报告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03F58" w:rsidP="00103F58" w14:textId="7BD2E1C2">
    <w:pPr>
      <w:jc w:val="center"/>
    </w:pPr>
    <w:r>
      <w:rPr>
        <w:rFonts w:ascii="仿宋" w:eastAsia="仿宋" w:hAnsi="仿宋" w:cs="仿宋" w:hint="eastAsia"/>
        <w:sz w:val="20"/>
        <w:szCs w:val="20"/>
      </w:rPr>
      <w:t>毛巾项目可行性分析报告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03F58" w:rsidP="00103F58" w14:textId="7BD2E1C2">
    <w:pPr>
      <w:jc w:val="center"/>
    </w:pPr>
    <w:r>
      <w:rPr>
        <w:rFonts w:ascii="仿宋" w:eastAsia="仿宋" w:hAnsi="仿宋" w:cs="仿宋" w:hint="eastAsia"/>
        <w:sz w:val="20"/>
        <w:szCs w:val="20"/>
      </w:rPr>
      <w:t>毛巾项目可行性分析报告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709F643A"/>
    <w:multiLevelType w:val="hybridMultilevel"/>
    <w:tmpl w:val="B8B46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841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F2"/>
    <w:rsid w:val="00103F58"/>
    <w:rsid w:val="00722E63"/>
    <w:rsid w:val="00A02F19"/>
    <w:rsid w:val="00A94AF2"/>
  </w:rsids>
  <m:mathPr>
    <m:mathFont m:val="Cambria Math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ACCAB7"/>
  <w15:docId w15:val="{CA0CAD5B-EDC9-4BF7-8956-FB045ED9C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宋体" w:ascii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4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03F5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3F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3F5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3F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8000041131006024" TargetMode="External" /><Relationship Id="rId11" Type="http://schemas.openxmlformats.org/officeDocument/2006/relationships/header" Target="header7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9284</Words>
  <Characters>10956</Characters>
  <Application>Microsoft Office Word</Application>
  <DocSecurity>0</DocSecurity>
  <Lines>842</Lines>
  <Paragraphs>919</Paragraphs>
  <ScaleCrop>false</ScaleCrop>
  <Company>officegen</Company>
  <LinksUpToDate>false</LinksUpToDate>
  <CharactersWithSpaces>19321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2024-01-05T09:25:00Z</dcterms:created>
  <dcterms:modified xsi:type="dcterms:W3CDTF">2024-01-05T09:25:00Z</dcterms:modified>
</cp:coreProperties>
</file>