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超声白内障乳化仪项目计划设计方案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10" w:history="1">
        <w:r>
          <w:rPr>
            <w:rFonts w:ascii="仿宋" w:eastAsia="仿宋" w:hAnsi="仿宋" w:cs="仿宋" w:hint="eastAsia"/>
            <w:lang w:eastAsia="zh-CN"/>
          </w:rPr>
          <w:t>概论</w:t>
        </w:r>
        <w:r>
          <w:tab/>
        </w:r>
        <w:r>
          <w:fldChar w:fldCharType="begin"/>
        </w:r>
        <w:r>
          <w:instrText xml:space="preserve"> PAGEREF _Toc16210 \h </w:instrText>
        </w:r>
        <w:r>
          <w:fldChar w:fldCharType="separate"/>
        </w:r>
        <w:r>
          <w:t>3</w:t>
        </w:r>
        <w:r>
          <w:fldChar w:fldCharType="end"/>
        </w:r>
      </w:hyperlink>
    </w:p>
    <w:p>
      <w:pPr>
        <w:pStyle w:val="TOC1"/>
        <w:tabs>
          <w:tab w:val="right" w:leader="dot" w:pos="8306"/>
        </w:tabs>
      </w:pPr>
      <w:hyperlink w:anchor="_Toc8439" w:history="1">
        <w:r>
          <w:rPr>
            <w:rFonts w:ascii="仿宋" w:eastAsia="仿宋" w:hAnsi="仿宋" w:cs="仿宋" w:hint="eastAsia"/>
            <w:lang w:eastAsia="zh-CN"/>
          </w:rPr>
          <w:t>一、超声白内障乳化仪项目绩效评估</w:t>
        </w:r>
        <w:r>
          <w:tab/>
        </w:r>
        <w:r>
          <w:fldChar w:fldCharType="begin"/>
        </w:r>
        <w:r>
          <w:instrText xml:space="preserve"> PAGEREF _Toc8439 \h </w:instrText>
        </w:r>
        <w:r>
          <w:fldChar w:fldCharType="separate"/>
        </w:r>
        <w:r>
          <w:t>3</w:t>
        </w:r>
        <w:r>
          <w:fldChar w:fldCharType="end"/>
        </w:r>
      </w:hyperlink>
    </w:p>
    <w:p>
      <w:pPr>
        <w:pStyle w:val="TOC2"/>
        <w:tabs>
          <w:tab w:val="right" w:leader="dot" w:pos="8306"/>
        </w:tabs>
      </w:pPr>
      <w:hyperlink w:anchor="_Toc22922" w:history="1">
        <w:r>
          <w:rPr>
            <w:rFonts w:ascii="仿宋" w:eastAsia="仿宋" w:hAnsi="仿宋" w:cs="仿宋" w:hint="eastAsia"/>
            <w:lang w:eastAsia="zh-CN"/>
          </w:rPr>
          <w:t>(一)、绩效评估指标</w:t>
        </w:r>
        <w:r>
          <w:tab/>
        </w:r>
        <w:r>
          <w:fldChar w:fldCharType="begin"/>
        </w:r>
        <w:r>
          <w:instrText xml:space="preserve"> PAGEREF _Toc22922 \h </w:instrText>
        </w:r>
        <w:r>
          <w:fldChar w:fldCharType="separate"/>
        </w:r>
        <w:r>
          <w:t>3</w:t>
        </w:r>
        <w:r>
          <w:fldChar w:fldCharType="end"/>
        </w:r>
      </w:hyperlink>
    </w:p>
    <w:p>
      <w:pPr>
        <w:pStyle w:val="TOC2"/>
        <w:tabs>
          <w:tab w:val="right" w:leader="dot" w:pos="8306"/>
        </w:tabs>
      </w:pPr>
      <w:hyperlink w:anchor="_Toc22716" w:history="1">
        <w:r>
          <w:rPr>
            <w:rFonts w:ascii="仿宋" w:eastAsia="仿宋" w:hAnsi="仿宋" w:cs="仿宋" w:hint="eastAsia"/>
            <w:lang w:eastAsia="zh-CN"/>
          </w:rPr>
          <w:t>(二)、绩效评估方法</w:t>
        </w:r>
        <w:r>
          <w:tab/>
        </w:r>
        <w:r>
          <w:fldChar w:fldCharType="begin"/>
        </w:r>
        <w:r>
          <w:instrText xml:space="preserve"> PAGEREF _Toc22716 \h </w:instrText>
        </w:r>
        <w:r>
          <w:fldChar w:fldCharType="separate"/>
        </w:r>
        <w:r>
          <w:t>4</w:t>
        </w:r>
        <w:r>
          <w:fldChar w:fldCharType="end"/>
        </w:r>
      </w:hyperlink>
    </w:p>
    <w:p>
      <w:pPr>
        <w:pStyle w:val="TOC2"/>
        <w:tabs>
          <w:tab w:val="right" w:leader="dot" w:pos="8306"/>
        </w:tabs>
      </w:pPr>
      <w:hyperlink w:anchor="_Toc23572" w:history="1">
        <w:r>
          <w:rPr>
            <w:rFonts w:ascii="仿宋" w:eastAsia="仿宋" w:hAnsi="仿宋" w:cs="仿宋" w:hint="eastAsia"/>
            <w:lang w:eastAsia="zh-CN"/>
          </w:rPr>
          <w:t>(三)、绩效评估周期</w:t>
        </w:r>
        <w:r>
          <w:tab/>
        </w:r>
        <w:r>
          <w:fldChar w:fldCharType="begin"/>
        </w:r>
        <w:r>
          <w:instrText xml:space="preserve"> PAGEREF _Toc23572 \h </w:instrText>
        </w:r>
        <w:r>
          <w:fldChar w:fldCharType="separate"/>
        </w:r>
        <w:r>
          <w:t>5</w:t>
        </w:r>
        <w:r>
          <w:fldChar w:fldCharType="end"/>
        </w:r>
      </w:hyperlink>
    </w:p>
    <w:p>
      <w:pPr>
        <w:pStyle w:val="TOC1"/>
        <w:tabs>
          <w:tab w:val="right" w:leader="dot" w:pos="8306"/>
        </w:tabs>
      </w:pPr>
      <w:hyperlink w:anchor="_Toc7216" w:history="1">
        <w:r>
          <w:rPr>
            <w:rFonts w:ascii="仿宋" w:eastAsia="仿宋" w:hAnsi="仿宋" w:cs="仿宋" w:hint="eastAsia"/>
            <w:lang w:eastAsia="zh-CN"/>
          </w:rPr>
          <w:t>二、超声白内障乳化仪项目危机管理</w:t>
        </w:r>
        <w:r>
          <w:tab/>
        </w:r>
        <w:r>
          <w:fldChar w:fldCharType="begin"/>
        </w:r>
        <w:r>
          <w:instrText xml:space="preserve"> PAGEREF _Toc7216 \h </w:instrText>
        </w:r>
        <w:r>
          <w:fldChar w:fldCharType="separate"/>
        </w:r>
        <w:r>
          <w:t>6</w:t>
        </w:r>
        <w:r>
          <w:fldChar w:fldCharType="end"/>
        </w:r>
      </w:hyperlink>
    </w:p>
    <w:p>
      <w:pPr>
        <w:pStyle w:val="TOC2"/>
        <w:tabs>
          <w:tab w:val="right" w:leader="dot" w:pos="8306"/>
        </w:tabs>
      </w:pPr>
      <w:hyperlink w:anchor="_Toc22175" w:history="1">
        <w:r>
          <w:rPr>
            <w:rFonts w:ascii="仿宋" w:eastAsia="仿宋" w:hAnsi="仿宋" w:cs="仿宋" w:hint="eastAsia"/>
            <w:lang w:eastAsia="zh-CN"/>
          </w:rPr>
          <w:t>(一)、危机预警与识别</w:t>
        </w:r>
        <w:r>
          <w:tab/>
        </w:r>
        <w:r>
          <w:fldChar w:fldCharType="begin"/>
        </w:r>
        <w:r>
          <w:instrText xml:space="preserve"> PAGEREF _Toc22175 \h </w:instrText>
        </w:r>
        <w:r>
          <w:fldChar w:fldCharType="separate"/>
        </w:r>
        <w:r>
          <w:t>6</w:t>
        </w:r>
        <w:r>
          <w:fldChar w:fldCharType="end"/>
        </w:r>
      </w:hyperlink>
    </w:p>
    <w:p>
      <w:pPr>
        <w:pStyle w:val="TOC2"/>
        <w:tabs>
          <w:tab w:val="right" w:leader="dot" w:pos="8306"/>
        </w:tabs>
      </w:pPr>
      <w:hyperlink w:anchor="_Toc27515" w:history="1">
        <w:r>
          <w:rPr>
            <w:rFonts w:ascii="仿宋" w:eastAsia="仿宋" w:hAnsi="仿宋" w:cs="仿宋" w:hint="eastAsia"/>
            <w:lang w:eastAsia="zh-CN"/>
          </w:rPr>
          <w:t>(二)、危机应对与恢复</w:t>
        </w:r>
        <w:r>
          <w:tab/>
        </w:r>
        <w:r>
          <w:fldChar w:fldCharType="begin"/>
        </w:r>
        <w:r>
          <w:instrText xml:space="preserve"> PAGEREF _Toc27515 \h </w:instrText>
        </w:r>
        <w:r>
          <w:fldChar w:fldCharType="separate"/>
        </w:r>
        <w:r>
          <w:t>7</w:t>
        </w:r>
        <w:r>
          <w:fldChar w:fldCharType="end"/>
        </w:r>
      </w:hyperlink>
    </w:p>
    <w:p>
      <w:pPr>
        <w:pStyle w:val="TOC1"/>
        <w:tabs>
          <w:tab w:val="right" w:leader="dot" w:pos="8306"/>
        </w:tabs>
      </w:pPr>
      <w:hyperlink w:anchor="_Toc798" w:history="1">
        <w:r>
          <w:rPr>
            <w:rFonts w:ascii="仿宋" w:eastAsia="仿宋" w:hAnsi="仿宋" w:cs="仿宋" w:hint="eastAsia"/>
            <w:lang w:eastAsia="zh-CN"/>
          </w:rPr>
          <w:t>三、超声白内障乳化仪项目土建工程</w:t>
        </w:r>
        <w:r>
          <w:tab/>
        </w:r>
        <w:r>
          <w:fldChar w:fldCharType="begin"/>
        </w:r>
        <w:r>
          <w:instrText xml:space="preserve"> PAGEREF _Toc798 \h </w:instrText>
        </w:r>
        <w:r>
          <w:fldChar w:fldCharType="separate"/>
        </w:r>
        <w:r>
          <w:t>9</w:t>
        </w:r>
        <w:r>
          <w:fldChar w:fldCharType="end"/>
        </w:r>
      </w:hyperlink>
    </w:p>
    <w:p>
      <w:pPr>
        <w:pStyle w:val="TOC2"/>
        <w:tabs>
          <w:tab w:val="right" w:leader="dot" w:pos="8306"/>
        </w:tabs>
      </w:pPr>
      <w:hyperlink w:anchor="_Toc4484" w:history="1">
        <w:r>
          <w:rPr>
            <w:rFonts w:ascii="仿宋" w:eastAsia="仿宋" w:hAnsi="仿宋" w:cs="仿宋" w:hint="eastAsia"/>
            <w:lang w:eastAsia="zh-CN"/>
          </w:rPr>
          <w:t>(一)、建筑工程设计原则</w:t>
        </w:r>
        <w:r>
          <w:tab/>
        </w:r>
        <w:r>
          <w:fldChar w:fldCharType="begin"/>
        </w:r>
        <w:r>
          <w:instrText xml:space="preserve"> PAGEREF _Toc4484 \h </w:instrText>
        </w:r>
        <w:r>
          <w:fldChar w:fldCharType="separate"/>
        </w:r>
        <w:r>
          <w:t>9</w:t>
        </w:r>
        <w:r>
          <w:fldChar w:fldCharType="end"/>
        </w:r>
      </w:hyperlink>
    </w:p>
    <w:p>
      <w:pPr>
        <w:pStyle w:val="TOC2"/>
        <w:tabs>
          <w:tab w:val="right" w:leader="dot" w:pos="8306"/>
        </w:tabs>
      </w:pPr>
      <w:hyperlink w:anchor="_Toc7826" w:history="1">
        <w:r>
          <w:rPr>
            <w:rFonts w:ascii="仿宋" w:eastAsia="仿宋" w:hAnsi="仿宋" w:cs="仿宋" w:hint="eastAsia"/>
            <w:lang w:eastAsia="zh-CN"/>
          </w:rPr>
          <w:t>(二)、土建工程设计年限及安全等级</w:t>
        </w:r>
        <w:r>
          <w:tab/>
        </w:r>
        <w:r>
          <w:fldChar w:fldCharType="begin"/>
        </w:r>
        <w:r>
          <w:instrText xml:space="preserve"> PAGEREF _Toc7826 \h </w:instrText>
        </w:r>
        <w:r>
          <w:fldChar w:fldCharType="separate"/>
        </w:r>
        <w:r>
          <w:t>10</w:t>
        </w:r>
        <w:r>
          <w:fldChar w:fldCharType="end"/>
        </w:r>
      </w:hyperlink>
    </w:p>
    <w:p>
      <w:pPr>
        <w:pStyle w:val="TOC2"/>
        <w:tabs>
          <w:tab w:val="right" w:leader="dot" w:pos="8306"/>
        </w:tabs>
      </w:pPr>
      <w:hyperlink w:anchor="_Toc26137" w:history="1">
        <w:r>
          <w:rPr>
            <w:rFonts w:ascii="仿宋" w:eastAsia="仿宋" w:hAnsi="仿宋" w:cs="仿宋" w:hint="eastAsia"/>
            <w:lang w:eastAsia="zh-CN"/>
          </w:rPr>
          <w:t>(三)、建筑工程设计总体要求</w:t>
        </w:r>
        <w:r>
          <w:tab/>
        </w:r>
        <w:r>
          <w:fldChar w:fldCharType="begin"/>
        </w:r>
        <w:r>
          <w:instrText xml:space="preserve"> PAGEREF _Toc26137 \h </w:instrText>
        </w:r>
        <w:r>
          <w:fldChar w:fldCharType="separate"/>
        </w:r>
        <w:r>
          <w:t>11</w:t>
        </w:r>
        <w:r>
          <w:fldChar w:fldCharType="end"/>
        </w:r>
      </w:hyperlink>
    </w:p>
    <w:p>
      <w:pPr>
        <w:pStyle w:val="TOC2"/>
        <w:tabs>
          <w:tab w:val="right" w:leader="dot" w:pos="8306"/>
        </w:tabs>
      </w:pPr>
      <w:hyperlink w:anchor="_Toc15646" w:history="1">
        <w:r>
          <w:rPr>
            <w:rFonts w:ascii="仿宋" w:eastAsia="仿宋" w:hAnsi="仿宋" w:cs="仿宋" w:hint="eastAsia"/>
            <w:lang w:eastAsia="zh-CN"/>
          </w:rPr>
          <w:t>(四)、土建工程建设指标</w:t>
        </w:r>
        <w:r>
          <w:tab/>
        </w:r>
        <w:r>
          <w:fldChar w:fldCharType="begin"/>
        </w:r>
        <w:r>
          <w:instrText xml:space="preserve"> PAGEREF _Toc15646 \h </w:instrText>
        </w:r>
        <w:r>
          <w:fldChar w:fldCharType="separate"/>
        </w:r>
        <w:r>
          <w:t>12</w:t>
        </w:r>
        <w:r>
          <w:fldChar w:fldCharType="end"/>
        </w:r>
      </w:hyperlink>
    </w:p>
    <w:p>
      <w:pPr>
        <w:pStyle w:val="TOC1"/>
        <w:tabs>
          <w:tab w:val="right" w:leader="dot" w:pos="8306"/>
        </w:tabs>
      </w:pPr>
      <w:hyperlink w:anchor="_Toc566" w:history="1">
        <w:r>
          <w:rPr>
            <w:rFonts w:ascii="仿宋" w:eastAsia="仿宋" w:hAnsi="仿宋" w:cs="仿宋" w:hint="eastAsia"/>
            <w:lang w:eastAsia="zh-CN"/>
          </w:rPr>
          <w:t>四、超声白内障乳化仪项目建设单位说明</w:t>
        </w:r>
        <w:r>
          <w:tab/>
        </w:r>
        <w:r>
          <w:fldChar w:fldCharType="begin"/>
        </w:r>
        <w:r>
          <w:instrText xml:space="preserve"> PAGEREF _Toc566 \h </w:instrText>
        </w:r>
        <w:r>
          <w:fldChar w:fldCharType="separate"/>
        </w:r>
        <w:r>
          <w:t>12</w:t>
        </w:r>
        <w:r>
          <w:fldChar w:fldCharType="end"/>
        </w:r>
      </w:hyperlink>
    </w:p>
    <w:p>
      <w:pPr>
        <w:pStyle w:val="TOC2"/>
        <w:tabs>
          <w:tab w:val="right" w:leader="dot" w:pos="8306"/>
        </w:tabs>
      </w:pPr>
      <w:hyperlink w:anchor="_Toc7078" w:history="1">
        <w:r>
          <w:rPr>
            <w:rFonts w:ascii="仿宋" w:eastAsia="仿宋" w:hAnsi="仿宋" w:cs="仿宋" w:hint="eastAsia"/>
            <w:lang w:eastAsia="zh-CN"/>
          </w:rPr>
          <w:t>(一)、超声白内障乳化仪项目承办单位基本情况</w:t>
        </w:r>
        <w:r>
          <w:tab/>
        </w:r>
        <w:r>
          <w:fldChar w:fldCharType="begin"/>
        </w:r>
        <w:r>
          <w:instrText xml:space="preserve"> PAGEREF _Toc7078 \h </w:instrText>
        </w:r>
        <w:r>
          <w:fldChar w:fldCharType="separate"/>
        </w:r>
        <w:r>
          <w:t>12</w:t>
        </w:r>
        <w:r>
          <w:fldChar w:fldCharType="end"/>
        </w:r>
      </w:hyperlink>
    </w:p>
    <w:p>
      <w:pPr>
        <w:pStyle w:val="TOC2"/>
        <w:tabs>
          <w:tab w:val="right" w:leader="dot" w:pos="8306"/>
        </w:tabs>
      </w:pPr>
      <w:hyperlink w:anchor="_Toc32669" w:history="1">
        <w:r>
          <w:rPr>
            <w:rFonts w:ascii="仿宋" w:eastAsia="仿宋" w:hAnsi="仿宋" w:cs="仿宋" w:hint="eastAsia"/>
            <w:lang w:eastAsia="zh-CN"/>
          </w:rPr>
          <w:t>(二)、公司经济效益分析</w:t>
        </w:r>
        <w:r>
          <w:tab/>
        </w:r>
        <w:r>
          <w:fldChar w:fldCharType="begin"/>
        </w:r>
        <w:r>
          <w:instrText xml:space="preserve"> PAGEREF _Toc32669 \h </w:instrText>
        </w:r>
        <w:r>
          <w:fldChar w:fldCharType="separate"/>
        </w:r>
        <w:r>
          <w:t>13</w:t>
        </w:r>
        <w:r>
          <w:fldChar w:fldCharType="end"/>
        </w:r>
      </w:hyperlink>
    </w:p>
    <w:p>
      <w:pPr>
        <w:pStyle w:val="TOC1"/>
        <w:tabs>
          <w:tab w:val="right" w:leader="dot" w:pos="8306"/>
        </w:tabs>
      </w:pPr>
      <w:hyperlink w:anchor="_Toc17297" w:history="1">
        <w:r>
          <w:rPr>
            <w:rFonts w:ascii="仿宋" w:eastAsia="仿宋" w:hAnsi="仿宋" w:cs="仿宋" w:hint="eastAsia"/>
            <w:lang w:eastAsia="zh-CN"/>
          </w:rPr>
          <w:t>五、超声白内障乳化仪项目概论</w:t>
        </w:r>
        <w:r>
          <w:tab/>
        </w:r>
        <w:r>
          <w:fldChar w:fldCharType="begin"/>
        </w:r>
        <w:r>
          <w:instrText xml:space="preserve"> PAGEREF _Toc17297 \h </w:instrText>
        </w:r>
        <w:r>
          <w:fldChar w:fldCharType="separate"/>
        </w:r>
        <w:r>
          <w:t>14</w:t>
        </w:r>
        <w:r>
          <w:fldChar w:fldCharType="end"/>
        </w:r>
      </w:hyperlink>
    </w:p>
    <w:p>
      <w:pPr>
        <w:pStyle w:val="TOC2"/>
        <w:tabs>
          <w:tab w:val="right" w:leader="dot" w:pos="8306"/>
        </w:tabs>
      </w:pPr>
      <w:hyperlink w:anchor="_Toc26144" w:history="1">
        <w:r>
          <w:rPr>
            <w:rFonts w:ascii="仿宋" w:eastAsia="仿宋" w:hAnsi="仿宋" w:cs="仿宋" w:hint="eastAsia"/>
            <w:lang w:eastAsia="zh-CN"/>
          </w:rPr>
          <w:t>(一)、超声白内障乳化仪项目概况</w:t>
        </w:r>
        <w:r>
          <w:tab/>
        </w:r>
        <w:r>
          <w:fldChar w:fldCharType="begin"/>
        </w:r>
        <w:r>
          <w:instrText xml:space="preserve"> PAGEREF _Toc26144 \h </w:instrText>
        </w:r>
        <w:r>
          <w:fldChar w:fldCharType="separate"/>
        </w:r>
        <w:r>
          <w:t>14</w:t>
        </w:r>
        <w:r>
          <w:fldChar w:fldCharType="end"/>
        </w:r>
      </w:hyperlink>
    </w:p>
    <w:p>
      <w:pPr>
        <w:pStyle w:val="TOC2"/>
        <w:tabs>
          <w:tab w:val="right" w:leader="dot" w:pos="8306"/>
        </w:tabs>
      </w:pPr>
      <w:hyperlink w:anchor="_Toc14687" w:history="1">
        <w:r>
          <w:rPr>
            <w:rFonts w:ascii="仿宋" w:eastAsia="仿宋" w:hAnsi="仿宋" w:cs="仿宋" w:hint="eastAsia"/>
            <w:lang w:eastAsia="zh-CN"/>
          </w:rPr>
          <w:t>(二)、超声白内障乳化仪项目目标</w:t>
        </w:r>
        <w:r>
          <w:tab/>
        </w:r>
        <w:r>
          <w:fldChar w:fldCharType="begin"/>
        </w:r>
        <w:r>
          <w:instrText xml:space="preserve"> PAGEREF _Toc14687 \h </w:instrText>
        </w:r>
        <w:r>
          <w:fldChar w:fldCharType="separate"/>
        </w:r>
        <w:r>
          <w:t>16</w:t>
        </w:r>
        <w:r>
          <w:fldChar w:fldCharType="end"/>
        </w:r>
      </w:hyperlink>
    </w:p>
    <w:p>
      <w:pPr>
        <w:pStyle w:val="TOC2"/>
        <w:tabs>
          <w:tab w:val="right" w:leader="dot" w:pos="8306"/>
        </w:tabs>
      </w:pPr>
      <w:hyperlink w:anchor="_Toc15436" w:history="1">
        <w:r>
          <w:rPr>
            <w:rFonts w:ascii="仿宋" w:eastAsia="仿宋" w:hAnsi="仿宋" w:cs="仿宋" w:hint="eastAsia"/>
            <w:lang w:eastAsia="zh-CN"/>
          </w:rPr>
          <w:t>(三)、超声白内障乳化仪项目提出的理由</w:t>
        </w:r>
        <w:r>
          <w:tab/>
        </w:r>
        <w:r>
          <w:fldChar w:fldCharType="begin"/>
        </w:r>
        <w:r>
          <w:instrText xml:space="preserve"> PAGEREF _Toc15436 \h </w:instrText>
        </w:r>
        <w:r>
          <w:fldChar w:fldCharType="separate"/>
        </w:r>
        <w:r>
          <w:t>17</w:t>
        </w:r>
        <w:r>
          <w:fldChar w:fldCharType="end"/>
        </w:r>
      </w:hyperlink>
    </w:p>
    <w:p>
      <w:pPr>
        <w:pStyle w:val="TOC2"/>
        <w:tabs>
          <w:tab w:val="right" w:leader="dot" w:pos="8306"/>
        </w:tabs>
      </w:pPr>
      <w:hyperlink w:anchor="_Toc30006" w:history="1">
        <w:r>
          <w:rPr>
            <w:rFonts w:ascii="仿宋" w:eastAsia="仿宋" w:hAnsi="仿宋" w:cs="仿宋" w:hint="eastAsia"/>
            <w:lang w:eastAsia="zh-CN"/>
          </w:rPr>
          <w:t>(四)、超声白内障乳化仪项目意义</w:t>
        </w:r>
        <w:r>
          <w:tab/>
        </w:r>
        <w:r>
          <w:fldChar w:fldCharType="begin"/>
        </w:r>
        <w:r>
          <w:instrText xml:space="preserve"> PAGEREF _Toc30006 \h </w:instrText>
        </w:r>
        <w:r>
          <w:fldChar w:fldCharType="separate"/>
        </w:r>
        <w:r>
          <w:t>19</w:t>
        </w:r>
        <w:r>
          <w:fldChar w:fldCharType="end"/>
        </w:r>
      </w:hyperlink>
    </w:p>
    <w:p>
      <w:pPr>
        <w:pStyle w:val="TOC2"/>
        <w:tabs>
          <w:tab w:val="right" w:leader="dot" w:pos="8306"/>
        </w:tabs>
      </w:pPr>
      <w:hyperlink w:anchor="_Toc7765" w:history="1">
        <w:r>
          <w:rPr>
            <w:rFonts w:ascii="仿宋" w:eastAsia="仿宋" w:hAnsi="仿宋" w:cs="仿宋" w:hint="eastAsia"/>
            <w:lang w:eastAsia="zh-CN"/>
          </w:rPr>
          <w:t>(五)、超声白内障乳化仪项目背景</w:t>
        </w:r>
        <w:r>
          <w:tab/>
        </w:r>
        <w:r>
          <w:fldChar w:fldCharType="begin"/>
        </w:r>
        <w:r>
          <w:instrText xml:space="preserve"> PAGEREF _Toc7765 \h </w:instrText>
        </w:r>
        <w:r>
          <w:fldChar w:fldCharType="separate"/>
        </w:r>
        <w:r>
          <w:t>20</w:t>
        </w:r>
        <w:r>
          <w:fldChar w:fldCharType="end"/>
        </w:r>
      </w:hyperlink>
    </w:p>
    <w:p>
      <w:pPr>
        <w:pStyle w:val="TOC1"/>
        <w:tabs>
          <w:tab w:val="right" w:leader="dot" w:pos="8306"/>
        </w:tabs>
      </w:pPr>
      <w:hyperlink w:anchor="_Toc7316" w:history="1">
        <w:r>
          <w:rPr>
            <w:rFonts w:ascii="仿宋" w:eastAsia="仿宋" w:hAnsi="仿宋" w:cs="仿宋" w:hint="eastAsia"/>
            <w:lang w:eastAsia="zh-CN"/>
          </w:rPr>
          <w:t>六、超声白内障乳化仪项目选址可行性分析</w:t>
        </w:r>
        <w:r>
          <w:tab/>
        </w:r>
        <w:r>
          <w:fldChar w:fldCharType="begin"/>
        </w:r>
        <w:r>
          <w:instrText xml:space="preserve"> PAGEREF _Toc7316 \h </w:instrText>
        </w:r>
        <w:r>
          <w:fldChar w:fldCharType="separate"/>
        </w:r>
        <w:r>
          <w:t>21</w:t>
        </w:r>
        <w:r>
          <w:fldChar w:fldCharType="end"/>
        </w:r>
      </w:hyperlink>
    </w:p>
    <w:p>
      <w:pPr>
        <w:pStyle w:val="TOC2"/>
        <w:tabs>
          <w:tab w:val="right" w:leader="dot" w:pos="8306"/>
        </w:tabs>
      </w:pPr>
      <w:hyperlink w:anchor="_Toc5489" w:history="1">
        <w:r>
          <w:rPr>
            <w:rFonts w:ascii="仿宋" w:eastAsia="仿宋" w:hAnsi="仿宋" w:cs="仿宋" w:hint="eastAsia"/>
            <w:lang w:eastAsia="zh-CN"/>
          </w:rPr>
          <w:t>(一)、超声白内障乳化仪项目选址</w:t>
        </w:r>
        <w:r>
          <w:tab/>
        </w:r>
        <w:r>
          <w:fldChar w:fldCharType="begin"/>
        </w:r>
        <w:r>
          <w:instrText xml:space="preserve"> PAGEREF _Toc5489 \h </w:instrText>
        </w:r>
        <w:r>
          <w:fldChar w:fldCharType="separate"/>
        </w:r>
        <w:r>
          <w:t>21</w:t>
        </w:r>
        <w:r>
          <w:fldChar w:fldCharType="end"/>
        </w:r>
      </w:hyperlink>
    </w:p>
    <w:p>
      <w:pPr>
        <w:pStyle w:val="TOC2"/>
        <w:tabs>
          <w:tab w:val="right" w:leader="dot" w:pos="8306"/>
        </w:tabs>
      </w:pPr>
      <w:hyperlink w:anchor="_Toc28354" w:history="1">
        <w:r>
          <w:rPr>
            <w:rFonts w:ascii="仿宋" w:eastAsia="仿宋" w:hAnsi="仿宋" w:cs="仿宋" w:hint="eastAsia"/>
            <w:lang w:eastAsia="zh-CN"/>
          </w:rPr>
          <w:t>(二)、用地控制指标</w:t>
        </w:r>
        <w:r>
          <w:tab/>
        </w:r>
        <w:r>
          <w:fldChar w:fldCharType="begin"/>
        </w:r>
        <w:r>
          <w:instrText xml:space="preserve"> PAGEREF _Toc28354 \h </w:instrText>
        </w:r>
        <w:r>
          <w:fldChar w:fldCharType="separate"/>
        </w:r>
        <w:r>
          <w:t>21</w:t>
        </w:r>
        <w:r>
          <w:fldChar w:fldCharType="end"/>
        </w:r>
      </w:hyperlink>
    </w:p>
    <w:p>
      <w:pPr>
        <w:pStyle w:val="TOC2"/>
        <w:tabs>
          <w:tab w:val="right" w:leader="dot" w:pos="8306"/>
        </w:tabs>
      </w:pPr>
      <w:hyperlink w:anchor="_Toc31494" w:history="1">
        <w:r>
          <w:rPr>
            <w:rFonts w:ascii="仿宋" w:eastAsia="仿宋" w:hAnsi="仿宋" w:cs="仿宋" w:hint="eastAsia"/>
            <w:lang w:eastAsia="zh-CN"/>
          </w:rPr>
          <w:t>(三)、节约用地措施</w:t>
        </w:r>
        <w:r>
          <w:tab/>
        </w:r>
        <w:r>
          <w:fldChar w:fldCharType="begin"/>
        </w:r>
        <w:r>
          <w:instrText xml:space="preserve"> PAGEREF _Toc31494 \h </w:instrText>
        </w:r>
        <w:r>
          <w:fldChar w:fldCharType="separate"/>
        </w:r>
        <w:r>
          <w:t>23</w:t>
        </w:r>
        <w:r>
          <w:fldChar w:fldCharType="end"/>
        </w:r>
      </w:hyperlink>
    </w:p>
    <w:p>
      <w:pPr>
        <w:pStyle w:val="TOC2"/>
        <w:tabs>
          <w:tab w:val="right" w:leader="dot" w:pos="8306"/>
        </w:tabs>
      </w:pPr>
      <w:hyperlink w:anchor="_Toc8644" w:history="1">
        <w:r>
          <w:rPr>
            <w:rFonts w:ascii="仿宋" w:eastAsia="仿宋" w:hAnsi="仿宋" w:cs="仿宋" w:hint="eastAsia"/>
            <w:lang w:eastAsia="zh-CN"/>
          </w:rPr>
          <w:t>(四)、总图布置方案</w:t>
        </w:r>
        <w:r>
          <w:tab/>
        </w:r>
        <w:r>
          <w:fldChar w:fldCharType="begin"/>
        </w:r>
        <w:r>
          <w:instrText xml:space="preserve"> PAGEREF _Toc8644 \h </w:instrText>
        </w:r>
        <w:r>
          <w:fldChar w:fldCharType="separate"/>
        </w:r>
        <w:r>
          <w:t>24</w:t>
        </w:r>
        <w:r>
          <w:fldChar w:fldCharType="end"/>
        </w:r>
      </w:hyperlink>
    </w:p>
    <w:p>
      <w:pPr>
        <w:pStyle w:val="TOC2"/>
        <w:tabs>
          <w:tab w:val="right" w:leader="dot" w:pos="8306"/>
        </w:tabs>
      </w:pPr>
      <w:hyperlink w:anchor="_Toc20058" w:history="1">
        <w:r>
          <w:rPr>
            <w:rFonts w:ascii="仿宋" w:eastAsia="仿宋" w:hAnsi="仿宋" w:cs="仿宋" w:hint="eastAsia"/>
            <w:lang w:eastAsia="zh-CN"/>
          </w:rPr>
          <w:t>(五)、选址综合评价</w:t>
        </w:r>
        <w:r>
          <w:tab/>
        </w:r>
        <w:r>
          <w:fldChar w:fldCharType="begin"/>
        </w:r>
        <w:r>
          <w:instrText xml:space="preserve"> PAGEREF _Toc20058 \h </w:instrText>
        </w:r>
        <w:r>
          <w:fldChar w:fldCharType="separate"/>
        </w:r>
        <w:r>
          <w:t>25</w:t>
        </w:r>
        <w:r>
          <w:fldChar w:fldCharType="end"/>
        </w:r>
      </w:hyperlink>
    </w:p>
    <w:p>
      <w:pPr>
        <w:pStyle w:val="TOC1"/>
        <w:tabs>
          <w:tab w:val="right" w:leader="dot" w:pos="8306"/>
        </w:tabs>
      </w:pPr>
      <w:hyperlink w:anchor="_Toc7125" w:history="1">
        <w:r>
          <w:rPr>
            <w:rFonts w:ascii="仿宋" w:eastAsia="仿宋" w:hAnsi="仿宋" w:cs="仿宋" w:hint="eastAsia"/>
            <w:lang w:eastAsia="zh-CN"/>
          </w:rPr>
          <w:t>七、超声白内障乳化仪项目人力资源培养与发展</w:t>
        </w:r>
        <w:r>
          <w:tab/>
        </w:r>
        <w:r>
          <w:fldChar w:fldCharType="begin"/>
        </w:r>
        <w:r>
          <w:instrText xml:space="preserve"> PAGEREF _Toc7125 \h </w:instrText>
        </w:r>
        <w:r>
          <w:fldChar w:fldCharType="separate"/>
        </w:r>
        <w:r>
          <w:t>26</w:t>
        </w:r>
        <w:r>
          <w:fldChar w:fldCharType="end"/>
        </w:r>
      </w:hyperlink>
    </w:p>
    <w:p>
      <w:pPr>
        <w:pStyle w:val="TOC2"/>
        <w:tabs>
          <w:tab w:val="right" w:leader="dot" w:pos="8306"/>
        </w:tabs>
      </w:pPr>
      <w:hyperlink w:anchor="_Toc22690" w:history="1">
        <w:r>
          <w:rPr>
            <w:rFonts w:ascii="仿宋" w:eastAsia="仿宋" w:hAnsi="仿宋" w:cs="仿宋" w:hint="eastAsia"/>
            <w:lang w:eastAsia="zh-CN"/>
          </w:rPr>
          <w:t>(一)、人才需求与规划</w:t>
        </w:r>
        <w:r>
          <w:tab/>
        </w:r>
        <w:r>
          <w:fldChar w:fldCharType="begin"/>
        </w:r>
        <w:r>
          <w:instrText xml:space="preserve"> PAGEREF _Toc22690 \h </w:instrText>
        </w:r>
        <w:r>
          <w:fldChar w:fldCharType="separate"/>
        </w:r>
        <w:r>
          <w:t>26</w:t>
        </w:r>
        <w:r>
          <w:fldChar w:fldCharType="end"/>
        </w:r>
      </w:hyperlink>
    </w:p>
    <w:p>
      <w:pPr>
        <w:pStyle w:val="TOC2"/>
        <w:tabs>
          <w:tab w:val="right" w:leader="dot" w:pos="8306"/>
        </w:tabs>
      </w:pPr>
      <w:hyperlink w:anchor="_Toc5550" w:history="1">
        <w:r>
          <w:rPr>
            <w:rFonts w:ascii="仿宋" w:eastAsia="仿宋" w:hAnsi="仿宋" w:cs="仿宋" w:hint="eastAsia"/>
            <w:lang w:eastAsia="zh-CN"/>
          </w:rPr>
          <w:t>(二)、培训与发展计划</w:t>
        </w:r>
        <w:r>
          <w:tab/>
        </w:r>
        <w:r>
          <w:fldChar w:fldCharType="begin"/>
        </w:r>
        <w:r>
          <w:instrText xml:space="preserve"> PAGEREF _Toc5550 \h </w:instrText>
        </w:r>
        <w:r>
          <w:fldChar w:fldCharType="separate"/>
        </w:r>
        <w:r>
          <w:t>27</w:t>
        </w:r>
        <w:r>
          <w:fldChar w:fldCharType="end"/>
        </w:r>
      </w:hyperlink>
    </w:p>
    <w:p>
      <w:pPr>
        <w:pStyle w:val="TOC1"/>
        <w:tabs>
          <w:tab w:val="right" w:leader="dot" w:pos="8306"/>
        </w:tabs>
      </w:pPr>
      <w:hyperlink w:anchor="_Toc6819" w:history="1">
        <w:r>
          <w:rPr>
            <w:rFonts w:ascii="仿宋" w:eastAsia="仿宋" w:hAnsi="仿宋" w:cs="仿宋" w:hint="eastAsia"/>
            <w:lang w:eastAsia="zh-CN"/>
          </w:rPr>
          <w:t>八、超声白内障乳化仪项目投资规划</w:t>
        </w:r>
        <w:r>
          <w:tab/>
        </w:r>
        <w:r>
          <w:fldChar w:fldCharType="begin"/>
        </w:r>
        <w:r>
          <w:instrText xml:space="preserve"> PAGEREF _Toc6819 \h </w:instrText>
        </w:r>
        <w:r>
          <w:fldChar w:fldCharType="separate"/>
        </w:r>
        <w:r>
          <w:t>27</w:t>
        </w:r>
        <w:r>
          <w:fldChar w:fldCharType="end"/>
        </w:r>
      </w:hyperlink>
    </w:p>
    <w:p>
      <w:pPr>
        <w:pStyle w:val="TOC2"/>
        <w:tabs>
          <w:tab w:val="right" w:leader="dot" w:pos="8306"/>
        </w:tabs>
      </w:pPr>
      <w:hyperlink w:anchor="_Toc21549" w:history="1">
        <w:r>
          <w:rPr>
            <w:rFonts w:ascii="仿宋" w:eastAsia="仿宋" w:hAnsi="仿宋" w:cs="仿宋" w:hint="eastAsia"/>
            <w:lang w:eastAsia="zh-CN"/>
          </w:rPr>
          <w:t>(一)、超声白内障乳化仪项目总投资估算</w:t>
        </w:r>
        <w:r>
          <w:tab/>
        </w:r>
        <w:r>
          <w:fldChar w:fldCharType="begin"/>
        </w:r>
        <w:r>
          <w:instrText xml:space="preserve"> PAGEREF _Toc21549 \h </w:instrText>
        </w:r>
        <w:r>
          <w:fldChar w:fldCharType="separate"/>
        </w:r>
        <w:r>
          <w:t>27</w:t>
        </w:r>
        <w:r>
          <w:fldChar w:fldCharType="end"/>
        </w:r>
      </w:hyperlink>
    </w:p>
    <w:p>
      <w:pPr>
        <w:pStyle w:val="TOC2"/>
        <w:tabs>
          <w:tab w:val="right" w:leader="dot" w:pos="8306"/>
        </w:tabs>
      </w:pPr>
      <w:hyperlink w:anchor="_Toc6209" w:history="1">
        <w:r>
          <w:rPr>
            <w:rFonts w:ascii="仿宋" w:eastAsia="仿宋" w:hAnsi="仿宋" w:cs="仿宋" w:hint="eastAsia"/>
            <w:lang w:eastAsia="zh-CN"/>
          </w:rPr>
          <w:t>(二)、资金筹措</w:t>
        </w:r>
        <w:r>
          <w:tab/>
        </w:r>
        <w:r>
          <w:fldChar w:fldCharType="begin"/>
        </w:r>
        <w:r>
          <w:instrText xml:space="preserve"> PAGEREF _Toc6209 \h </w:instrText>
        </w:r>
        <w:r>
          <w:fldChar w:fldCharType="separate"/>
        </w:r>
        <w:r>
          <w:t>29</w:t>
        </w:r>
        <w:r>
          <w:fldChar w:fldCharType="end"/>
        </w:r>
      </w:hyperlink>
    </w:p>
    <w:p>
      <w:pPr>
        <w:pStyle w:val="TOC1"/>
        <w:tabs>
          <w:tab w:val="right" w:leader="dot" w:pos="8306"/>
        </w:tabs>
      </w:pPr>
      <w:hyperlink w:anchor="_Toc23579" w:history="1">
        <w:r>
          <w:rPr>
            <w:rFonts w:ascii="仿宋" w:eastAsia="仿宋" w:hAnsi="仿宋" w:cs="仿宋" w:hint="eastAsia"/>
            <w:lang w:eastAsia="zh-CN"/>
          </w:rPr>
          <w:t>九、超声白内障乳化仪项目环境影响分析</w:t>
        </w:r>
        <w:r>
          <w:tab/>
        </w:r>
        <w:r>
          <w:fldChar w:fldCharType="begin"/>
        </w:r>
        <w:r>
          <w:instrText xml:space="preserve"> PAGEREF _Toc23579 \h </w:instrText>
        </w:r>
        <w:r>
          <w:fldChar w:fldCharType="separate"/>
        </w:r>
        <w:r>
          <w:t>29</w:t>
        </w:r>
        <w:r>
          <w:fldChar w:fldCharType="end"/>
        </w:r>
      </w:hyperlink>
    </w:p>
    <w:p>
      <w:pPr>
        <w:pStyle w:val="TOC2"/>
        <w:tabs>
          <w:tab w:val="right" w:leader="dot" w:pos="8306"/>
        </w:tabs>
      </w:pPr>
      <w:hyperlink w:anchor="_Toc31159" w:history="1">
        <w:r>
          <w:rPr>
            <w:rFonts w:ascii="仿宋" w:eastAsia="仿宋" w:hAnsi="仿宋" w:cs="仿宋" w:hint="eastAsia"/>
            <w:lang w:eastAsia="zh-CN"/>
          </w:rPr>
          <w:t>(一)、建设区域环境质量现状</w:t>
        </w:r>
        <w:r>
          <w:tab/>
        </w:r>
        <w:r>
          <w:fldChar w:fldCharType="begin"/>
        </w:r>
        <w:r>
          <w:instrText xml:space="preserve"> PAGEREF _Toc31159 \h </w:instrText>
        </w:r>
        <w:r>
          <w:fldChar w:fldCharType="separate"/>
        </w:r>
        <w:r>
          <w:t>29</w:t>
        </w:r>
        <w:r>
          <w:fldChar w:fldCharType="end"/>
        </w:r>
      </w:hyperlink>
    </w:p>
    <w:p>
      <w:pPr>
        <w:pStyle w:val="TOC2"/>
        <w:tabs>
          <w:tab w:val="right" w:leader="dot" w:pos="8306"/>
        </w:tabs>
      </w:pPr>
      <w:hyperlink w:anchor="_Toc22810" w:history="1">
        <w:r>
          <w:rPr>
            <w:rFonts w:ascii="仿宋" w:eastAsia="仿宋" w:hAnsi="仿宋" w:cs="仿宋" w:hint="eastAsia"/>
            <w:lang w:eastAsia="zh-CN"/>
          </w:rPr>
          <w:t>(二)、建设期环境保护</w:t>
        </w:r>
        <w:r>
          <w:tab/>
        </w:r>
        <w:r>
          <w:fldChar w:fldCharType="begin"/>
        </w:r>
        <w:r>
          <w:instrText xml:space="preserve"> PAGEREF _Toc22810 \h </w:instrText>
        </w:r>
        <w:r>
          <w:fldChar w:fldCharType="separate"/>
        </w:r>
        <w:r>
          <w:t>31</w:t>
        </w:r>
        <w:r>
          <w:fldChar w:fldCharType="end"/>
        </w:r>
      </w:hyperlink>
    </w:p>
    <w:p>
      <w:pPr>
        <w:pStyle w:val="TOC2"/>
        <w:tabs>
          <w:tab w:val="right" w:leader="dot" w:pos="8306"/>
        </w:tabs>
      </w:pPr>
      <w:hyperlink w:anchor="_Toc30531" w:history="1">
        <w:r>
          <w:rPr>
            <w:rFonts w:ascii="仿宋" w:eastAsia="仿宋" w:hAnsi="仿宋" w:cs="仿宋" w:hint="eastAsia"/>
            <w:lang w:eastAsia="zh-CN"/>
          </w:rPr>
          <w:t>(三)、运营期环境保护</w:t>
        </w:r>
        <w:r>
          <w:tab/>
        </w:r>
        <w:r>
          <w:fldChar w:fldCharType="begin"/>
        </w:r>
        <w:r>
          <w:instrText xml:space="preserve"> PAGEREF _Toc30531 \h </w:instrText>
        </w:r>
        <w:r>
          <w:fldChar w:fldCharType="separate"/>
        </w:r>
        <w:r>
          <w:t>32</w:t>
        </w:r>
        <w:r>
          <w:fldChar w:fldCharType="end"/>
        </w:r>
      </w:hyperlink>
    </w:p>
    <w:p>
      <w:pPr>
        <w:pStyle w:val="TOC2"/>
        <w:tabs>
          <w:tab w:val="right" w:leader="dot" w:pos="8306"/>
        </w:tabs>
      </w:pPr>
      <w:hyperlink w:anchor="_Toc30975" w:history="1">
        <w:r>
          <w:rPr>
            <w:rFonts w:ascii="仿宋" w:eastAsia="仿宋" w:hAnsi="仿宋" w:cs="仿宋" w:hint="eastAsia"/>
            <w:lang w:eastAsia="zh-CN"/>
          </w:rPr>
          <w:t>(四)、超声白内障乳化仪项目建设对区域经济的影响</w:t>
        </w:r>
        <w:r>
          <w:tab/>
        </w:r>
        <w:r>
          <w:fldChar w:fldCharType="begin"/>
        </w:r>
        <w:r>
          <w:instrText xml:space="preserve"> PAGEREF _Toc30975 \h </w:instrText>
        </w:r>
        <w:r>
          <w:fldChar w:fldCharType="separate"/>
        </w:r>
        <w:r>
          <w:t>34</w:t>
        </w:r>
        <w:r>
          <w:fldChar w:fldCharType="end"/>
        </w:r>
      </w:hyperlink>
    </w:p>
    <w:p>
      <w:pPr>
        <w:pStyle w:val="TOC2"/>
        <w:tabs>
          <w:tab w:val="right" w:leader="dot" w:pos="8306"/>
        </w:tabs>
      </w:pPr>
      <w:hyperlink w:anchor="_Toc27539" w:history="1">
        <w:r>
          <w:rPr>
            <w:rFonts w:ascii="仿宋" w:eastAsia="仿宋" w:hAnsi="仿宋" w:cs="仿宋" w:hint="eastAsia"/>
            <w:lang w:eastAsia="zh-CN"/>
          </w:rPr>
          <w:t>(五)、废弃物处理</w:t>
        </w:r>
        <w:r>
          <w:tab/>
        </w:r>
        <w:r>
          <w:fldChar w:fldCharType="begin"/>
        </w:r>
        <w:r>
          <w:instrText xml:space="preserve"> PAGEREF _Toc27539 \h </w:instrText>
        </w:r>
        <w:r>
          <w:fldChar w:fldCharType="separate"/>
        </w:r>
        <w:r>
          <w:t>35</w:t>
        </w:r>
        <w:r>
          <w:fldChar w:fldCharType="end"/>
        </w:r>
      </w:hyperlink>
    </w:p>
    <w:p>
      <w:pPr>
        <w:pStyle w:val="TOC2"/>
        <w:tabs>
          <w:tab w:val="right" w:leader="dot" w:pos="8306"/>
        </w:tabs>
      </w:pPr>
      <w:hyperlink w:anchor="_Toc18225" w:history="1">
        <w:r>
          <w:rPr>
            <w:rFonts w:ascii="仿宋" w:eastAsia="仿宋" w:hAnsi="仿宋" w:cs="仿宋" w:hint="eastAsia"/>
            <w:lang w:eastAsia="zh-CN"/>
          </w:rPr>
          <w:t>(六)、特殊环境影响分析</w:t>
        </w:r>
        <w:r>
          <w:tab/>
        </w:r>
        <w:r>
          <w:fldChar w:fldCharType="begin"/>
        </w:r>
        <w:r>
          <w:instrText xml:space="preserve"> PAGEREF _Toc18225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2" w:history="1">
        <w:r>
          <w:rPr>
            <w:rFonts w:ascii="仿宋" w:eastAsia="仿宋" w:hAnsi="仿宋" w:cs="仿宋" w:hint="eastAsia"/>
            <w:lang w:eastAsia="zh-CN"/>
          </w:rPr>
          <w:t>(七)、清洁生产</w:t>
        </w:r>
        <w:r>
          <w:tab/>
        </w:r>
        <w:r>
          <w:fldChar w:fldCharType="begin"/>
        </w:r>
        <w:r>
          <w:instrText xml:space="preserve"> PAGEREF _Toc2612 \h </w:instrText>
        </w:r>
        <w:r>
          <w:fldChar w:fldCharType="separate"/>
        </w:r>
        <w:r>
          <w:t>38</w:t>
        </w:r>
        <w:r>
          <w:fldChar w:fldCharType="end"/>
        </w:r>
      </w:hyperlink>
    </w:p>
    <w:p>
      <w:pPr>
        <w:pStyle w:val="TOC2"/>
        <w:tabs>
          <w:tab w:val="right" w:leader="dot" w:pos="8306"/>
        </w:tabs>
      </w:pPr>
      <w:hyperlink w:anchor="_Toc12224" w:history="1">
        <w:r>
          <w:rPr>
            <w:rFonts w:ascii="仿宋" w:eastAsia="仿宋" w:hAnsi="仿宋" w:cs="仿宋" w:hint="eastAsia"/>
            <w:lang w:eastAsia="zh-CN"/>
          </w:rPr>
          <w:t>(八)、环境保护综合评价</w:t>
        </w:r>
        <w:r>
          <w:tab/>
        </w:r>
        <w:r>
          <w:fldChar w:fldCharType="begin"/>
        </w:r>
        <w:r>
          <w:instrText xml:space="preserve"> PAGEREF _Toc12224 \h </w:instrText>
        </w:r>
        <w:r>
          <w:fldChar w:fldCharType="separate"/>
        </w:r>
        <w:r>
          <w:t>39</w:t>
        </w:r>
        <w:r>
          <w:fldChar w:fldCharType="end"/>
        </w:r>
      </w:hyperlink>
    </w:p>
    <w:p>
      <w:pPr>
        <w:pStyle w:val="TOC1"/>
        <w:tabs>
          <w:tab w:val="right" w:leader="dot" w:pos="8306"/>
        </w:tabs>
      </w:pPr>
      <w:hyperlink w:anchor="_Toc25293" w:history="1">
        <w:r>
          <w:rPr>
            <w:rFonts w:ascii="仿宋" w:eastAsia="仿宋" w:hAnsi="仿宋" w:cs="仿宋" w:hint="eastAsia"/>
            <w:lang w:eastAsia="zh-CN"/>
          </w:rPr>
          <w:t>十、超声白内障乳化仪项目创新与研发</w:t>
        </w:r>
        <w:r>
          <w:tab/>
        </w:r>
        <w:r>
          <w:fldChar w:fldCharType="begin"/>
        </w:r>
        <w:r>
          <w:instrText xml:space="preserve"> PAGEREF _Toc25293 \h </w:instrText>
        </w:r>
        <w:r>
          <w:fldChar w:fldCharType="separate"/>
        </w:r>
        <w:r>
          <w:t>41</w:t>
        </w:r>
        <w:r>
          <w:fldChar w:fldCharType="end"/>
        </w:r>
      </w:hyperlink>
    </w:p>
    <w:p>
      <w:pPr>
        <w:pStyle w:val="TOC2"/>
        <w:tabs>
          <w:tab w:val="right" w:leader="dot" w:pos="8306"/>
        </w:tabs>
      </w:pPr>
      <w:hyperlink w:anchor="_Toc20549" w:history="1">
        <w:r>
          <w:rPr>
            <w:rFonts w:ascii="仿宋" w:eastAsia="仿宋" w:hAnsi="仿宋" w:cs="仿宋" w:hint="eastAsia"/>
            <w:lang w:eastAsia="zh-CN"/>
          </w:rPr>
          <w:t>(一)、创新策略与方向</w:t>
        </w:r>
        <w:r>
          <w:tab/>
        </w:r>
        <w:r>
          <w:fldChar w:fldCharType="begin"/>
        </w:r>
        <w:r>
          <w:instrText xml:space="preserve"> PAGEREF _Toc20549 \h </w:instrText>
        </w:r>
        <w:r>
          <w:fldChar w:fldCharType="separate"/>
        </w:r>
        <w:r>
          <w:t>41</w:t>
        </w:r>
        <w:r>
          <w:fldChar w:fldCharType="end"/>
        </w:r>
      </w:hyperlink>
    </w:p>
    <w:p>
      <w:pPr>
        <w:pStyle w:val="TOC2"/>
        <w:tabs>
          <w:tab w:val="right" w:leader="dot" w:pos="8306"/>
        </w:tabs>
      </w:pPr>
      <w:hyperlink w:anchor="_Toc24307" w:history="1">
        <w:r>
          <w:rPr>
            <w:rFonts w:ascii="仿宋" w:eastAsia="仿宋" w:hAnsi="仿宋" w:cs="仿宋" w:hint="eastAsia"/>
            <w:lang w:eastAsia="zh-CN"/>
          </w:rPr>
          <w:t>(二)、研发规划与投入</w:t>
        </w:r>
        <w:r>
          <w:tab/>
        </w:r>
        <w:r>
          <w:fldChar w:fldCharType="begin"/>
        </w:r>
        <w:r>
          <w:instrText xml:space="preserve"> PAGEREF _Toc24307 \h </w:instrText>
        </w:r>
        <w:r>
          <w:fldChar w:fldCharType="separate"/>
        </w:r>
        <w:r>
          <w:t>42</w:t>
        </w:r>
        <w:r>
          <w:fldChar w:fldCharType="end"/>
        </w:r>
      </w:hyperlink>
    </w:p>
    <w:p>
      <w:pPr>
        <w:pStyle w:val="TOC1"/>
        <w:tabs>
          <w:tab w:val="right" w:leader="dot" w:pos="8306"/>
        </w:tabs>
      </w:pPr>
      <w:hyperlink w:anchor="_Toc11478" w:history="1">
        <w:r>
          <w:rPr>
            <w:rFonts w:ascii="仿宋" w:eastAsia="仿宋" w:hAnsi="仿宋" w:cs="仿宋" w:hint="eastAsia"/>
            <w:lang w:eastAsia="zh-CN"/>
          </w:rPr>
          <w:t>十一、超声白内障乳化仪项目经营效益</w:t>
        </w:r>
        <w:r>
          <w:tab/>
        </w:r>
        <w:r>
          <w:fldChar w:fldCharType="begin"/>
        </w:r>
        <w:r>
          <w:instrText xml:space="preserve"> PAGEREF _Toc11478 \h </w:instrText>
        </w:r>
        <w:r>
          <w:fldChar w:fldCharType="separate"/>
        </w:r>
        <w:r>
          <w:t>44</w:t>
        </w:r>
        <w:r>
          <w:fldChar w:fldCharType="end"/>
        </w:r>
      </w:hyperlink>
    </w:p>
    <w:p>
      <w:pPr>
        <w:pStyle w:val="TOC2"/>
        <w:tabs>
          <w:tab w:val="right" w:leader="dot" w:pos="8306"/>
        </w:tabs>
      </w:pPr>
      <w:hyperlink w:anchor="_Toc6101" w:history="1">
        <w:r>
          <w:rPr>
            <w:rFonts w:ascii="仿宋" w:eastAsia="仿宋" w:hAnsi="仿宋" w:cs="仿宋" w:hint="eastAsia"/>
            <w:lang w:eastAsia="zh-CN"/>
          </w:rPr>
          <w:t>(一)、经济评价财务测算</w:t>
        </w:r>
        <w:r>
          <w:tab/>
        </w:r>
        <w:r>
          <w:fldChar w:fldCharType="begin"/>
        </w:r>
        <w:r>
          <w:instrText xml:space="preserve"> PAGEREF _Toc6101 \h </w:instrText>
        </w:r>
        <w:r>
          <w:fldChar w:fldCharType="separate"/>
        </w:r>
        <w:r>
          <w:t>44</w:t>
        </w:r>
        <w:r>
          <w:fldChar w:fldCharType="end"/>
        </w:r>
      </w:hyperlink>
    </w:p>
    <w:p>
      <w:pPr>
        <w:pStyle w:val="TOC2"/>
        <w:tabs>
          <w:tab w:val="right" w:leader="dot" w:pos="8306"/>
        </w:tabs>
      </w:pPr>
      <w:hyperlink w:anchor="_Toc20883" w:history="1">
        <w:r>
          <w:rPr>
            <w:rFonts w:ascii="仿宋" w:eastAsia="仿宋" w:hAnsi="仿宋" w:cs="仿宋" w:hint="eastAsia"/>
            <w:lang w:eastAsia="zh-CN"/>
          </w:rPr>
          <w:t>(二)、超声白内障乳化仪项目盈利能力分析</w:t>
        </w:r>
        <w:r>
          <w:tab/>
        </w:r>
        <w:r>
          <w:fldChar w:fldCharType="begin"/>
        </w:r>
        <w:r>
          <w:instrText xml:space="preserve"> PAGEREF _Toc20883 \h </w:instrText>
        </w:r>
        <w:r>
          <w:fldChar w:fldCharType="separate"/>
        </w:r>
        <w:r>
          <w:t>45</w:t>
        </w:r>
        <w:r>
          <w:fldChar w:fldCharType="end"/>
        </w:r>
      </w:hyperlink>
    </w:p>
    <w:p>
      <w:pPr>
        <w:pStyle w:val="TOC1"/>
        <w:tabs>
          <w:tab w:val="right" w:leader="dot" w:pos="8306"/>
        </w:tabs>
      </w:pPr>
      <w:hyperlink w:anchor="_Toc2580" w:history="1">
        <w:r>
          <w:rPr>
            <w:rFonts w:ascii="仿宋" w:eastAsia="仿宋" w:hAnsi="仿宋" w:cs="仿宋" w:hint="eastAsia"/>
            <w:lang w:eastAsia="zh-CN"/>
          </w:rPr>
          <w:t>十二、超声白内障乳化仪项目风险管理</w:t>
        </w:r>
        <w:r>
          <w:tab/>
        </w:r>
        <w:r>
          <w:fldChar w:fldCharType="begin"/>
        </w:r>
        <w:r>
          <w:instrText xml:space="preserve"> PAGEREF _Toc2580 \h </w:instrText>
        </w:r>
        <w:r>
          <w:fldChar w:fldCharType="separate"/>
        </w:r>
        <w:r>
          <w:t>46</w:t>
        </w:r>
        <w:r>
          <w:fldChar w:fldCharType="end"/>
        </w:r>
      </w:hyperlink>
    </w:p>
    <w:p>
      <w:pPr>
        <w:pStyle w:val="TOC2"/>
        <w:tabs>
          <w:tab w:val="right" w:leader="dot" w:pos="8306"/>
        </w:tabs>
      </w:pPr>
      <w:hyperlink w:anchor="_Toc28052" w:history="1">
        <w:r>
          <w:rPr>
            <w:rFonts w:ascii="仿宋" w:eastAsia="仿宋" w:hAnsi="仿宋" w:cs="仿宋" w:hint="eastAsia"/>
            <w:lang w:eastAsia="zh-CN"/>
          </w:rPr>
          <w:t>(一)、风险识别与评估</w:t>
        </w:r>
        <w:r>
          <w:tab/>
        </w:r>
        <w:r>
          <w:fldChar w:fldCharType="begin"/>
        </w:r>
        <w:r>
          <w:instrText xml:space="preserve"> PAGEREF _Toc28052 \h </w:instrText>
        </w:r>
        <w:r>
          <w:fldChar w:fldCharType="separate"/>
        </w:r>
        <w:r>
          <w:t>46</w:t>
        </w:r>
        <w:r>
          <w:fldChar w:fldCharType="end"/>
        </w:r>
      </w:hyperlink>
    </w:p>
    <w:p>
      <w:pPr>
        <w:pStyle w:val="TOC2"/>
        <w:tabs>
          <w:tab w:val="right" w:leader="dot" w:pos="8306"/>
        </w:tabs>
      </w:pPr>
      <w:hyperlink w:anchor="_Toc8572" w:history="1">
        <w:r>
          <w:rPr>
            <w:rFonts w:ascii="仿宋" w:eastAsia="仿宋" w:hAnsi="仿宋" w:cs="仿宋" w:hint="eastAsia"/>
            <w:lang w:eastAsia="zh-CN"/>
          </w:rPr>
          <w:t>(二)、风险应对策略</w:t>
        </w:r>
        <w:r>
          <w:tab/>
        </w:r>
        <w:r>
          <w:fldChar w:fldCharType="begin"/>
        </w:r>
        <w:r>
          <w:instrText xml:space="preserve"> PAGEREF _Toc8572 \h </w:instrText>
        </w:r>
        <w:r>
          <w:fldChar w:fldCharType="separate"/>
        </w:r>
        <w:r>
          <w:t>47</w:t>
        </w:r>
        <w:r>
          <w:fldChar w:fldCharType="end"/>
        </w:r>
      </w:hyperlink>
    </w:p>
    <w:p>
      <w:pPr>
        <w:pStyle w:val="TOC2"/>
        <w:tabs>
          <w:tab w:val="right" w:leader="dot" w:pos="8306"/>
        </w:tabs>
      </w:pPr>
      <w:hyperlink w:anchor="_Toc6717" w:history="1">
        <w:r>
          <w:rPr>
            <w:rFonts w:ascii="仿宋" w:eastAsia="仿宋" w:hAnsi="仿宋" w:cs="仿宋" w:hint="eastAsia"/>
            <w:lang w:eastAsia="zh-CN"/>
          </w:rPr>
          <w:t>(三)、风险监控与控制</w:t>
        </w:r>
        <w:r>
          <w:tab/>
        </w:r>
        <w:r>
          <w:fldChar w:fldCharType="begin"/>
        </w:r>
        <w:r>
          <w:instrText xml:space="preserve"> PAGEREF _Toc6717 \h </w:instrText>
        </w:r>
        <w:r>
          <w:fldChar w:fldCharType="separate"/>
        </w:r>
        <w:r>
          <w:t>49</w:t>
        </w:r>
        <w:r>
          <w:fldChar w:fldCharType="end"/>
        </w:r>
      </w:hyperlink>
    </w:p>
    <w:p>
      <w:pPr>
        <w:pStyle w:val="TOC1"/>
        <w:tabs>
          <w:tab w:val="right" w:leader="dot" w:pos="8306"/>
        </w:tabs>
      </w:pPr>
      <w:hyperlink w:anchor="_Toc9090" w:history="1">
        <w:r>
          <w:rPr>
            <w:rFonts w:ascii="仿宋" w:eastAsia="仿宋" w:hAnsi="仿宋" w:cs="仿宋" w:hint="eastAsia"/>
            <w:lang w:eastAsia="zh-CN"/>
          </w:rPr>
          <w:t>十三、超声白内障乳化仪项目实施时间节点</w:t>
        </w:r>
        <w:r>
          <w:tab/>
        </w:r>
        <w:r>
          <w:fldChar w:fldCharType="begin"/>
        </w:r>
        <w:r>
          <w:instrText xml:space="preserve"> PAGEREF _Toc9090 \h </w:instrText>
        </w:r>
        <w:r>
          <w:fldChar w:fldCharType="separate"/>
        </w:r>
        <w:r>
          <w:t>50</w:t>
        </w:r>
        <w:r>
          <w:fldChar w:fldCharType="end"/>
        </w:r>
      </w:hyperlink>
    </w:p>
    <w:p>
      <w:pPr>
        <w:pStyle w:val="TOC2"/>
        <w:tabs>
          <w:tab w:val="right" w:leader="dot" w:pos="8306"/>
        </w:tabs>
      </w:pPr>
      <w:hyperlink w:anchor="_Toc23109" w:history="1">
        <w:r>
          <w:rPr>
            <w:rFonts w:ascii="仿宋" w:eastAsia="仿宋" w:hAnsi="仿宋" w:cs="仿宋" w:hint="eastAsia"/>
            <w:lang w:eastAsia="zh-CN"/>
          </w:rPr>
          <w:t>(一)、超声白内障乳化仪项目启动阶段时间节点</w:t>
        </w:r>
        <w:r>
          <w:tab/>
        </w:r>
        <w:r>
          <w:fldChar w:fldCharType="begin"/>
        </w:r>
        <w:r>
          <w:instrText xml:space="preserve"> PAGEREF _Toc23109 \h </w:instrText>
        </w:r>
        <w:r>
          <w:fldChar w:fldCharType="separate"/>
        </w:r>
        <w:r>
          <w:t>50</w:t>
        </w:r>
        <w:r>
          <w:fldChar w:fldCharType="end"/>
        </w:r>
      </w:hyperlink>
    </w:p>
    <w:p>
      <w:pPr>
        <w:pStyle w:val="TOC2"/>
        <w:tabs>
          <w:tab w:val="right" w:leader="dot" w:pos="8306"/>
        </w:tabs>
      </w:pPr>
      <w:hyperlink w:anchor="_Toc30386" w:history="1">
        <w:r>
          <w:rPr>
            <w:rFonts w:ascii="仿宋" w:eastAsia="仿宋" w:hAnsi="仿宋" w:cs="仿宋" w:hint="eastAsia"/>
            <w:lang w:eastAsia="zh-CN"/>
          </w:rPr>
          <w:t>(二)、超声白内障乳化仪项目执行阶段时间节点</w:t>
        </w:r>
        <w:r>
          <w:tab/>
        </w:r>
        <w:r>
          <w:fldChar w:fldCharType="begin"/>
        </w:r>
        <w:r>
          <w:instrText xml:space="preserve"> PAGEREF _Toc30386 \h </w:instrText>
        </w:r>
        <w:r>
          <w:fldChar w:fldCharType="separate"/>
        </w:r>
        <w:r>
          <w:t>51</w:t>
        </w:r>
        <w:r>
          <w:fldChar w:fldCharType="end"/>
        </w:r>
      </w:hyperlink>
    </w:p>
    <w:p>
      <w:pPr>
        <w:pStyle w:val="TOC2"/>
        <w:tabs>
          <w:tab w:val="right" w:leader="dot" w:pos="8306"/>
        </w:tabs>
      </w:pPr>
      <w:hyperlink w:anchor="_Toc30202" w:history="1">
        <w:r>
          <w:rPr>
            <w:rFonts w:ascii="仿宋" w:eastAsia="仿宋" w:hAnsi="仿宋" w:cs="仿宋" w:hint="eastAsia"/>
            <w:lang w:eastAsia="zh-CN"/>
          </w:rPr>
          <w:t>(三)、超声白内障乳化仪项目完成阶段时间节点</w:t>
        </w:r>
        <w:r>
          <w:tab/>
        </w:r>
        <w:r>
          <w:fldChar w:fldCharType="begin"/>
        </w:r>
        <w:r>
          <w:instrText xml:space="preserve"> PAGEREF _Toc30202 \h </w:instrText>
        </w:r>
        <w:r>
          <w:fldChar w:fldCharType="separate"/>
        </w:r>
        <w:r>
          <w:t>52</w:t>
        </w:r>
        <w:r>
          <w:fldChar w:fldCharType="end"/>
        </w:r>
      </w:hyperlink>
    </w:p>
    <w:p>
      <w:pPr>
        <w:pStyle w:val="TOC1"/>
        <w:tabs>
          <w:tab w:val="right" w:leader="dot" w:pos="8306"/>
        </w:tabs>
      </w:pPr>
      <w:hyperlink w:anchor="_Toc30313" w:history="1">
        <w:r>
          <w:rPr>
            <w:rFonts w:ascii="仿宋" w:eastAsia="仿宋" w:hAnsi="仿宋" w:cs="仿宋" w:hint="eastAsia"/>
            <w:lang w:eastAsia="zh-CN"/>
          </w:rPr>
          <w:t>十四、超声白内障乳化仪项目工程方案分析</w:t>
        </w:r>
        <w:r>
          <w:tab/>
        </w:r>
        <w:r>
          <w:fldChar w:fldCharType="begin"/>
        </w:r>
        <w:r>
          <w:instrText xml:space="preserve"> PAGEREF _Toc30313 \h </w:instrText>
        </w:r>
        <w:r>
          <w:fldChar w:fldCharType="separate"/>
        </w:r>
        <w:r>
          <w:t>53</w:t>
        </w:r>
        <w:r>
          <w:fldChar w:fldCharType="end"/>
        </w:r>
      </w:hyperlink>
    </w:p>
    <w:p>
      <w:pPr>
        <w:pStyle w:val="TOC2"/>
        <w:tabs>
          <w:tab w:val="right" w:leader="dot" w:pos="8306"/>
        </w:tabs>
      </w:pPr>
      <w:hyperlink w:anchor="_Toc18043" w:history="1">
        <w:r>
          <w:rPr>
            <w:rFonts w:ascii="仿宋" w:eastAsia="仿宋" w:hAnsi="仿宋" w:cs="仿宋" w:hint="eastAsia"/>
            <w:lang w:eastAsia="zh-CN"/>
          </w:rPr>
          <w:t>(一)、建筑工程设计原则</w:t>
        </w:r>
        <w:r>
          <w:tab/>
        </w:r>
        <w:r>
          <w:fldChar w:fldCharType="begin"/>
        </w:r>
        <w:r>
          <w:instrText xml:space="preserve"> PAGEREF _Toc18043 \h </w:instrText>
        </w:r>
        <w:r>
          <w:fldChar w:fldCharType="separate"/>
        </w:r>
        <w:r>
          <w:t>53</w:t>
        </w:r>
        <w:r>
          <w:fldChar w:fldCharType="end"/>
        </w:r>
      </w:hyperlink>
    </w:p>
    <w:p>
      <w:pPr>
        <w:pStyle w:val="TOC2"/>
        <w:tabs>
          <w:tab w:val="right" w:leader="dot" w:pos="8306"/>
        </w:tabs>
      </w:pPr>
      <w:hyperlink w:anchor="_Toc15764" w:history="1">
        <w:r>
          <w:rPr>
            <w:rFonts w:ascii="仿宋" w:eastAsia="仿宋" w:hAnsi="仿宋" w:cs="仿宋" w:hint="eastAsia"/>
            <w:lang w:eastAsia="zh-CN"/>
          </w:rPr>
          <w:t>(二)、土建工程建设指标</w:t>
        </w:r>
        <w:r>
          <w:tab/>
        </w:r>
        <w:r>
          <w:fldChar w:fldCharType="begin"/>
        </w:r>
        <w:r>
          <w:instrText xml:space="preserve"> PAGEREF _Toc15764 \h </w:instrText>
        </w:r>
        <w:r>
          <w:fldChar w:fldCharType="separate"/>
        </w:r>
        <w:r>
          <w:t>57</w:t>
        </w:r>
        <w:r>
          <w:fldChar w:fldCharType="end"/>
        </w:r>
      </w:hyperlink>
    </w:p>
    <w:p>
      <w:pPr>
        <w:pStyle w:val="TOC1"/>
        <w:tabs>
          <w:tab w:val="right" w:leader="dot" w:pos="8306"/>
        </w:tabs>
      </w:pPr>
      <w:hyperlink w:anchor="_Toc20491" w:history="1">
        <w:r>
          <w:rPr>
            <w:rFonts w:ascii="仿宋" w:eastAsia="仿宋" w:hAnsi="仿宋" w:cs="仿宋" w:hint="eastAsia"/>
            <w:lang w:eastAsia="zh-CN"/>
          </w:rPr>
          <w:t>十五、超声白内障乳化仪项目实施保障措施</w:t>
        </w:r>
        <w:r>
          <w:tab/>
        </w:r>
        <w:r>
          <w:fldChar w:fldCharType="begin"/>
        </w:r>
        <w:r>
          <w:instrText xml:space="preserve"> PAGEREF _Toc20491 \h </w:instrText>
        </w:r>
        <w:r>
          <w:fldChar w:fldCharType="separate"/>
        </w:r>
        <w:r>
          <w:t>58</w:t>
        </w:r>
        <w:r>
          <w:fldChar w:fldCharType="end"/>
        </w:r>
      </w:hyperlink>
    </w:p>
    <w:p>
      <w:pPr>
        <w:pStyle w:val="TOC2"/>
        <w:tabs>
          <w:tab w:val="right" w:leader="dot" w:pos="8306"/>
        </w:tabs>
      </w:pPr>
      <w:hyperlink w:anchor="_Toc26707" w:history="1">
        <w:r>
          <w:rPr>
            <w:rFonts w:ascii="仿宋" w:eastAsia="仿宋" w:hAnsi="仿宋" w:cs="仿宋" w:hint="eastAsia"/>
            <w:lang w:eastAsia="zh-CN"/>
          </w:rPr>
          <w:t>(一)、超声白内障乳化仪项目实施保障机制</w:t>
        </w:r>
        <w:r>
          <w:tab/>
        </w:r>
        <w:r>
          <w:fldChar w:fldCharType="begin"/>
        </w:r>
        <w:r>
          <w:instrText xml:space="preserve"> PAGEREF _Toc26707 \h </w:instrText>
        </w:r>
        <w:r>
          <w:fldChar w:fldCharType="separate"/>
        </w:r>
        <w:r>
          <w:t>58</w:t>
        </w:r>
        <w:r>
          <w:fldChar w:fldCharType="end"/>
        </w:r>
      </w:hyperlink>
    </w:p>
    <w:p>
      <w:pPr>
        <w:pStyle w:val="TOC2"/>
        <w:tabs>
          <w:tab w:val="right" w:leader="dot" w:pos="8306"/>
        </w:tabs>
      </w:pPr>
      <w:hyperlink w:anchor="_Toc19364" w:history="1">
        <w:r>
          <w:rPr>
            <w:rFonts w:ascii="仿宋" w:eastAsia="仿宋" w:hAnsi="仿宋" w:cs="仿宋" w:hint="eastAsia"/>
            <w:lang w:eastAsia="zh-CN"/>
          </w:rPr>
          <w:t>(二)、超声白内障乳化仪项目法律合规要求</w:t>
        </w:r>
        <w:r>
          <w:tab/>
        </w:r>
        <w:r>
          <w:fldChar w:fldCharType="begin"/>
        </w:r>
        <w:r>
          <w:instrText xml:space="preserve"> PAGEREF _Toc19364 \h </w:instrText>
        </w:r>
        <w:r>
          <w:fldChar w:fldCharType="separate"/>
        </w:r>
        <w:r>
          <w:t>62</w:t>
        </w:r>
        <w:r>
          <w:fldChar w:fldCharType="end"/>
        </w:r>
      </w:hyperlink>
    </w:p>
    <w:p>
      <w:pPr>
        <w:pStyle w:val="TOC2"/>
        <w:tabs>
          <w:tab w:val="right" w:leader="dot" w:pos="8306"/>
        </w:tabs>
      </w:pPr>
      <w:hyperlink w:anchor="_Toc2982" w:history="1">
        <w:r>
          <w:rPr>
            <w:rFonts w:ascii="仿宋" w:eastAsia="仿宋" w:hAnsi="仿宋" w:cs="仿宋" w:hint="eastAsia"/>
            <w:lang w:eastAsia="zh-CN"/>
          </w:rPr>
          <w:t>(三)、超声白内障乳化仪项目合同管理与法律事务</w:t>
        </w:r>
        <w:r>
          <w:tab/>
        </w:r>
        <w:r>
          <w:fldChar w:fldCharType="begin"/>
        </w:r>
        <w:r>
          <w:instrText xml:space="preserve"> PAGEREF _Toc2982 \h </w:instrText>
        </w:r>
        <w:r>
          <w:fldChar w:fldCharType="separate"/>
        </w:r>
        <w:r>
          <w:t>67</w:t>
        </w:r>
        <w:r>
          <w:fldChar w:fldCharType="end"/>
        </w:r>
      </w:hyperlink>
    </w:p>
    <w:p>
      <w:pPr>
        <w:pStyle w:val="TOC2"/>
        <w:tabs>
          <w:tab w:val="right" w:leader="dot" w:pos="8306"/>
        </w:tabs>
      </w:pPr>
      <w:hyperlink w:anchor="_Toc625" w:history="1">
        <w:r>
          <w:rPr>
            <w:rFonts w:ascii="仿宋" w:eastAsia="仿宋" w:hAnsi="仿宋" w:cs="仿宋" w:hint="eastAsia"/>
            <w:lang w:eastAsia="zh-CN"/>
          </w:rPr>
          <w:t>(四)、超声白内障乳化仪项目知识产权保护策略</w:t>
        </w:r>
        <w:r>
          <w:tab/>
        </w:r>
        <w:r>
          <w:fldChar w:fldCharType="begin"/>
        </w:r>
        <w:r>
          <w:instrText xml:space="preserve"> PAGEREF _Toc625 \h </w:instrText>
        </w:r>
        <w:r>
          <w:fldChar w:fldCharType="separate"/>
        </w:r>
        <w:r>
          <w:t>73</w:t>
        </w:r>
        <w:r>
          <w:fldChar w:fldCharType="end"/>
        </w:r>
      </w:hyperlink>
    </w:p>
    <w:p>
      <w:pPr>
        <w:pStyle w:val="TOC1"/>
        <w:tabs>
          <w:tab w:val="right" w:leader="dot" w:pos="8306"/>
        </w:tabs>
      </w:pPr>
      <w:hyperlink w:anchor="_Toc23441" w:history="1">
        <w:r>
          <w:rPr>
            <w:rFonts w:ascii="仿宋" w:eastAsia="仿宋" w:hAnsi="仿宋" w:cs="仿宋" w:hint="eastAsia"/>
            <w:lang w:eastAsia="zh-CN"/>
          </w:rPr>
          <w:t>十六、超声白内障乳化仪项目变更管理</w:t>
        </w:r>
        <w:r>
          <w:tab/>
        </w:r>
        <w:r>
          <w:fldChar w:fldCharType="begin"/>
        </w:r>
        <w:r>
          <w:instrText xml:space="preserve"> PAGEREF _Toc23441 \h </w:instrText>
        </w:r>
        <w:r>
          <w:fldChar w:fldCharType="separate"/>
        </w:r>
        <w:r>
          <w:t>76</w:t>
        </w:r>
        <w:r>
          <w:fldChar w:fldCharType="end"/>
        </w:r>
      </w:hyperlink>
    </w:p>
    <w:p>
      <w:pPr>
        <w:pStyle w:val="TOC2"/>
        <w:tabs>
          <w:tab w:val="right" w:leader="dot" w:pos="8306"/>
        </w:tabs>
      </w:pPr>
      <w:hyperlink w:anchor="_Toc12766" w:history="1">
        <w:r>
          <w:rPr>
            <w:rFonts w:ascii="仿宋" w:eastAsia="仿宋" w:hAnsi="仿宋" w:cs="仿宋" w:hint="eastAsia"/>
            <w:lang w:eastAsia="zh-CN"/>
          </w:rPr>
          <w:t>(一)、变更申请与评估</w:t>
        </w:r>
        <w:r>
          <w:tab/>
        </w:r>
        <w:r>
          <w:fldChar w:fldCharType="begin"/>
        </w:r>
        <w:r>
          <w:instrText xml:space="preserve"> PAGEREF _Toc12766 \h </w:instrText>
        </w:r>
        <w:r>
          <w:fldChar w:fldCharType="separate"/>
        </w:r>
        <w:r>
          <w:t>76</w:t>
        </w:r>
        <w:r>
          <w:fldChar w:fldCharType="end"/>
        </w:r>
      </w:hyperlink>
    </w:p>
    <w:p>
      <w:pPr>
        <w:pStyle w:val="TOC2"/>
        <w:tabs>
          <w:tab w:val="right" w:leader="dot" w:pos="8306"/>
        </w:tabs>
      </w:pPr>
      <w:hyperlink w:anchor="_Toc31580" w:history="1">
        <w:r>
          <w:rPr>
            <w:rFonts w:ascii="仿宋" w:eastAsia="仿宋" w:hAnsi="仿宋" w:cs="仿宋" w:hint="eastAsia"/>
            <w:lang w:eastAsia="zh-CN"/>
          </w:rPr>
          <w:t>(二)、变更实施与控制</w:t>
        </w:r>
        <w:r>
          <w:tab/>
        </w:r>
        <w:r>
          <w:fldChar w:fldCharType="begin"/>
        </w:r>
        <w:r>
          <w:instrText xml:space="preserve"> PAGEREF _Toc31580 \h </w:instrText>
        </w:r>
        <w:r>
          <w:fldChar w:fldCharType="separate"/>
        </w:r>
        <w:r>
          <w:t>76</w:t>
        </w:r>
        <w:r>
          <w:fldChar w:fldCharType="end"/>
        </w:r>
      </w:hyperlink>
    </w:p>
    <w:p>
      <w:pPr>
        <w:pStyle w:val="TOC1"/>
        <w:tabs>
          <w:tab w:val="right" w:leader="dot" w:pos="8306"/>
        </w:tabs>
      </w:pPr>
      <w:hyperlink w:anchor="_Toc9565" w:history="1">
        <w:r>
          <w:rPr>
            <w:rFonts w:ascii="仿宋" w:eastAsia="仿宋" w:hAnsi="仿宋" w:cs="仿宋" w:hint="eastAsia"/>
            <w:lang w:eastAsia="zh-CN"/>
          </w:rPr>
          <w:t>十七、风险识别与分类</w:t>
        </w:r>
        <w:r>
          <w:tab/>
        </w:r>
        <w:r>
          <w:fldChar w:fldCharType="begin"/>
        </w:r>
        <w:r>
          <w:instrText xml:space="preserve"> PAGEREF _Toc9565 \h </w:instrText>
        </w:r>
        <w:r>
          <w:fldChar w:fldCharType="separate"/>
        </w:r>
        <w:r>
          <w:t>77</w:t>
        </w:r>
        <w:r>
          <w:fldChar w:fldCharType="end"/>
        </w:r>
      </w:hyperlink>
    </w:p>
    <w:p>
      <w:pPr>
        <w:pStyle w:val="TOC2"/>
        <w:tabs>
          <w:tab w:val="right" w:leader="dot" w:pos="8306"/>
        </w:tabs>
      </w:pPr>
      <w:hyperlink w:anchor="_Toc4316" w:history="1">
        <w:r>
          <w:rPr>
            <w:rFonts w:ascii="仿宋" w:eastAsia="仿宋" w:hAnsi="仿宋" w:cs="仿宋" w:hint="eastAsia"/>
            <w:lang w:eastAsia="zh-CN"/>
          </w:rPr>
          <w:t>(一)、风险识别</w:t>
        </w:r>
        <w:r>
          <w:tab/>
        </w:r>
        <w:r>
          <w:fldChar w:fldCharType="begin"/>
        </w:r>
        <w:r>
          <w:instrText xml:space="preserve"> PAGEREF _Toc4316 \h </w:instrText>
        </w:r>
        <w:r>
          <w:fldChar w:fldCharType="separate"/>
        </w:r>
        <w:r>
          <w:t>77</w:t>
        </w:r>
        <w:r>
          <w:fldChar w:fldCharType="end"/>
        </w:r>
      </w:hyperlink>
    </w:p>
    <w:p>
      <w:pPr>
        <w:pStyle w:val="TOC2"/>
        <w:tabs>
          <w:tab w:val="right" w:leader="dot" w:pos="8306"/>
        </w:tabs>
      </w:pPr>
      <w:hyperlink w:anchor="_Toc23309" w:history="1">
        <w:r>
          <w:rPr>
            <w:rFonts w:ascii="仿宋" w:eastAsia="仿宋" w:hAnsi="仿宋" w:cs="仿宋" w:hint="eastAsia"/>
            <w:lang w:eastAsia="zh-CN"/>
          </w:rPr>
          <w:t>(二)、风险分类</w:t>
        </w:r>
        <w:r>
          <w:tab/>
        </w:r>
        <w:r>
          <w:fldChar w:fldCharType="begin"/>
        </w:r>
        <w:r>
          <w:instrText xml:space="preserve"> PAGEREF _Toc23309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439"/>
      <w:r>
        <w:rPr>
          <w:rFonts w:ascii="仿宋" w:eastAsia="仿宋" w:hAnsi="仿宋" w:cs="仿宋" w:hint="eastAsia"/>
          <w:sz w:val="28"/>
          <w:lang w:eastAsia="zh-CN"/>
        </w:rPr>
        <w:t>一、超声白内障乳化仪项目绩效评估</w:t>
      </w:r>
      <w:bookmarkEnd w:id="2"/>
    </w:p>
    <w:p>
      <w:pPr>
        <w:pStyle w:val="Heading2"/>
        <w:rPr>
          <w:rFonts w:ascii="仿宋" w:eastAsia="仿宋" w:hAnsi="仿宋" w:cs="仿宋" w:hint="eastAsia"/>
          <w:lang w:eastAsia="zh-CN"/>
        </w:rPr>
      </w:pPr>
      <w:bookmarkStart w:id="3" w:name="_Toc2292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超声白内障乳化仪项目中，我们设计了一套全面的绩效评估指标，以确保超声白内障乳化仪项目的可控和成功交付。这些指标跨足超声白内障乳化仪项目目标、成本、进度和质量等多个维度，为我们提供了全面洞察超声白内障乳化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白内障乳化仪项目目标达成率是我们关注的首要指标。我们设定了明确的目标，并通过定期监测和评估，迅速发现并应对潜在的目标偏差。这为超声白内障乳化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成本绩效是另一个核心关注点。通过实际成本与预算成本的对比分析，我们深入了解成本差异的原因，及时调整资源分配，保持超声白内障乳化仪项目在经济效益方面的合理水平。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声白内障乳化仪项目进度作为关键的绩效指标之一，得到了精心的关注。我们制定了详细的超声白内障乳化仪项目进度计划，并设立了进度符合度指标，确保实际进度与计划进度保持一致。这使我们能够快速发现和解决潜在的进度问题，保持超声白内障乳化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超声白内障乳化仪项目绩效的不可或缺的一环。我们引入了一系列的质量标准和客户满意度指标，以确保超声白内障乳化仪项目交付的成果在质量上达到或超越预期水平。通过持续监测这些指标，我们努力提升超声白内障乳化仪项目整体质量水平，为超声白内障乳化仪项目的成功交付提供有力保障。通过这些科学且全面的绩效评估，我们能够更好地引导超声白内障乳化仪项目的持续改进，确保超声白内障乳化仪项目目标的顺利达成。</w:t>
      </w:r>
    </w:p>
    <w:p>
      <w:pPr>
        <w:pStyle w:val="Heading2"/>
        <w:ind w:firstLine="560" w:firstLineChars="200"/>
        <w:rPr>
          <w:rFonts w:ascii="仿宋" w:eastAsia="仿宋" w:hAnsi="仿宋" w:cs="仿宋" w:hint="eastAsia"/>
          <w:sz w:val="28"/>
          <w:lang w:eastAsia="zh-CN"/>
        </w:rPr>
      </w:pPr>
      <w:bookmarkStart w:id="4" w:name="_Toc2271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绩效评估是超声白内障乳化仪项目中的关键环节，为确保超声白内障乳化仪项目达到预期目标，我们采用了多层次、多维度的绩效评估方法。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超声白内障乳化仪项目的战略目标对齐，确保每个决策和行动都与超声白内障乳化仪项目整体目标保持一致。团队会定期召开战略对齐会议，审视当前工作与超声白内障乳化仪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超声白内障乳化仪项目进度、质量、成本和风险等方面。这些指标通过数据收集和分析，为超声白内障乳化仪项目管理团队提供了客观的评估依据。例如，我们通过超声白内障乳化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超声白内障乳化仪项目内部，还考虑了超声白内障乳化仪项目对外部环境的影响。我们定期进行干系人满意度调查，以了解各利益相关方对超声白内障乳化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这种多层次、多角度的绩效评估方法，使得我们能够全面了解超声白内障乳化仪项目的运行状态，及时做出调整，确保超声白内障乳化仪项目在不断变化的环境中保持稳健前行。</w:t>
      </w:r>
    </w:p>
    <w:p>
      <w:pPr>
        <w:pStyle w:val="Heading2"/>
        <w:ind w:firstLine="560" w:firstLineChars="200"/>
        <w:rPr>
          <w:rFonts w:ascii="仿宋" w:eastAsia="仿宋" w:hAnsi="仿宋" w:cs="仿宋" w:hint="eastAsia"/>
          <w:sz w:val="28"/>
          <w:lang w:eastAsia="zh-CN"/>
        </w:rPr>
      </w:pPr>
      <w:bookmarkStart w:id="5" w:name="_Toc2357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为了确保超声白内障乳化仪项目的有效管理和不断优化，我们采用了精心设计的绩效评估周期。这个周期旨在实现灵活、实时和全面的评估，以适应超声白内障乳化仪项目执行中的各种挑战。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超声白内障乳化仪项目的不同需求，分为短期、中期和长期。短期评估关注每个迭代或工作周期，以及时发现和解决当前任务中的问题。中期评估涵盖几个迭代，深入了解整体超声白内障乳化仪项目的趋势和性能。长期评估则着眼于整个超声白内障乳化仪项目阶段，确保超声白内障乳化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超声白内障乳化仪项目管理工具和协作平台，团队成员能够随时更新和分享超声白内障乳化仪项目数据。这种实时性的反馈机制使我们能够及时察觉潜在问题，快速调整，保持超声白内障乳化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超声白内障乳化仪项目的决策制定密不可分。每个周期的超声白内障乳化仪项目回顾会议成为集体总结经验、识别问题深层次原因并找到创新解决方案的平台。这种定期的反思与调整机制使超声白内障乳化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7216"/>
      <w:r>
        <w:rPr>
          <w:rFonts w:ascii="仿宋" w:eastAsia="仿宋" w:hAnsi="仿宋" w:cs="仿宋" w:hint="eastAsia"/>
          <w:sz w:val="28"/>
          <w:lang w:eastAsia="zh-CN"/>
        </w:rPr>
        <w:t>二、超声白内障乳化仪项目危机管理</w:t>
      </w:r>
      <w:bookmarkEnd w:id="6"/>
    </w:p>
    <w:p>
      <w:pPr>
        <w:pStyle w:val="Heading2"/>
        <w:rPr>
          <w:rFonts w:ascii="仿宋" w:eastAsia="仿宋" w:hAnsi="仿宋" w:cs="仿宋" w:hint="eastAsia"/>
          <w:lang w:eastAsia="zh-CN"/>
        </w:rPr>
      </w:pPr>
      <w:bookmarkStart w:id="7" w:name="_Toc22175"/>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超声白内障乳化仪项目危机管理中，危机预警与识别是确保超声白内障乳化仪项目稳健运行的核心步骤。通过建立全面的监测机制，超声白内障乳化仪项目团队旨在及时发现和理解潜在的风险和危机因素，以便采取及时的预防和应对措施，确保超声白内障乳化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超声白内障乳化仪项目团队全面分析了整个超声白内障乳化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超声白内障乳化仪项目团队着重于明确定义超声白内障乳化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超声白内障乳化仪项目进展的持续监控，团队能够及时发现潜在问题并作出迅速反应。超声白内障乳化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在这一阶段，团队的专业素养和反应速度将发挥至关重要的作用，以确保潜在危机能够在初期得到有效的处理，最大程度地减轻负面影响。通过危机预警与识别，超声白内障乳化仪项目得以更有序、可控地推进。</w:t>
      </w:r>
    </w:p>
    <w:p>
      <w:pPr>
        <w:pStyle w:val="Heading2"/>
        <w:ind w:firstLine="560" w:firstLineChars="200"/>
        <w:rPr>
          <w:rFonts w:ascii="仿宋" w:eastAsia="仿宋" w:hAnsi="仿宋" w:cs="仿宋" w:hint="eastAsia"/>
          <w:sz w:val="28"/>
          <w:lang w:eastAsia="zh-CN"/>
        </w:rPr>
      </w:pPr>
      <w:bookmarkStart w:id="8" w:name="_Toc27515"/>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在危机发生时，超声白内障乳化仪项目团队立即行动，成立了应急小组。该小组的任务是迅速制定并实施紧急应对措施，以最小化潜在损失。以下是采取的主要措施：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暂停超声白内障乳化仪项目进度：为遏制危机蔓延，超声白内障乳化仪项目暂时停止进行，以便全面评估当前状况。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资源重新分配：重新评估超声白内障乳化仪项目资源的分配，确保最大限度地减小损失。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实时沟通：与关键利益相关者建立实时沟通机制，向他们传递超声白内障乳化仪项目危机的实际状况，保障超声白内障乳化仪项目核心利益。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在紧急应对的同时，超声白内障乳化仪项目团队强调了团队协作和有效沟通的重要性。以下是团队协作的关键举措：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信息共享机制：建立了信息共享平台，确保团队成员能够及时获取超声白内障乳化仪项目危机的实时信息。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领导者沟通：超声白内障乳化仪项目领导者通过定期会议和即时沟通工具，指导团队应对危机，保持团队稳定运行。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随着危机得到初步控制，超声白内障乳化仪项目团队转向制定恢复计划，以确保超声白内障乳化仪项目能够从中迅速恢复。主要恢复计划包括：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修复受损的进度计划：重新评估超声白内障乳化仪项目进度，制定修复计划，确保超声白内障乳化仪项目尽快回归正常进程。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重新调整资源分配：优化资源分配，确保超声白内障乳化仪项目在有限资源下高效运转。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风险管理机制加强：对超声白内障乳化仪项目风险进行全面评估，制定更强化的风险管理策略，以预防未来可能的危机。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798"/>
      <w:r>
        <w:rPr>
          <w:rFonts w:ascii="仿宋" w:eastAsia="仿宋" w:hAnsi="仿宋" w:cs="仿宋" w:hint="eastAsia"/>
          <w:sz w:val="28"/>
          <w:lang w:eastAsia="zh-CN"/>
        </w:rPr>
        <w:t>三、超声白内障乳化仪项目土建工程</w:t>
      </w:r>
      <w:bookmarkEnd w:id="9"/>
    </w:p>
    <w:p>
      <w:pPr>
        <w:pStyle w:val="Heading2"/>
        <w:rPr>
          <w:rFonts w:ascii="仿宋" w:eastAsia="仿宋" w:hAnsi="仿宋" w:cs="仿宋" w:hint="eastAsia"/>
          <w:lang w:eastAsia="zh-CN"/>
        </w:rPr>
      </w:pPr>
      <w:bookmarkStart w:id="10" w:name="_Toc4484"/>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在超声白内障乳化仪项目的建筑工程设计中，我们将秉承一系列重要的设计原则，以确保超声白内障乳化仪项目建筑在功能、美观、可持续性等方面达到最佳效果。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首要原则是确保建筑的功能性得到最大化的发挥。我们将充分理解超声白内障乳化仪项目的实际需求，合理布局各个功能区域，保证建筑在满足业务需求的同时，提供高效的工作环境。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在建筑设计中，我们将综合考虑建设和运营成本。通过精细的经济效益分析，确保设计方案在高效利用资源的同时，对超声白内障乳化仪项目的长期盈利能力有积极的贡献。</w:t>
      </w:r>
    </w:p>
    <w:p>
      <w:pPr>
        <w:pStyle w:val="Heading2"/>
        <w:ind w:firstLine="560" w:firstLineChars="200"/>
        <w:rPr>
          <w:rFonts w:ascii="仿宋" w:eastAsia="仿宋" w:hAnsi="仿宋" w:cs="仿宋" w:hint="eastAsia"/>
          <w:sz w:val="28"/>
          <w:lang w:eastAsia="zh-CN"/>
        </w:rPr>
      </w:pPr>
      <w:bookmarkStart w:id="11" w:name="_Toc7826"/>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声白内障乳化仪项目的土建工程设计中，我们将精准设定设计年限，结合超声白内障乳化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超声白内障乳化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6137"/>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超声白内障乳化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超声白内障乳化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超声白内障乳化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5646"/>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本期工程超声白内障乳化仪项目预计总建筑面积XXX平方米，其中：计容建筑面积XXX平方米，计划建筑工程投资XX万元，占超声白内障乳化仪项目总投资的XX%。</w:t>
      </w:r>
    </w:p>
    <w:p>
      <w:pPr>
        <w:pStyle w:val="Heading1"/>
        <w:ind w:firstLine="560" w:firstLineChars="200"/>
        <w:rPr>
          <w:rFonts w:ascii="仿宋" w:eastAsia="仿宋" w:hAnsi="仿宋" w:cs="仿宋" w:hint="eastAsia"/>
          <w:sz w:val="28"/>
          <w:lang w:eastAsia="zh-CN"/>
        </w:rPr>
      </w:pPr>
      <w:bookmarkStart w:id="14" w:name="_Toc566"/>
      <w:r>
        <w:rPr>
          <w:rFonts w:ascii="仿宋" w:eastAsia="仿宋" w:hAnsi="仿宋" w:cs="仿宋" w:hint="eastAsia"/>
          <w:sz w:val="28"/>
          <w:lang w:eastAsia="zh-CN"/>
        </w:rPr>
        <w:t>四、超声白内障乳化仪项目建设单位说明</w:t>
      </w:r>
      <w:bookmarkEnd w:id="14"/>
    </w:p>
    <w:p>
      <w:pPr>
        <w:pStyle w:val="Heading2"/>
        <w:rPr>
          <w:rFonts w:ascii="仿宋" w:eastAsia="仿宋" w:hAnsi="仿宋" w:cs="仿宋" w:hint="eastAsia"/>
          <w:lang w:eastAsia="zh-CN"/>
        </w:rPr>
      </w:pPr>
      <w:bookmarkStart w:id="15" w:name="_Toc7078"/>
      <w:r>
        <w:rPr>
          <w:rFonts w:ascii="仿宋" w:eastAsia="仿宋" w:hAnsi="仿宋" w:cs="仿宋" w:hint="eastAsia"/>
          <w:lang w:eastAsia="zh-CN"/>
        </w:rPr>
        <w:t>(一)、超声白内障乳化仪项目承办单位基本情况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32669"/>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超声白内障乳化仪项目承办单位的XXXX，我们着眼于实现可持续的经济效益。通过技术创新和解决方案的提供，公司预计在超声白内障乳化仪项目执行期间将获得可观的收入增长。这一收入来源主要包括超声白内障乳化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同时，我们注重成本控制和效率提升，以确保超声白内障乳化仪项目的可持续盈利。透过精细的管理和资源优化，公司期望实现超声白内障乳化仪项目利润最大化。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超声白内障乳化仪项目实施进行全面的投资评估，包括超声白内障乳化仪项目启动阶段的资金投入和后续运营成本。通过对超声白内障乳化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超声白内障乳化仪项目实施过程中具备足够的资金流动性，公司将进行详尽的现金流分析。这包括资金需求的合理预测、超声白内障乳化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7297"/>
      <w:r>
        <w:rPr>
          <w:rFonts w:ascii="仿宋" w:eastAsia="仿宋" w:hAnsi="仿宋" w:cs="仿宋" w:hint="eastAsia"/>
          <w:sz w:val="28"/>
          <w:lang w:eastAsia="zh-CN"/>
        </w:rPr>
        <w:t>五、超声白内障乳化仪项目概论</w:t>
      </w:r>
      <w:bookmarkEnd w:id="17"/>
    </w:p>
    <w:p>
      <w:pPr>
        <w:pStyle w:val="Heading2"/>
        <w:rPr>
          <w:rFonts w:ascii="仿宋" w:eastAsia="仿宋" w:hAnsi="仿宋" w:cs="仿宋" w:hint="eastAsia"/>
          <w:lang w:eastAsia="zh-CN"/>
        </w:rPr>
      </w:pPr>
      <w:bookmarkStart w:id="18" w:name="_Toc26144"/>
      <w:r>
        <w:rPr>
          <w:rFonts w:ascii="仿宋" w:eastAsia="仿宋" w:hAnsi="仿宋" w:cs="仿宋" w:hint="eastAsia"/>
          <w:lang w:eastAsia="zh-CN"/>
        </w:rPr>
        <w:t>(一)、超声白内障乳化仪项目概况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白内障乳化仪项目的起源追溯至对市场的深入洞察。市场的不断演变与变革为超声白内障乳化仪项目提供了难得的机遇。当前市场存在的需求缺口和变革的大环境共同构成了超声白内障乳化仪项目的背景。这个超声白内障乳化仪项目旨在充分利用市场机遇，填补行业中尚未满足的需求，为客户提供全新的解决方案。市场的变革和需求的增长使得这个超声白内障乳化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超声白内障乳化仪项目名称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白内障乳化仪项目正式命名为超声白内障乳化仪。这个名称不仅仅是一个标识，更代表了超声白内障乳化仪项目的核心理念和愿景。它蕴含着超声白内障乳化仪项目所要解决问题的关键字，具有强烈的表达和辨识度，为超声白内障乳化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超声白内障乳化仪项目目标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声白内障乳化仪项目的核心目标是提供一种全新、高效的解决方案，满足客户日益增长的需求。超声白内障乳化仪项目追求的不仅仅是满足市场需求，更是在市场中获得卓越的竞争优势。通过不断提升产品或服务的质量和创新水平，超声白内障乳化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超声白内障乳化仪项目范围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白内障乳化仪项目全面涵盖了产品研发、制造、市场推广和售后服务，确保从产品设计到最终用户体验的全方位关注。这一全面的超声白内障乳化仪项目范围是为了确保超声白内障乳化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超声白内障乳化仪项目时间表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超声白内障乳化仪项目计划在未来18个月内完成，包括研发、测试、市场试点和正式推出等不同阶段。这个时间表的合理设计是为了确保超声白内障乳化仪项目各个阶段的顺利推进，以便按时交付高质量的成果。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超声白内障乳化仪项目预算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白内障乳化仪项目总预算估算为XX百万美元，主要分配在研发、市场推广、人员培训和运营等方面。这一充足的预算为超声白内障乳化仪项目提供了充足的资源，确保超声白内障乳化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超声白内障乳化仪项目风险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声白内障乳化仪项目可能面临的风险包括市场接受度低、技术难题、竞争激烈等。超声白内障乳化仪项目团队已经制定了相应的风险应对计划，通过前瞻性的风险管理，确保超声白内障乳化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超声白内障乳化仪项目团队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超声白内障乳化仪项目汇聚了一支经验丰富、多领域专业素养的核心团队，确保超声白内障乳化仪项目在各个方面都能拥有高水平的执行力。团队的协同作战是超声白内障乳化仪项目成功的关键因素之一。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超声白内障乳化仪项目背景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超声白内障乳化仪项目的背景根植于市场对更高效、创新产品的渴望，同时也受到科技发展对行业格局的深刻改变的影响。这为超声白内障乳化仪项目提供了广阔的发展空间和市场需求。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超声白内障乳化仪项目现状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截至目前，超声白内障乳化仪项目已完成市场调研和技术验证，取得了初步的成功。这为超声白内障乳化仪项目在未来的发展奠定了坚实的基础，为更远大的目标打下了坚实的基石。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14687"/>
      <w:r>
        <w:rPr>
          <w:rFonts w:ascii="仿宋" w:eastAsia="仿宋" w:hAnsi="仿宋" w:cs="仿宋" w:hint="eastAsia"/>
          <w:sz w:val="28"/>
          <w:lang w:eastAsia="zh-CN"/>
        </w:rPr>
        <w:t>(二)、超声白内障乳化仪项目目标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超声白内障乳化仪项目首要业务目标是在市场中占据有利地位，实现产品/服务的成功推广和销售。通过不断提升产品质量、创新性，超声白内障乳化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https://d.book118.com/908011074035006023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超声白内障乳化仪项目计划设计方案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超声白内障乳化仪项目计划设计方案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超声白内障乳化仪项目计划设计方案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超声白内障乳化仪项目计划设计方案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超声白内障乳化仪项目计划设计方案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超声白内障乳化仪项目计划设计方案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超声白内障乳化仪项目计划设计方案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超声白内障乳化仪项目计划设计方案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超声白内障乳化仪项目计划设计方案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超声白内障乳化仪项目计划设计方案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超声白内障乳化仪项目计划设计方案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超声白内障乳化仪项目计划设计方案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超声白内障乳化仪项目计划设计方案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超声白内障乳化仪项目计划设计方案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超声白内障乳化仪项目计划设计方案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超声白内障乳化仪项目计划设计方案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超声白内障乳化仪项目计划设计方案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F60907"/>
    <w:rsid w:val="3AF609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8011074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2024-01-01T11:58:00Z</dcterms:created>
  <dcterms:modified xsi:type="dcterms:W3CDTF">2024-01-01T11:59:14Z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C2C68D7FE912491B863F7D60C0A837D8_11</vt:lpwstr>
  </property>
  <property fmtid="{D5CDD505-2E9C-101B-9397-08002B2CF9AE}" pid="3" name="KSOProductBuildVer">
    <vt:lpwstr>2052-12.1.0.16120</vt:lpwstr>
  </property>
</Properties>
</file>