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91" w:history="1">
        <w:r>
          <w:rPr>
            <w:rFonts w:ascii="仿宋" w:eastAsia="仿宋" w:hAnsi="仿宋" w:cs="仿宋" w:hint="eastAsia"/>
            <w:lang w:eastAsia="zh-CN"/>
          </w:rPr>
          <w:t>前言</w:t>
        </w:r>
        <w:r>
          <w:tab/>
        </w:r>
        <w:r>
          <w:fldChar w:fldCharType="begin"/>
        </w:r>
        <w:r>
          <w:instrText xml:space="preserve"> PAGEREF _Toc8091 \h </w:instrText>
        </w:r>
        <w:r>
          <w:fldChar w:fldCharType="separate"/>
        </w:r>
        <w:r>
          <w:t>3</w:t>
        </w:r>
        <w:r>
          <w:fldChar w:fldCharType="end"/>
        </w:r>
      </w:hyperlink>
    </w:p>
    <w:p>
      <w:pPr>
        <w:pStyle w:val="TOC1"/>
        <w:tabs>
          <w:tab w:val="right" w:leader="dot" w:pos="8306"/>
        </w:tabs>
      </w:pPr>
      <w:hyperlink w:anchor="_Toc26633" w:history="1">
        <w:r>
          <w:rPr>
            <w:rFonts w:ascii="仿宋" w:eastAsia="仿宋" w:hAnsi="仿宋" w:cs="仿宋" w:hint="eastAsia"/>
            <w:lang w:eastAsia="zh-CN"/>
          </w:rPr>
          <w:t>一、竹制品项目可持续发展</w:t>
        </w:r>
        <w:r>
          <w:tab/>
        </w:r>
        <w:r>
          <w:fldChar w:fldCharType="begin"/>
        </w:r>
        <w:r>
          <w:instrText xml:space="preserve"> PAGEREF _Toc26633 \h </w:instrText>
        </w:r>
        <w:r>
          <w:fldChar w:fldCharType="separate"/>
        </w:r>
        <w:r>
          <w:t>3</w:t>
        </w:r>
        <w:r>
          <w:fldChar w:fldCharType="end"/>
        </w:r>
      </w:hyperlink>
    </w:p>
    <w:p>
      <w:pPr>
        <w:pStyle w:val="TOC2"/>
        <w:tabs>
          <w:tab w:val="right" w:leader="dot" w:pos="8306"/>
        </w:tabs>
      </w:pPr>
      <w:hyperlink w:anchor="_Toc28544" w:history="1">
        <w:r>
          <w:rPr>
            <w:rFonts w:ascii="仿宋" w:eastAsia="仿宋" w:hAnsi="仿宋" w:cs="仿宋" w:hint="eastAsia"/>
            <w:lang w:eastAsia="zh-CN"/>
          </w:rPr>
          <w:t>(一)、可持续战略与实践</w:t>
        </w:r>
        <w:r>
          <w:tab/>
        </w:r>
        <w:r>
          <w:fldChar w:fldCharType="begin"/>
        </w:r>
        <w:r>
          <w:instrText xml:space="preserve"> PAGEREF _Toc28544 \h </w:instrText>
        </w:r>
        <w:r>
          <w:fldChar w:fldCharType="separate"/>
        </w:r>
        <w:r>
          <w:t>3</w:t>
        </w:r>
        <w:r>
          <w:fldChar w:fldCharType="end"/>
        </w:r>
      </w:hyperlink>
    </w:p>
    <w:p>
      <w:pPr>
        <w:pStyle w:val="TOC2"/>
        <w:tabs>
          <w:tab w:val="right" w:leader="dot" w:pos="8306"/>
        </w:tabs>
      </w:pPr>
      <w:hyperlink w:anchor="_Toc11397" w:history="1">
        <w:r>
          <w:rPr>
            <w:rFonts w:ascii="仿宋" w:eastAsia="仿宋" w:hAnsi="仿宋" w:cs="仿宋" w:hint="eastAsia"/>
            <w:lang w:eastAsia="zh-CN"/>
          </w:rPr>
          <w:t>(二)、环保与社会责任</w:t>
        </w:r>
        <w:r>
          <w:tab/>
        </w:r>
        <w:r>
          <w:fldChar w:fldCharType="begin"/>
        </w:r>
        <w:r>
          <w:instrText xml:space="preserve"> PAGEREF _Toc11397 \h </w:instrText>
        </w:r>
        <w:r>
          <w:fldChar w:fldCharType="separate"/>
        </w:r>
        <w:r>
          <w:t>4</w:t>
        </w:r>
        <w:r>
          <w:fldChar w:fldCharType="end"/>
        </w:r>
      </w:hyperlink>
    </w:p>
    <w:p>
      <w:pPr>
        <w:pStyle w:val="TOC1"/>
        <w:tabs>
          <w:tab w:val="right" w:leader="dot" w:pos="8306"/>
        </w:tabs>
      </w:pPr>
      <w:hyperlink w:anchor="_Toc23079" w:history="1">
        <w:r>
          <w:rPr>
            <w:rFonts w:ascii="仿宋" w:eastAsia="仿宋" w:hAnsi="仿宋" w:cs="仿宋" w:hint="eastAsia"/>
            <w:lang w:eastAsia="zh-CN"/>
          </w:rPr>
          <w:t>二、竹制品项目建设背景及必要性分析</w:t>
        </w:r>
        <w:r>
          <w:tab/>
        </w:r>
        <w:r>
          <w:fldChar w:fldCharType="begin"/>
        </w:r>
        <w:r>
          <w:instrText xml:space="preserve"> PAGEREF _Toc23079 \h </w:instrText>
        </w:r>
        <w:r>
          <w:fldChar w:fldCharType="separate"/>
        </w:r>
        <w:r>
          <w:t>5</w:t>
        </w:r>
        <w:r>
          <w:fldChar w:fldCharType="end"/>
        </w:r>
      </w:hyperlink>
    </w:p>
    <w:p>
      <w:pPr>
        <w:pStyle w:val="TOC2"/>
        <w:tabs>
          <w:tab w:val="right" w:leader="dot" w:pos="8306"/>
        </w:tabs>
      </w:pPr>
      <w:hyperlink w:anchor="_Toc18020" w:history="1">
        <w:r>
          <w:rPr>
            <w:rFonts w:ascii="仿宋" w:eastAsia="仿宋" w:hAnsi="仿宋" w:cs="仿宋" w:hint="eastAsia"/>
            <w:lang w:eastAsia="zh-CN"/>
          </w:rPr>
          <w:t>(一)、竹制品项目背景分析</w:t>
        </w:r>
        <w:r>
          <w:tab/>
        </w:r>
        <w:r>
          <w:fldChar w:fldCharType="begin"/>
        </w:r>
        <w:r>
          <w:instrText xml:space="preserve"> PAGEREF _Toc18020 \h </w:instrText>
        </w:r>
        <w:r>
          <w:fldChar w:fldCharType="separate"/>
        </w:r>
        <w:r>
          <w:t>5</w:t>
        </w:r>
        <w:r>
          <w:fldChar w:fldCharType="end"/>
        </w:r>
      </w:hyperlink>
    </w:p>
    <w:p>
      <w:pPr>
        <w:pStyle w:val="TOC2"/>
        <w:tabs>
          <w:tab w:val="right" w:leader="dot" w:pos="8306"/>
        </w:tabs>
      </w:pPr>
      <w:hyperlink w:anchor="_Toc30899" w:history="1">
        <w:r>
          <w:rPr>
            <w:rFonts w:ascii="仿宋" w:eastAsia="仿宋" w:hAnsi="仿宋" w:cs="仿宋" w:hint="eastAsia"/>
            <w:lang w:eastAsia="zh-CN"/>
          </w:rPr>
          <w:t>(二)、竹制品项目建设必要性分析</w:t>
        </w:r>
        <w:r>
          <w:tab/>
        </w:r>
        <w:r>
          <w:fldChar w:fldCharType="begin"/>
        </w:r>
        <w:r>
          <w:instrText xml:space="preserve"> PAGEREF _Toc30899 \h </w:instrText>
        </w:r>
        <w:r>
          <w:fldChar w:fldCharType="separate"/>
        </w:r>
        <w:r>
          <w:t>6</w:t>
        </w:r>
        <w:r>
          <w:fldChar w:fldCharType="end"/>
        </w:r>
      </w:hyperlink>
    </w:p>
    <w:p>
      <w:pPr>
        <w:pStyle w:val="TOC1"/>
        <w:tabs>
          <w:tab w:val="right" w:leader="dot" w:pos="8306"/>
        </w:tabs>
      </w:pPr>
      <w:hyperlink w:anchor="_Toc14687" w:history="1">
        <w:r>
          <w:rPr>
            <w:rFonts w:ascii="仿宋" w:eastAsia="仿宋" w:hAnsi="仿宋" w:cs="仿宋" w:hint="eastAsia"/>
            <w:lang w:eastAsia="zh-CN"/>
          </w:rPr>
          <w:t>三、竹制品项目建设单位说明</w:t>
        </w:r>
        <w:r>
          <w:tab/>
        </w:r>
        <w:r>
          <w:fldChar w:fldCharType="begin"/>
        </w:r>
        <w:r>
          <w:instrText xml:space="preserve"> PAGEREF _Toc14687 \h </w:instrText>
        </w:r>
        <w:r>
          <w:fldChar w:fldCharType="separate"/>
        </w:r>
        <w:r>
          <w:t>8</w:t>
        </w:r>
        <w:r>
          <w:fldChar w:fldCharType="end"/>
        </w:r>
      </w:hyperlink>
    </w:p>
    <w:p>
      <w:pPr>
        <w:pStyle w:val="TOC2"/>
        <w:tabs>
          <w:tab w:val="right" w:leader="dot" w:pos="8306"/>
        </w:tabs>
      </w:pPr>
      <w:hyperlink w:anchor="_Toc31358" w:history="1">
        <w:r>
          <w:rPr>
            <w:rFonts w:ascii="仿宋" w:eastAsia="仿宋" w:hAnsi="仿宋" w:cs="仿宋" w:hint="eastAsia"/>
            <w:lang w:eastAsia="zh-CN"/>
          </w:rPr>
          <w:t>(一)、竹制品项目承办单位基本情况</w:t>
        </w:r>
        <w:r>
          <w:tab/>
        </w:r>
        <w:r>
          <w:fldChar w:fldCharType="begin"/>
        </w:r>
        <w:r>
          <w:instrText xml:space="preserve"> PAGEREF _Toc31358 \h </w:instrText>
        </w:r>
        <w:r>
          <w:fldChar w:fldCharType="separate"/>
        </w:r>
        <w:r>
          <w:t>8</w:t>
        </w:r>
        <w:r>
          <w:fldChar w:fldCharType="end"/>
        </w:r>
      </w:hyperlink>
    </w:p>
    <w:p>
      <w:pPr>
        <w:pStyle w:val="TOC2"/>
        <w:tabs>
          <w:tab w:val="right" w:leader="dot" w:pos="8306"/>
        </w:tabs>
      </w:pPr>
      <w:hyperlink w:anchor="_Toc20457" w:history="1">
        <w:r>
          <w:rPr>
            <w:rFonts w:ascii="仿宋" w:eastAsia="仿宋" w:hAnsi="仿宋" w:cs="仿宋" w:hint="eastAsia"/>
            <w:lang w:eastAsia="zh-CN"/>
          </w:rPr>
          <w:t>(二)、公司经济效益分析</w:t>
        </w:r>
        <w:r>
          <w:tab/>
        </w:r>
        <w:r>
          <w:fldChar w:fldCharType="begin"/>
        </w:r>
        <w:r>
          <w:instrText xml:space="preserve"> PAGEREF _Toc20457 \h </w:instrText>
        </w:r>
        <w:r>
          <w:fldChar w:fldCharType="separate"/>
        </w:r>
        <w:r>
          <w:t>8</w:t>
        </w:r>
        <w:r>
          <w:fldChar w:fldCharType="end"/>
        </w:r>
      </w:hyperlink>
    </w:p>
    <w:p>
      <w:pPr>
        <w:pStyle w:val="TOC1"/>
        <w:tabs>
          <w:tab w:val="right" w:leader="dot" w:pos="8306"/>
        </w:tabs>
      </w:pPr>
      <w:hyperlink w:anchor="_Toc24258" w:history="1">
        <w:r>
          <w:rPr>
            <w:rFonts w:ascii="仿宋" w:eastAsia="仿宋" w:hAnsi="仿宋" w:cs="仿宋" w:hint="eastAsia"/>
            <w:lang w:eastAsia="zh-CN"/>
          </w:rPr>
          <w:t>四、产品规划分析</w:t>
        </w:r>
        <w:r>
          <w:tab/>
        </w:r>
        <w:r>
          <w:fldChar w:fldCharType="begin"/>
        </w:r>
        <w:r>
          <w:instrText xml:space="preserve"> PAGEREF _Toc24258 \h </w:instrText>
        </w:r>
        <w:r>
          <w:fldChar w:fldCharType="separate"/>
        </w:r>
        <w:r>
          <w:t>9</w:t>
        </w:r>
        <w:r>
          <w:fldChar w:fldCharType="end"/>
        </w:r>
      </w:hyperlink>
    </w:p>
    <w:p>
      <w:pPr>
        <w:pStyle w:val="TOC2"/>
        <w:tabs>
          <w:tab w:val="right" w:leader="dot" w:pos="8306"/>
        </w:tabs>
      </w:pPr>
      <w:hyperlink w:anchor="_Toc14491" w:history="1">
        <w:r>
          <w:rPr>
            <w:rFonts w:ascii="仿宋" w:eastAsia="仿宋" w:hAnsi="仿宋" w:cs="仿宋" w:hint="eastAsia"/>
            <w:lang w:eastAsia="zh-CN"/>
          </w:rPr>
          <w:t>(一)、产品规划</w:t>
        </w:r>
        <w:r>
          <w:tab/>
        </w:r>
        <w:r>
          <w:fldChar w:fldCharType="begin"/>
        </w:r>
        <w:r>
          <w:instrText xml:space="preserve"> PAGEREF _Toc14491 \h </w:instrText>
        </w:r>
        <w:r>
          <w:fldChar w:fldCharType="separate"/>
        </w:r>
        <w:r>
          <w:t>9</w:t>
        </w:r>
        <w:r>
          <w:fldChar w:fldCharType="end"/>
        </w:r>
      </w:hyperlink>
    </w:p>
    <w:p>
      <w:pPr>
        <w:pStyle w:val="TOC2"/>
        <w:tabs>
          <w:tab w:val="right" w:leader="dot" w:pos="8306"/>
        </w:tabs>
      </w:pPr>
      <w:hyperlink w:anchor="_Toc15569" w:history="1">
        <w:r>
          <w:rPr>
            <w:rFonts w:ascii="仿宋" w:eastAsia="仿宋" w:hAnsi="仿宋" w:cs="仿宋" w:hint="eastAsia"/>
            <w:lang w:eastAsia="zh-CN"/>
          </w:rPr>
          <w:t>(二)、建设规模</w:t>
        </w:r>
        <w:r>
          <w:tab/>
        </w:r>
        <w:r>
          <w:fldChar w:fldCharType="begin"/>
        </w:r>
        <w:r>
          <w:instrText xml:space="preserve"> PAGEREF _Toc15569 \h </w:instrText>
        </w:r>
        <w:r>
          <w:fldChar w:fldCharType="separate"/>
        </w:r>
        <w:r>
          <w:t>10</w:t>
        </w:r>
        <w:r>
          <w:fldChar w:fldCharType="end"/>
        </w:r>
      </w:hyperlink>
    </w:p>
    <w:p>
      <w:pPr>
        <w:pStyle w:val="TOC1"/>
        <w:tabs>
          <w:tab w:val="right" w:leader="dot" w:pos="8306"/>
        </w:tabs>
      </w:pPr>
      <w:hyperlink w:anchor="_Toc19480" w:history="1">
        <w:r>
          <w:rPr>
            <w:rFonts w:ascii="仿宋" w:eastAsia="仿宋" w:hAnsi="仿宋" w:cs="仿宋" w:hint="eastAsia"/>
            <w:lang w:eastAsia="zh-CN"/>
          </w:rPr>
          <w:t>五、竹制品项目土建工程</w:t>
        </w:r>
        <w:r>
          <w:tab/>
        </w:r>
        <w:r>
          <w:fldChar w:fldCharType="begin"/>
        </w:r>
        <w:r>
          <w:instrText xml:space="preserve"> PAGEREF _Toc19480 \h </w:instrText>
        </w:r>
        <w:r>
          <w:fldChar w:fldCharType="separate"/>
        </w:r>
        <w:r>
          <w:t>11</w:t>
        </w:r>
        <w:r>
          <w:fldChar w:fldCharType="end"/>
        </w:r>
      </w:hyperlink>
    </w:p>
    <w:p>
      <w:pPr>
        <w:pStyle w:val="TOC2"/>
        <w:tabs>
          <w:tab w:val="right" w:leader="dot" w:pos="8306"/>
        </w:tabs>
      </w:pPr>
      <w:hyperlink w:anchor="_Toc5882" w:history="1">
        <w:r>
          <w:rPr>
            <w:rFonts w:ascii="仿宋" w:eastAsia="仿宋" w:hAnsi="仿宋" w:cs="仿宋" w:hint="eastAsia"/>
            <w:lang w:eastAsia="zh-CN"/>
          </w:rPr>
          <w:t>(一)、建筑工程设计原则</w:t>
        </w:r>
        <w:r>
          <w:tab/>
        </w:r>
        <w:r>
          <w:fldChar w:fldCharType="begin"/>
        </w:r>
        <w:r>
          <w:instrText xml:space="preserve"> PAGEREF _Toc5882 \h </w:instrText>
        </w:r>
        <w:r>
          <w:fldChar w:fldCharType="separate"/>
        </w:r>
        <w:r>
          <w:t>11</w:t>
        </w:r>
        <w:r>
          <w:fldChar w:fldCharType="end"/>
        </w:r>
      </w:hyperlink>
    </w:p>
    <w:p>
      <w:pPr>
        <w:pStyle w:val="TOC2"/>
        <w:tabs>
          <w:tab w:val="right" w:leader="dot" w:pos="8306"/>
        </w:tabs>
      </w:pPr>
      <w:hyperlink w:anchor="_Toc9952" w:history="1">
        <w:r>
          <w:rPr>
            <w:rFonts w:ascii="仿宋" w:eastAsia="仿宋" w:hAnsi="仿宋" w:cs="仿宋" w:hint="eastAsia"/>
            <w:lang w:eastAsia="zh-CN"/>
          </w:rPr>
          <w:t>(二)、土建工程设计年限及安全等级</w:t>
        </w:r>
        <w:r>
          <w:tab/>
        </w:r>
        <w:r>
          <w:fldChar w:fldCharType="begin"/>
        </w:r>
        <w:r>
          <w:instrText xml:space="preserve"> PAGEREF _Toc9952 \h </w:instrText>
        </w:r>
        <w:r>
          <w:fldChar w:fldCharType="separate"/>
        </w:r>
        <w:r>
          <w:t>12</w:t>
        </w:r>
        <w:r>
          <w:fldChar w:fldCharType="end"/>
        </w:r>
      </w:hyperlink>
    </w:p>
    <w:p>
      <w:pPr>
        <w:pStyle w:val="TOC2"/>
        <w:tabs>
          <w:tab w:val="right" w:leader="dot" w:pos="8306"/>
        </w:tabs>
      </w:pPr>
      <w:hyperlink w:anchor="_Toc21885" w:history="1">
        <w:r>
          <w:rPr>
            <w:rFonts w:ascii="仿宋" w:eastAsia="仿宋" w:hAnsi="仿宋" w:cs="仿宋" w:hint="eastAsia"/>
            <w:lang w:eastAsia="zh-CN"/>
          </w:rPr>
          <w:t>(三)、建筑工程设计总体要求</w:t>
        </w:r>
        <w:r>
          <w:tab/>
        </w:r>
        <w:r>
          <w:fldChar w:fldCharType="begin"/>
        </w:r>
        <w:r>
          <w:instrText xml:space="preserve"> PAGEREF _Toc21885 \h </w:instrText>
        </w:r>
        <w:r>
          <w:fldChar w:fldCharType="separate"/>
        </w:r>
        <w:r>
          <w:t>14</w:t>
        </w:r>
        <w:r>
          <w:fldChar w:fldCharType="end"/>
        </w:r>
      </w:hyperlink>
    </w:p>
    <w:p>
      <w:pPr>
        <w:pStyle w:val="TOC2"/>
        <w:tabs>
          <w:tab w:val="right" w:leader="dot" w:pos="8306"/>
        </w:tabs>
      </w:pPr>
      <w:hyperlink w:anchor="_Toc24299" w:history="1">
        <w:r>
          <w:rPr>
            <w:rFonts w:ascii="仿宋" w:eastAsia="仿宋" w:hAnsi="仿宋" w:cs="仿宋" w:hint="eastAsia"/>
            <w:lang w:eastAsia="zh-CN"/>
          </w:rPr>
          <w:t>(四)、土建工程建设指标</w:t>
        </w:r>
        <w:r>
          <w:tab/>
        </w:r>
        <w:r>
          <w:fldChar w:fldCharType="begin"/>
        </w:r>
        <w:r>
          <w:instrText xml:space="preserve"> PAGEREF _Toc24299 \h </w:instrText>
        </w:r>
        <w:r>
          <w:fldChar w:fldCharType="separate"/>
        </w:r>
        <w:r>
          <w:t>14</w:t>
        </w:r>
        <w:r>
          <w:fldChar w:fldCharType="end"/>
        </w:r>
      </w:hyperlink>
    </w:p>
    <w:p>
      <w:pPr>
        <w:pStyle w:val="TOC1"/>
        <w:tabs>
          <w:tab w:val="right" w:leader="dot" w:pos="8306"/>
        </w:tabs>
      </w:pPr>
      <w:hyperlink w:anchor="_Toc12865" w:history="1">
        <w:r>
          <w:rPr>
            <w:rFonts w:ascii="仿宋" w:eastAsia="仿宋" w:hAnsi="仿宋" w:cs="仿宋" w:hint="eastAsia"/>
            <w:lang w:eastAsia="zh-CN"/>
          </w:rPr>
          <w:t>六、竹制品项目危机管理</w:t>
        </w:r>
        <w:r>
          <w:tab/>
        </w:r>
        <w:r>
          <w:fldChar w:fldCharType="begin"/>
        </w:r>
        <w:r>
          <w:instrText xml:space="preserve"> PAGEREF _Toc12865 \h </w:instrText>
        </w:r>
        <w:r>
          <w:fldChar w:fldCharType="separate"/>
        </w:r>
        <w:r>
          <w:t>14</w:t>
        </w:r>
        <w:r>
          <w:fldChar w:fldCharType="end"/>
        </w:r>
      </w:hyperlink>
    </w:p>
    <w:p>
      <w:pPr>
        <w:pStyle w:val="TOC2"/>
        <w:tabs>
          <w:tab w:val="right" w:leader="dot" w:pos="8306"/>
        </w:tabs>
      </w:pPr>
      <w:hyperlink w:anchor="_Toc6925" w:history="1">
        <w:r>
          <w:rPr>
            <w:rFonts w:ascii="仿宋" w:eastAsia="仿宋" w:hAnsi="仿宋" w:cs="仿宋" w:hint="eastAsia"/>
            <w:lang w:eastAsia="zh-CN"/>
          </w:rPr>
          <w:t>(一)、危机预警与识别</w:t>
        </w:r>
        <w:r>
          <w:tab/>
        </w:r>
        <w:r>
          <w:fldChar w:fldCharType="begin"/>
        </w:r>
        <w:r>
          <w:instrText xml:space="preserve"> PAGEREF _Toc6925 \h </w:instrText>
        </w:r>
        <w:r>
          <w:fldChar w:fldCharType="separate"/>
        </w:r>
        <w:r>
          <w:t>14</w:t>
        </w:r>
        <w:r>
          <w:fldChar w:fldCharType="end"/>
        </w:r>
      </w:hyperlink>
    </w:p>
    <w:p>
      <w:pPr>
        <w:pStyle w:val="TOC2"/>
        <w:tabs>
          <w:tab w:val="right" w:leader="dot" w:pos="8306"/>
        </w:tabs>
      </w:pPr>
      <w:hyperlink w:anchor="_Toc25391" w:history="1">
        <w:r>
          <w:rPr>
            <w:rFonts w:ascii="仿宋" w:eastAsia="仿宋" w:hAnsi="仿宋" w:cs="仿宋" w:hint="eastAsia"/>
            <w:lang w:eastAsia="zh-CN"/>
          </w:rPr>
          <w:t>(二)、危机应对与恢复</w:t>
        </w:r>
        <w:r>
          <w:tab/>
        </w:r>
        <w:r>
          <w:fldChar w:fldCharType="begin"/>
        </w:r>
        <w:r>
          <w:instrText xml:space="preserve"> PAGEREF _Toc25391 \h </w:instrText>
        </w:r>
        <w:r>
          <w:fldChar w:fldCharType="separate"/>
        </w:r>
        <w:r>
          <w:t>15</w:t>
        </w:r>
        <w:r>
          <w:fldChar w:fldCharType="end"/>
        </w:r>
      </w:hyperlink>
    </w:p>
    <w:p>
      <w:pPr>
        <w:pStyle w:val="TOC1"/>
        <w:tabs>
          <w:tab w:val="right" w:leader="dot" w:pos="8306"/>
        </w:tabs>
      </w:pPr>
      <w:hyperlink w:anchor="_Toc16998" w:history="1">
        <w:r>
          <w:rPr>
            <w:rFonts w:ascii="仿宋" w:eastAsia="仿宋" w:hAnsi="仿宋" w:cs="仿宋" w:hint="eastAsia"/>
            <w:lang w:eastAsia="zh-CN"/>
          </w:rPr>
          <w:t>七、竹制品项目创新与研发</w:t>
        </w:r>
        <w:r>
          <w:tab/>
        </w:r>
        <w:r>
          <w:fldChar w:fldCharType="begin"/>
        </w:r>
        <w:r>
          <w:instrText xml:space="preserve"> PAGEREF _Toc16998 \h </w:instrText>
        </w:r>
        <w:r>
          <w:fldChar w:fldCharType="separate"/>
        </w:r>
        <w:r>
          <w:t>17</w:t>
        </w:r>
        <w:r>
          <w:fldChar w:fldCharType="end"/>
        </w:r>
      </w:hyperlink>
    </w:p>
    <w:p>
      <w:pPr>
        <w:pStyle w:val="TOC2"/>
        <w:tabs>
          <w:tab w:val="right" w:leader="dot" w:pos="8306"/>
        </w:tabs>
      </w:pPr>
      <w:hyperlink w:anchor="_Toc87" w:history="1">
        <w:r>
          <w:rPr>
            <w:rFonts w:ascii="仿宋" w:eastAsia="仿宋" w:hAnsi="仿宋" w:cs="仿宋" w:hint="eastAsia"/>
            <w:lang w:eastAsia="zh-CN"/>
          </w:rPr>
          <w:t>(一)、创新策略与方向</w:t>
        </w:r>
        <w:r>
          <w:tab/>
        </w:r>
        <w:r>
          <w:fldChar w:fldCharType="begin"/>
        </w:r>
        <w:r>
          <w:instrText xml:space="preserve"> PAGEREF _Toc87 \h </w:instrText>
        </w:r>
        <w:r>
          <w:fldChar w:fldCharType="separate"/>
        </w:r>
        <w:r>
          <w:t>17</w:t>
        </w:r>
        <w:r>
          <w:fldChar w:fldCharType="end"/>
        </w:r>
      </w:hyperlink>
    </w:p>
    <w:p>
      <w:pPr>
        <w:pStyle w:val="TOC2"/>
        <w:tabs>
          <w:tab w:val="right" w:leader="dot" w:pos="8306"/>
        </w:tabs>
      </w:pPr>
      <w:hyperlink w:anchor="_Toc27762" w:history="1">
        <w:r>
          <w:rPr>
            <w:rFonts w:ascii="仿宋" w:eastAsia="仿宋" w:hAnsi="仿宋" w:cs="仿宋" w:hint="eastAsia"/>
            <w:lang w:eastAsia="zh-CN"/>
          </w:rPr>
          <w:t>(二)、研发规划与投入</w:t>
        </w:r>
        <w:r>
          <w:tab/>
        </w:r>
        <w:r>
          <w:fldChar w:fldCharType="begin"/>
        </w:r>
        <w:r>
          <w:instrText xml:space="preserve"> PAGEREF _Toc27762 \h </w:instrText>
        </w:r>
        <w:r>
          <w:fldChar w:fldCharType="separate"/>
        </w:r>
        <w:r>
          <w:t>18</w:t>
        </w:r>
        <w:r>
          <w:fldChar w:fldCharType="end"/>
        </w:r>
      </w:hyperlink>
    </w:p>
    <w:p>
      <w:pPr>
        <w:pStyle w:val="TOC1"/>
        <w:tabs>
          <w:tab w:val="right" w:leader="dot" w:pos="8306"/>
        </w:tabs>
      </w:pPr>
      <w:hyperlink w:anchor="_Toc19532" w:history="1">
        <w:r>
          <w:rPr>
            <w:rFonts w:ascii="仿宋" w:eastAsia="仿宋" w:hAnsi="仿宋" w:cs="仿宋" w:hint="eastAsia"/>
            <w:lang w:eastAsia="zh-CN"/>
          </w:rPr>
          <w:t>八、竹制品项目风险管理</w:t>
        </w:r>
        <w:r>
          <w:tab/>
        </w:r>
        <w:r>
          <w:fldChar w:fldCharType="begin"/>
        </w:r>
        <w:r>
          <w:instrText xml:space="preserve"> PAGEREF _Toc19532 \h </w:instrText>
        </w:r>
        <w:r>
          <w:fldChar w:fldCharType="separate"/>
        </w:r>
        <w:r>
          <w:t>20</w:t>
        </w:r>
        <w:r>
          <w:fldChar w:fldCharType="end"/>
        </w:r>
      </w:hyperlink>
    </w:p>
    <w:p>
      <w:pPr>
        <w:pStyle w:val="TOC2"/>
        <w:tabs>
          <w:tab w:val="right" w:leader="dot" w:pos="8306"/>
        </w:tabs>
      </w:pPr>
      <w:hyperlink w:anchor="_Toc15984" w:history="1">
        <w:r>
          <w:rPr>
            <w:rFonts w:ascii="仿宋" w:eastAsia="仿宋" w:hAnsi="仿宋" w:cs="仿宋" w:hint="eastAsia"/>
            <w:lang w:eastAsia="zh-CN"/>
          </w:rPr>
          <w:t>(一)、风险识别与评估</w:t>
        </w:r>
        <w:r>
          <w:tab/>
        </w:r>
        <w:r>
          <w:fldChar w:fldCharType="begin"/>
        </w:r>
        <w:r>
          <w:instrText xml:space="preserve"> PAGEREF _Toc15984 \h </w:instrText>
        </w:r>
        <w:r>
          <w:fldChar w:fldCharType="separate"/>
        </w:r>
        <w:r>
          <w:t>20</w:t>
        </w:r>
        <w:r>
          <w:fldChar w:fldCharType="end"/>
        </w:r>
      </w:hyperlink>
    </w:p>
    <w:p>
      <w:pPr>
        <w:pStyle w:val="TOC2"/>
        <w:tabs>
          <w:tab w:val="right" w:leader="dot" w:pos="8306"/>
        </w:tabs>
      </w:pPr>
      <w:hyperlink w:anchor="_Toc30812" w:history="1">
        <w:r>
          <w:rPr>
            <w:rFonts w:ascii="仿宋" w:eastAsia="仿宋" w:hAnsi="仿宋" w:cs="仿宋" w:hint="eastAsia"/>
            <w:lang w:eastAsia="zh-CN"/>
          </w:rPr>
          <w:t>(二)、风险应对策略</w:t>
        </w:r>
        <w:r>
          <w:tab/>
        </w:r>
        <w:r>
          <w:fldChar w:fldCharType="begin"/>
        </w:r>
        <w:r>
          <w:instrText xml:space="preserve"> PAGEREF _Toc30812 \h </w:instrText>
        </w:r>
        <w:r>
          <w:fldChar w:fldCharType="separate"/>
        </w:r>
        <w:r>
          <w:t>21</w:t>
        </w:r>
        <w:r>
          <w:fldChar w:fldCharType="end"/>
        </w:r>
      </w:hyperlink>
    </w:p>
    <w:p>
      <w:pPr>
        <w:pStyle w:val="TOC2"/>
        <w:tabs>
          <w:tab w:val="right" w:leader="dot" w:pos="8306"/>
        </w:tabs>
      </w:pPr>
      <w:hyperlink w:anchor="_Toc2367" w:history="1">
        <w:r>
          <w:rPr>
            <w:rFonts w:ascii="仿宋" w:eastAsia="仿宋" w:hAnsi="仿宋" w:cs="仿宋" w:hint="eastAsia"/>
            <w:lang w:eastAsia="zh-CN"/>
          </w:rPr>
          <w:t>(三)、风险监控与控制</w:t>
        </w:r>
        <w:r>
          <w:tab/>
        </w:r>
        <w:r>
          <w:fldChar w:fldCharType="begin"/>
        </w:r>
        <w:r>
          <w:instrText xml:space="preserve"> PAGEREF _Toc2367 \h </w:instrText>
        </w:r>
        <w:r>
          <w:fldChar w:fldCharType="separate"/>
        </w:r>
        <w:r>
          <w:t>23</w:t>
        </w:r>
        <w:r>
          <w:fldChar w:fldCharType="end"/>
        </w:r>
      </w:hyperlink>
    </w:p>
    <w:p>
      <w:pPr>
        <w:pStyle w:val="TOC1"/>
        <w:tabs>
          <w:tab w:val="right" w:leader="dot" w:pos="8306"/>
        </w:tabs>
      </w:pPr>
      <w:hyperlink w:anchor="_Toc2960" w:history="1">
        <w:r>
          <w:rPr>
            <w:rFonts w:ascii="仿宋" w:eastAsia="仿宋" w:hAnsi="仿宋" w:cs="仿宋" w:hint="eastAsia"/>
            <w:lang w:eastAsia="zh-CN"/>
          </w:rPr>
          <w:t>九、竹制品项目投资规划</w:t>
        </w:r>
        <w:r>
          <w:tab/>
        </w:r>
        <w:r>
          <w:fldChar w:fldCharType="begin"/>
        </w:r>
        <w:r>
          <w:instrText xml:space="preserve"> PAGEREF _Toc2960 \h </w:instrText>
        </w:r>
        <w:r>
          <w:fldChar w:fldCharType="separate"/>
        </w:r>
        <w:r>
          <w:t>24</w:t>
        </w:r>
        <w:r>
          <w:fldChar w:fldCharType="end"/>
        </w:r>
      </w:hyperlink>
    </w:p>
    <w:p>
      <w:pPr>
        <w:pStyle w:val="TOC2"/>
        <w:tabs>
          <w:tab w:val="right" w:leader="dot" w:pos="8306"/>
        </w:tabs>
      </w:pPr>
      <w:hyperlink w:anchor="_Toc21217" w:history="1">
        <w:r>
          <w:rPr>
            <w:rFonts w:ascii="仿宋" w:eastAsia="仿宋" w:hAnsi="仿宋" w:cs="仿宋" w:hint="eastAsia"/>
            <w:lang w:eastAsia="zh-CN"/>
          </w:rPr>
          <w:t>(一)、竹制品项目总投资估算</w:t>
        </w:r>
        <w:r>
          <w:tab/>
        </w:r>
        <w:r>
          <w:fldChar w:fldCharType="begin"/>
        </w:r>
        <w:r>
          <w:instrText xml:space="preserve"> PAGEREF _Toc21217 \h </w:instrText>
        </w:r>
        <w:r>
          <w:fldChar w:fldCharType="separate"/>
        </w:r>
        <w:r>
          <w:t>24</w:t>
        </w:r>
        <w:r>
          <w:fldChar w:fldCharType="end"/>
        </w:r>
      </w:hyperlink>
    </w:p>
    <w:p>
      <w:pPr>
        <w:pStyle w:val="TOC2"/>
        <w:tabs>
          <w:tab w:val="right" w:leader="dot" w:pos="8306"/>
        </w:tabs>
      </w:pPr>
      <w:hyperlink w:anchor="_Toc2707" w:history="1">
        <w:r>
          <w:rPr>
            <w:rFonts w:ascii="仿宋" w:eastAsia="仿宋" w:hAnsi="仿宋" w:cs="仿宋" w:hint="eastAsia"/>
            <w:lang w:eastAsia="zh-CN"/>
          </w:rPr>
          <w:t>(二)、资金筹措</w:t>
        </w:r>
        <w:r>
          <w:tab/>
        </w:r>
        <w:r>
          <w:fldChar w:fldCharType="begin"/>
        </w:r>
        <w:r>
          <w:instrText xml:space="preserve"> PAGEREF _Toc2707 \h </w:instrText>
        </w:r>
        <w:r>
          <w:fldChar w:fldCharType="separate"/>
        </w:r>
        <w:r>
          <w:t>25</w:t>
        </w:r>
        <w:r>
          <w:fldChar w:fldCharType="end"/>
        </w:r>
      </w:hyperlink>
    </w:p>
    <w:p>
      <w:pPr>
        <w:pStyle w:val="TOC1"/>
        <w:tabs>
          <w:tab w:val="right" w:leader="dot" w:pos="8306"/>
        </w:tabs>
      </w:pPr>
      <w:hyperlink w:anchor="_Toc4412" w:history="1">
        <w:r>
          <w:rPr>
            <w:rFonts w:ascii="仿宋" w:eastAsia="仿宋" w:hAnsi="仿宋" w:cs="仿宋" w:hint="eastAsia"/>
            <w:lang w:eastAsia="zh-CN"/>
          </w:rPr>
          <w:t>十、竹制品项目技术管理</w:t>
        </w:r>
        <w:r>
          <w:tab/>
        </w:r>
        <w:r>
          <w:fldChar w:fldCharType="begin"/>
        </w:r>
        <w:r>
          <w:instrText xml:space="preserve"> PAGEREF _Toc4412 \h </w:instrText>
        </w:r>
        <w:r>
          <w:fldChar w:fldCharType="separate"/>
        </w:r>
        <w:r>
          <w:t>26</w:t>
        </w:r>
        <w:r>
          <w:fldChar w:fldCharType="end"/>
        </w:r>
      </w:hyperlink>
    </w:p>
    <w:p>
      <w:pPr>
        <w:pStyle w:val="TOC2"/>
        <w:tabs>
          <w:tab w:val="right" w:leader="dot" w:pos="8306"/>
        </w:tabs>
      </w:pPr>
      <w:hyperlink w:anchor="_Toc12277" w:history="1">
        <w:r>
          <w:rPr>
            <w:rFonts w:ascii="仿宋" w:eastAsia="仿宋" w:hAnsi="仿宋" w:cs="仿宋" w:hint="eastAsia"/>
            <w:lang w:eastAsia="zh-CN"/>
          </w:rPr>
          <w:t>(一)、技术方案选用方向</w:t>
        </w:r>
        <w:r>
          <w:tab/>
        </w:r>
        <w:r>
          <w:fldChar w:fldCharType="begin"/>
        </w:r>
        <w:r>
          <w:instrText xml:space="preserve"> PAGEREF _Toc12277 \h </w:instrText>
        </w:r>
        <w:r>
          <w:fldChar w:fldCharType="separate"/>
        </w:r>
        <w:r>
          <w:t>26</w:t>
        </w:r>
        <w:r>
          <w:fldChar w:fldCharType="end"/>
        </w:r>
      </w:hyperlink>
    </w:p>
    <w:p>
      <w:pPr>
        <w:pStyle w:val="TOC2"/>
        <w:tabs>
          <w:tab w:val="right" w:leader="dot" w:pos="8306"/>
        </w:tabs>
      </w:pPr>
      <w:hyperlink w:anchor="_Toc18396" w:history="1">
        <w:r>
          <w:rPr>
            <w:rFonts w:ascii="仿宋" w:eastAsia="仿宋" w:hAnsi="仿宋" w:cs="仿宋" w:hint="eastAsia"/>
            <w:lang w:eastAsia="zh-CN"/>
          </w:rPr>
          <w:t>(二)、工艺技术方案选用原则</w:t>
        </w:r>
        <w:r>
          <w:tab/>
        </w:r>
        <w:r>
          <w:fldChar w:fldCharType="begin"/>
        </w:r>
        <w:r>
          <w:instrText xml:space="preserve"> PAGEREF _Toc18396 \h </w:instrText>
        </w:r>
        <w:r>
          <w:fldChar w:fldCharType="separate"/>
        </w:r>
        <w:r>
          <w:t>27</w:t>
        </w:r>
        <w:r>
          <w:fldChar w:fldCharType="end"/>
        </w:r>
      </w:hyperlink>
    </w:p>
    <w:p>
      <w:pPr>
        <w:pStyle w:val="TOC2"/>
        <w:tabs>
          <w:tab w:val="right" w:leader="dot" w:pos="8306"/>
        </w:tabs>
      </w:pPr>
      <w:hyperlink w:anchor="_Toc16229" w:history="1">
        <w:r>
          <w:rPr>
            <w:rFonts w:ascii="仿宋" w:eastAsia="仿宋" w:hAnsi="仿宋" w:cs="仿宋" w:hint="eastAsia"/>
            <w:lang w:eastAsia="zh-CN"/>
          </w:rPr>
          <w:t>(三)、工艺技术方案要求</w:t>
        </w:r>
        <w:r>
          <w:tab/>
        </w:r>
        <w:r>
          <w:fldChar w:fldCharType="begin"/>
        </w:r>
        <w:r>
          <w:instrText xml:space="preserve"> PAGEREF _Toc16229 \h </w:instrText>
        </w:r>
        <w:r>
          <w:fldChar w:fldCharType="separate"/>
        </w:r>
        <w:r>
          <w:t>30</w:t>
        </w:r>
        <w:r>
          <w:fldChar w:fldCharType="end"/>
        </w:r>
      </w:hyperlink>
    </w:p>
    <w:p>
      <w:pPr>
        <w:pStyle w:val="TOC1"/>
        <w:tabs>
          <w:tab w:val="right" w:leader="dot" w:pos="8306"/>
        </w:tabs>
      </w:pPr>
      <w:hyperlink w:anchor="_Toc2235" w:history="1">
        <w:r>
          <w:rPr>
            <w:rFonts w:ascii="仿宋" w:eastAsia="仿宋" w:hAnsi="仿宋" w:cs="仿宋" w:hint="eastAsia"/>
            <w:lang w:eastAsia="zh-CN"/>
          </w:rPr>
          <w:t>十一、竹制品项目财务管理</w:t>
        </w:r>
        <w:r>
          <w:tab/>
        </w:r>
        <w:r>
          <w:fldChar w:fldCharType="begin"/>
        </w:r>
        <w:r>
          <w:instrText xml:space="preserve"> PAGEREF _Toc2235 \h </w:instrText>
        </w:r>
        <w:r>
          <w:fldChar w:fldCharType="separate"/>
        </w:r>
        <w:r>
          <w:t>32</w:t>
        </w:r>
        <w:r>
          <w:fldChar w:fldCharType="end"/>
        </w:r>
      </w:hyperlink>
    </w:p>
    <w:p>
      <w:pPr>
        <w:pStyle w:val="TOC2"/>
        <w:tabs>
          <w:tab w:val="right" w:leader="dot" w:pos="8306"/>
        </w:tabs>
      </w:pPr>
      <w:hyperlink w:anchor="_Toc5078" w:history="1">
        <w:r>
          <w:rPr>
            <w:rFonts w:ascii="仿宋" w:eastAsia="仿宋" w:hAnsi="仿宋" w:cs="仿宋" w:hint="eastAsia"/>
            <w:lang w:eastAsia="zh-CN"/>
          </w:rPr>
          <w:t>(一)、资金需求大</w:t>
        </w:r>
        <w:r>
          <w:tab/>
        </w:r>
        <w:r>
          <w:fldChar w:fldCharType="begin"/>
        </w:r>
        <w:r>
          <w:instrText xml:space="preserve"> PAGEREF _Toc5078 \h </w:instrText>
        </w:r>
        <w:r>
          <w:fldChar w:fldCharType="separate"/>
        </w:r>
        <w:r>
          <w:t>32</w:t>
        </w:r>
        <w:r>
          <w:fldChar w:fldCharType="end"/>
        </w:r>
      </w:hyperlink>
    </w:p>
    <w:p>
      <w:pPr>
        <w:pStyle w:val="TOC2"/>
        <w:tabs>
          <w:tab w:val="right" w:leader="dot" w:pos="8306"/>
        </w:tabs>
      </w:pPr>
      <w:hyperlink w:anchor="_Toc6239" w:history="1">
        <w:r>
          <w:rPr>
            <w:rFonts w:ascii="仿宋" w:eastAsia="仿宋" w:hAnsi="仿宋" w:cs="仿宋" w:hint="eastAsia"/>
            <w:lang w:eastAsia="zh-CN"/>
          </w:rPr>
          <w:t>(二)、研发周期长</w:t>
        </w:r>
        <w:r>
          <w:tab/>
        </w:r>
        <w:r>
          <w:fldChar w:fldCharType="begin"/>
        </w:r>
        <w:r>
          <w:instrText xml:space="preserve"> PAGEREF _Toc6239 \h </w:instrText>
        </w:r>
        <w:r>
          <w:fldChar w:fldCharType="separate"/>
        </w:r>
        <w:r>
          <w:t>33</w:t>
        </w:r>
        <w:r>
          <w:fldChar w:fldCharType="end"/>
        </w:r>
      </w:hyperlink>
    </w:p>
    <w:p>
      <w:pPr>
        <w:pStyle w:val="TOC2"/>
        <w:tabs>
          <w:tab w:val="right" w:leader="dot" w:pos="8306"/>
        </w:tabs>
      </w:pPr>
      <w:hyperlink w:anchor="_Toc18345" w:history="1">
        <w:r>
          <w:rPr>
            <w:rFonts w:ascii="仿宋" w:eastAsia="仿宋" w:hAnsi="仿宋" w:cs="仿宋" w:hint="eastAsia"/>
            <w:lang w:eastAsia="zh-CN"/>
          </w:rPr>
          <w:t>(三)、市场风险大</w:t>
        </w:r>
        <w:r>
          <w:tab/>
        </w:r>
        <w:r>
          <w:fldChar w:fldCharType="begin"/>
        </w:r>
        <w:r>
          <w:instrText xml:space="preserve"> PAGEREF _Toc18345 \h </w:instrText>
        </w:r>
        <w:r>
          <w:fldChar w:fldCharType="separate"/>
        </w:r>
        <w:r>
          <w:t>34</w:t>
        </w:r>
        <w:r>
          <w:fldChar w:fldCharType="end"/>
        </w:r>
      </w:hyperlink>
    </w:p>
    <w:p>
      <w:pPr>
        <w:pStyle w:val="TOC2"/>
        <w:tabs>
          <w:tab w:val="right" w:leader="dot" w:pos="8306"/>
        </w:tabs>
      </w:pPr>
      <w:hyperlink w:anchor="_Toc14284" w:history="1">
        <w:r>
          <w:rPr>
            <w:rFonts w:ascii="仿宋" w:eastAsia="仿宋" w:hAnsi="仿宋" w:cs="仿宋" w:hint="eastAsia"/>
            <w:lang w:eastAsia="zh-CN"/>
          </w:rPr>
          <w:t>(四)、利润率高</w:t>
        </w:r>
        <w:r>
          <w:tab/>
        </w:r>
        <w:r>
          <w:fldChar w:fldCharType="begin"/>
        </w:r>
        <w:r>
          <w:instrText xml:space="preserve"> PAGEREF _Toc14284 \h </w:instrText>
        </w:r>
        <w:r>
          <w:fldChar w:fldCharType="separate"/>
        </w:r>
        <w:r>
          <w:t>37</w:t>
        </w:r>
        <w:r>
          <w:fldChar w:fldCharType="end"/>
        </w:r>
      </w:hyperlink>
    </w:p>
    <w:p>
      <w:pPr>
        <w:pStyle w:val="TOC1"/>
        <w:tabs>
          <w:tab w:val="right" w:leader="dot" w:pos="8306"/>
        </w:tabs>
      </w:pPr>
      <w:hyperlink w:anchor="_Toc3924" w:history="1">
        <w:r>
          <w:rPr>
            <w:rFonts w:ascii="仿宋" w:eastAsia="仿宋" w:hAnsi="仿宋" w:cs="仿宋" w:hint="eastAsia"/>
            <w:lang w:eastAsia="zh-CN"/>
          </w:rPr>
          <w:t>十二、竹制品项目人力资源管理</w:t>
        </w:r>
        <w:r>
          <w:tab/>
        </w:r>
        <w:r>
          <w:fldChar w:fldCharType="begin"/>
        </w:r>
        <w:r>
          <w:instrText xml:space="preserve"> PAGEREF _Toc3924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6" w:history="1">
        <w:r>
          <w:rPr>
            <w:rFonts w:ascii="仿宋" w:eastAsia="仿宋" w:hAnsi="仿宋" w:cs="仿宋" w:hint="eastAsia"/>
            <w:lang w:eastAsia="zh-CN"/>
          </w:rPr>
          <w:t>(一)、建立健全的预算管理制度</w:t>
        </w:r>
        <w:r>
          <w:tab/>
        </w:r>
        <w:r>
          <w:fldChar w:fldCharType="begin"/>
        </w:r>
        <w:r>
          <w:instrText xml:space="preserve"> PAGEREF _Toc27416 \h </w:instrText>
        </w:r>
        <w:r>
          <w:fldChar w:fldCharType="separate"/>
        </w:r>
        <w:r>
          <w:t>39</w:t>
        </w:r>
        <w:r>
          <w:fldChar w:fldCharType="end"/>
        </w:r>
      </w:hyperlink>
    </w:p>
    <w:p>
      <w:pPr>
        <w:pStyle w:val="TOC2"/>
        <w:tabs>
          <w:tab w:val="right" w:leader="dot" w:pos="8306"/>
        </w:tabs>
      </w:pPr>
      <w:hyperlink w:anchor="_Toc25122" w:history="1">
        <w:r>
          <w:rPr>
            <w:rFonts w:ascii="仿宋" w:eastAsia="仿宋" w:hAnsi="仿宋" w:cs="仿宋" w:hint="eastAsia"/>
            <w:lang w:eastAsia="zh-CN"/>
          </w:rPr>
          <w:t>(二)、加强资金流动监控</w:t>
        </w:r>
        <w:r>
          <w:tab/>
        </w:r>
        <w:r>
          <w:fldChar w:fldCharType="begin"/>
        </w:r>
        <w:r>
          <w:instrText xml:space="preserve"> PAGEREF _Toc25122 \h </w:instrText>
        </w:r>
        <w:r>
          <w:fldChar w:fldCharType="separate"/>
        </w:r>
        <w:r>
          <w:t>40</w:t>
        </w:r>
        <w:r>
          <w:fldChar w:fldCharType="end"/>
        </w:r>
      </w:hyperlink>
    </w:p>
    <w:p>
      <w:pPr>
        <w:pStyle w:val="TOC2"/>
        <w:tabs>
          <w:tab w:val="right" w:leader="dot" w:pos="8306"/>
        </w:tabs>
      </w:pPr>
      <w:hyperlink w:anchor="_Toc2479" w:history="1">
        <w:r>
          <w:rPr>
            <w:rFonts w:ascii="仿宋" w:eastAsia="仿宋" w:hAnsi="仿宋" w:cs="仿宋" w:hint="eastAsia"/>
            <w:lang w:eastAsia="zh-CN"/>
          </w:rPr>
          <w:t>(三)、制定完善的风险控制机制</w:t>
        </w:r>
        <w:r>
          <w:tab/>
        </w:r>
        <w:r>
          <w:fldChar w:fldCharType="begin"/>
        </w:r>
        <w:r>
          <w:instrText xml:space="preserve"> PAGEREF _Toc2479 \h </w:instrText>
        </w:r>
        <w:r>
          <w:fldChar w:fldCharType="separate"/>
        </w:r>
        <w:r>
          <w:t>41</w:t>
        </w:r>
        <w:r>
          <w:fldChar w:fldCharType="end"/>
        </w:r>
      </w:hyperlink>
    </w:p>
    <w:p>
      <w:pPr>
        <w:pStyle w:val="TOC2"/>
        <w:tabs>
          <w:tab w:val="right" w:leader="dot" w:pos="8306"/>
        </w:tabs>
      </w:pPr>
      <w:hyperlink w:anchor="_Toc10745" w:history="1">
        <w:r>
          <w:rPr>
            <w:rFonts w:ascii="仿宋" w:eastAsia="仿宋" w:hAnsi="仿宋" w:cs="仿宋" w:hint="eastAsia"/>
            <w:lang w:eastAsia="zh-CN"/>
          </w:rPr>
          <w:t>(四)、优化成本管理</w:t>
        </w:r>
        <w:r>
          <w:tab/>
        </w:r>
        <w:r>
          <w:fldChar w:fldCharType="begin"/>
        </w:r>
        <w:r>
          <w:instrText xml:space="preserve"> PAGEREF _Toc10745 \h </w:instrText>
        </w:r>
        <w:r>
          <w:fldChar w:fldCharType="separate"/>
        </w:r>
        <w:r>
          <w:t>43</w:t>
        </w:r>
        <w:r>
          <w:fldChar w:fldCharType="end"/>
        </w:r>
      </w:hyperlink>
    </w:p>
    <w:p>
      <w:pPr>
        <w:pStyle w:val="TOC1"/>
        <w:tabs>
          <w:tab w:val="right" w:leader="dot" w:pos="8306"/>
        </w:tabs>
      </w:pPr>
      <w:hyperlink w:anchor="_Toc3451" w:history="1">
        <w:r>
          <w:rPr>
            <w:rFonts w:ascii="仿宋" w:eastAsia="仿宋" w:hAnsi="仿宋" w:cs="仿宋" w:hint="eastAsia"/>
            <w:lang w:eastAsia="zh-CN"/>
          </w:rPr>
          <w:t>十三、竹制品项目工程方案分析</w:t>
        </w:r>
        <w:r>
          <w:tab/>
        </w:r>
        <w:r>
          <w:fldChar w:fldCharType="begin"/>
        </w:r>
        <w:r>
          <w:instrText xml:space="preserve"> PAGEREF _Toc3451 \h </w:instrText>
        </w:r>
        <w:r>
          <w:fldChar w:fldCharType="separate"/>
        </w:r>
        <w:r>
          <w:t>44</w:t>
        </w:r>
        <w:r>
          <w:fldChar w:fldCharType="end"/>
        </w:r>
      </w:hyperlink>
    </w:p>
    <w:p>
      <w:pPr>
        <w:pStyle w:val="TOC2"/>
        <w:tabs>
          <w:tab w:val="right" w:leader="dot" w:pos="8306"/>
        </w:tabs>
      </w:pPr>
      <w:hyperlink w:anchor="_Toc14921" w:history="1">
        <w:r>
          <w:rPr>
            <w:rFonts w:ascii="仿宋" w:eastAsia="仿宋" w:hAnsi="仿宋" w:cs="仿宋" w:hint="eastAsia"/>
            <w:lang w:eastAsia="zh-CN"/>
          </w:rPr>
          <w:t>(一)、建筑工程设计原则</w:t>
        </w:r>
        <w:r>
          <w:tab/>
        </w:r>
        <w:r>
          <w:fldChar w:fldCharType="begin"/>
        </w:r>
        <w:r>
          <w:instrText xml:space="preserve"> PAGEREF _Toc14921 \h </w:instrText>
        </w:r>
        <w:r>
          <w:fldChar w:fldCharType="separate"/>
        </w:r>
        <w:r>
          <w:t>44</w:t>
        </w:r>
        <w:r>
          <w:fldChar w:fldCharType="end"/>
        </w:r>
      </w:hyperlink>
    </w:p>
    <w:p>
      <w:pPr>
        <w:pStyle w:val="TOC2"/>
        <w:tabs>
          <w:tab w:val="right" w:leader="dot" w:pos="8306"/>
        </w:tabs>
      </w:pPr>
      <w:hyperlink w:anchor="_Toc143" w:history="1">
        <w:r>
          <w:rPr>
            <w:rFonts w:ascii="仿宋" w:eastAsia="仿宋" w:hAnsi="仿宋" w:cs="仿宋" w:hint="eastAsia"/>
            <w:lang w:eastAsia="zh-CN"/>
          </w:rPr>
          <w:t>(二)、土建工程建设指标</w:t>
        </w:r>
        <w:r>
          <w:tab/>
        </w:r>
        <w:r>
          <w:fldChar w:fldCharType="begin"/>
        </w:r>
        <w:r>
          <w:instrText xml:space="preserve"> PAGEREF _Toc143 \h </w:instrText>
        </w:r>
        <w:r>
          <w:fldChar w:fldCharType="separate"/>
        </w:r>
        <w:r>
          <w:t>47</w:t>
        </w:r>
        <w:r>
          <w:fldChar w:fldCharType="end"/>
        </w:r>
      </w:hyperlink>
    </w:p>
    <w:p>
      <w:pPr>
        <w:pStyle w:val="TOC1"/>
        <w:tabs>
          <w:tab w:val="right" w:leader="dot" w:pos="8306"/>
        </w:tabs>
      </w:pPr>
      <w:hyperlink w:anchor="_Toc3995" w:history="1">
        <w:r>
          <w:rPr>
            <w:rFonts w:ascii="仿宋" w:eastAsia="仿宋" w:hAnsi="仿宋" w:cs="仿宋" w:hint="eastAsia"/>
            <w:lang w:eastAsia="zh-CN"/>
          </w:rPr>
          <w:t>十四、利益相关者分析与沟通计划</w:t>
        </w:r>
        <w:r>
          <w:tab/>
        </w:r>
        <w:r>
          <w:fldChar w:fldCharType="begin"/>
        </w:r>
        <w:r>
          <w:instrText xml:space="preserve"> PAGEREF _Toc3995 \h </w:instrText>
        </w:r>
        <w:r>
          <w:fldChar w:fldCharType="separate"/>
        </w:r>
        <w:r>
          <w:t>49</w:t>
        </w:r>
        <w:r>
          <w:fldChar w:fldCharType="end"/>
        </w:r>
      </w:hyperlink>
    </w:p>
    <w:p>
      <w:pPr>
        <w:pStyle w:val="TOC2"/>
        <w:tabs>
          <w:tab w:val="right" w:leader="dot" w:pos="8306"/>
        </w:tabs>
      </w:pPr>
      <w:hyperlink w:anchor="_Toc9489" w:history="1">
        <w:r>
          <w:rPr>
            <w:rFonts w:ascii="仿宋" w:eastAsia="仿宋" w:hAnsi="仿宋" w:cs="仿宋" w:hint="eastAsia"/>
            <w:lang w:eastAsia="zh-CN"/>
          </w:rPr>
          <w:t>(一)、利益相关者分析</w:t>
        </w:r>
        <w:r>
          <w:tab/>
        </w:r>
        <w:r>
          <w:fldChar w:fldCharType="begin"/>
        </w:r>
        <w:r>
          <w:instrText xml:space="preserve"> PAGEREF _Toc9489 \h </w:instrText>
        </w:r>
        <w:r>
          <w:fldChar w:fldCharType="separate"/>
        </w:r>
        <w:r>
          <w:t>49</w:t>
        </w:r>
        <w:r>
          <w:fldChar w:fldCharType="end"/>
        </w:r>
      </w:hyperlink>
    </w:p>
    <w:p>
      <w:pPr>
        <w:pStyle w:val="TOC2"/>
        <w:tabs>
          <w:tab w:val="right" w:leader="dot" w:pos="8306"/>
        </w:tabs>
      </w:pPr>
      <w:hyperlink w:anchor="_Toc9293" w:history="1">
        <w:r>
          <w:rPr>
            <w:rFonts w:ascii="仿宋" w:eastAsia="仿宋" w:hAnsi="仿宋" w:cs="仿宋" w:hint="eastAsia"/>
            <w:lang w:eastAsia="zh-CN"/>
          </w:rPr>
          <w:t>(二)、沟通计划</w:t>
        </w:r>
        <w:r>
          <w:tab/>
        </w:r>
        <w:r>
          <w:fldChar w:fldCharType="begin"/>
        </w:r>
        <w:r>
          <w:instrText xml:space="preserve"> PAGEREF _Toc9293 \h </w:instrText>
        </w:r>
        <w:r>
          <w:fldChar w:fldCharType="separate"/>
        </w:r>
        <w:r>
          <w:t>50</w:t>
        </w:r>
        <w:r>
          <w:fldChar w:fldCharType="end"/>
        </w:r>
      </w:hyperlink>
    </w:p>
    <w:p>
      <w:pPr>
        <w:pStyle w:val="TOC1"/>
        <w:tabs>
          <w:tab w:val="right" w:leader="dot" w:pos="8306"/>
        </w:tabs>
      </w:pPr>
      <w:hyperlink w:anchor="_Toc4461" w:history="1">
        <w:r>
          <w:rPr>
            <w:rFonts w:ascii="仿宋" w:eastAsia="仿宋" w:hAnsi="仿宋" w:cs="仿宋" w:hint="eastAsia"/>
            <w:lang w:eastAsia="zh-CN"/>
          </w:rPr>
          <w:t>十五、风险识别与分类</w:t>
        </w:r>
        <w:r>
          <w:tab/>
        </w:r>
        <w:r>
          <w:fldChar w:fldCharType="begin"/>
        </w:r>
        <w:r>
          <w:instrText xml:space="preserve"> PAGEREF _Toc4461 \h </w:instrText>
        </w:r>
        <w:r>
          <w:fldChar w:fldCharType="separate"/>
        </w:r>
        <w:r>
          <w:t>51</w:t>
        </w:r>
        <w:r>
          <w:fldChar w:fldCharType="end"/>
        </w:r>
      </w:hyperlink>
    </w:p>
    <w:p>
      <w:pPr>
        <w:pStyle w:val="TOC2"/>
        <w:tabs>
          <w:tab w:val="right" w:leader="dot" w:pos="8306"/>
        </w:tabs>
      </w:pPr>
      <w:hyperlink w:anchor="_Toc19587" w:history="1">
        <w:r>
          <w:rPr>
            <w:rFonts w:ascii="仿宋" w:eastAsia="仿宋" w:hAnsi="仿宋" w:cs="仿宋" w:hint="eastAsia"/>
            <w:lang w:eastAsia="zh-CN"/>
          </w:rPr>
          <w:t>(一)、风险识别</w:t>
        </w:r>
        <w:r>
          <w:tab/>
        </w:r>
        <w:r>
          <w:fldChar w:fldCharType="begin"/>
        </w:r>
        <w:r>
          <w:instrText xml:space="preserve"> PAGEREF _Toc19587 \h </w:instrText>
        </w:r>
        <w:r>
          <w:fldChar w:fldCharType="separate"/>
        </w:r>
        <w:r>
          <w:t>51</w:t>
        </w:r>
        <w:r>
          <w:fldChar w:fldCharType="end"/>
        </w:r>
      </w:hyperlink>
    </w:p>
    <w:p>
      <w:pPr>
        <w:pStyle w:val="TOC2"/>
        <w:tabs>
          <w:tab w:val="right" w:leader="dot" w:pos="8306"/>
        </w:tabs>
      </w:pPr>
      <w:hyperlink w:anchor="_Toc2835" w:history="1">
        <w:r>
          <w:rPr>
            <w:rFonts w:ascii="仿宋" w:eastAsia="仿宋" w:hAnsi="仿宋" w:cs="仿宋" w:hint="eastAsia"/>
            <w:lang w:eastAsia="zh-CN"/>
          </w:rPr>
          <w:t>(二)、风险分类</w:t>
        </w:r>
        <w:r>
          <w:tab/>
        </w:r>
        <w:r>
          <w:fldChar w:fldCharType="begin"/>
        </w:r>
        <w:r>
          <w:instrText xml:space="preserve"> PAGEREF _Toc2835 \h </w:instrText>
        </w:r>
        <w:r>
          <w:fldChar w:fldCharType="separate"/>
        </w:r>
        <w:r>
          <w:t>52</w:t>
        </w:r>
        <w:r>
          <w:fldChar w:fldCharType="end"/>
        </w:r>
      </w:hyperlink>
    </w:p>
    <w:p>
      <w:pPr>
        <w:pStyle w:val="TOC1"/>
        <w:tabs>
          <w:tab w:val="right" w:leader="dot" w:pos="8306"/>
        </w:tabs>
      </w:pPr>
      <w:hyperlink w:anchor="_Toc23129" w:history="1">
        <w:r>
          <w:rPr>
            <w:rFonts w:ascii="仿宋" w:eastAsia="仿宋" w:hAnsi="仿宋" w:cs="仿宋" w:hint="eastAsia"/>
            <w:lang w:eastAsia="zh-CN"/>
          </w:rPr>
          <w:t>十六、竹制品项目治理与监督</w:t>
        </w:r>
        <w:r>
          <w:tab/>
        </w:r>
        <w:r>
          <w:fldChar w:fldCharType="begin"/>
        </w:r>
        <w:r>
          <w:instrText xml:space="preserve"> PAGEREF _Toc23129 \h </w:instrText>
        </w:r>
        <w:r>
          <w:fldChar w:fldCharType="separate"/>
        </w:r>
        <w:r>
          <w:t>54</w:t>
        </w:r>
        <w:r>
          <w:fldChar w:fldCharType="end"/>
        </w:r>
      </w:hyperlink>
    </w:p>
    <w:p>
      <w:pPr>
        <w:pStyle w:val="TOC2"/>
        <w:tabs>
          <w:tab w:val="right" w:leader="dot" w:pos="8306"/>
        </w:tabs>
      </w:pPr>
      <w:hyperlink w:anchor="_Toc31834" w:history="1">
        <w:r>
          <w:rPr>
            <w:rFonts w:ascii="仿宋" w:eastAsia="仿宋" w:hAnsi="仿宋" w:cs="仿宋" w:hint="eastAsia"/>
            <w:lang w:eastAsia="zh-CN"/>
          </w:rPr>
          <w:t>(一)、竹制品项目治理结构</w:t>
        </w:r>
        <w:r>
          <w:tab/>
        </w:r>
        <w:r>
          <w:fldChar w:fldCharType="begin"/>
        </w:r>
        <w:r>
          <w:instrText xml:space="preserve"> PAGEREF _Toc31834 \h </w:instrText>
        </w:r>
        <w:r>
          <w:fldChar w:fldCharType="separate"/>
        </w:r>
        <w:r>
          <w:t>54</w:t>
        </w:r>
        <w:r>
          <w:fldChar w:fldCharType="end"/>
        </w:r>
      </w:hyperlink>
    </w:p>
    <w:p>
      <w:pPr>
        <w:pStyle w:val="TOC2"/>
        <w:tabs>
          <w:tab w:val="right" w:leader="dot" w:pos="8306"/>
        </w:tabs>
      </w:pPr>
      <w:hyperlink w:anchor="_Toc5327" w:history="1">
        <w:r>
          <w:rPr>
            <w:rFonts w:ascii="仿宋" w:eastAsia="仿宋" w:hAnsi="仿宋" w:cs="仿宋" w:hint="eastAsia"/>
            <w:lang w:eastAsia="zh-CN"/>
          </w:rPr>
          <w:t>(二)、监督与审计</w:t>
        </w:r>
        <w:r>
          <w:tab/>
        </w:r>
        <w:r>
          <w:fldChar w:fldCharType="begin"/>
        </w:r>
        <w:r>
          <w:instrText xml:space="preserve"> PAGEREF _Toc5327 \h </w:instrText>
        </w:r>
        <w:r>
          <w:fldChar w:fldCharType="separate"/>
        </w:r>
        <w:r>
          <w:t>56</w:t>
        </w:r>
        <w:r>
          <w:fldChar w:fldCharType="end"/>
        </w:r>
      </w:hyperlink>
    </w:p>
    <w:p>
      <w:pPr>
        <w:pStyle w:val="TOC1"/>
        <w:tabs>
          <w:tab w:val="right" w:leader="dot" w:pos="8306"/>
        </w:tabs>
      </w:pPr>
      <w:hyperlink w:anchor="_Toc1591" w:history="1">
        <w:r>
          <w:rPr>
            <w:rFonts w:ascii="仿宋" w:eastAsia="仿宋" w:hAnsi="仿宋" w:cs="仿宋" w:hint="eastAsia"/>
            <w:lang w:eastAsia="zh-CN"/>
          </w:rPr>
          <w:t>十七、竹制品项目变更管理</w:t>
        </w:r>
        <w:r>
          <w:tab/>
        </w:r>
        <w:r>
          <w:fldChar w:fldCharType="begin"/>
        </w:r>
        <w:r>
          <w:instrText xml:space="preserve"> PAGEREF _Toc1591 \h </w:instrText>
        </w:r>
        <w:r>
          <w:fldChar w:fldCharType="separate"/>
        </w:r>
        <w:r>
          <w:t>57</w:t>
        </w:r>
        <w:r>
          <w:fldChar w:fldCharType="end"/>
        </w:r>
      </w:hyperlink>
    </w:p>
    <w:p>
      <w:pPr>
        <w:pStyle w:val="TOC2"/>
        <w:tabs>
          <w:tab w:val="right" w:leader="dot" w:pos="8306"/>
        </w:tabs>
      </w:pPr>
      <w:hyperlink w:anchor="_Toc7957" w:history="1">
        <w:r>
          <w:rPr>
            <w:rFonts w:ascii="仿宋" w:eastAsia="仿宋" w:hAnsi="仿宋" w:cs="仿宋" w:hint="eastAsia"/>
            <w:lang w:eastAsia="zh-CN"/>
          </w:rPr>
          <w:t>(一)、变更申请与评估</w:t>
        </w:r>
        <w:r>
          <w:tab/>
        </w:r>
        <w:r>
          <w:fldChar w:fldCharType="begin"/>
        </w:r>
        <w:r>
          <w:instrText xml:space="preserve"> PAGEREF _Toc7957 \h </w:instrText>
        </w:r>
        <w:r>
          <w:fldChar w:fldCharType="separate"/>
        </w:r>
        <w:r>
          <w:t>57</w:t>
        </w:r>
        <w:r>
          <w:fldChar w:fldCharType="end"/>
        </w:r>
      </w:hyperlink>
    </w:p>
    <w:p>
      <w:pPr>
        <w:pStyle w:val="TOC2"/>
        <w:tabs>
          <w:tab w:val="right" w:leader="dot" w:pos="8306"/>
        </w:tabs>
      </w:pPr>
      <w:hyperlink w:anchor="_Toc29929" w:history="1">
        <w:r>
          <w:rPr>
            <w:rFonts w:ascii="仿宋" w:eastAsia="仿宋" w:hAnsi="仿宋" w:cs="仿宋" w:hint="eastAsia"/>
            <w:lang w:eastAsia="zh-CN"/>
          </w:rPr>
          <w:t>(二)、变更实施与控制</w:t>
        </w:r>
        <w:r>
          <w:tab/>
        </w:r>
        <w:r>
          <w:fldChar w:fldCharType="begin"/>
        </w:r>
        <w:r>
          <w:instrText xml:space="preserve"> PAGEREF _Toc29929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33"/>
      <w:r>
        <w:rPr>
          <w:rFonts w:ascii="仿宋" w:eastAsia="仿宋" w:hAnsi="仿宋" w:cs="仿宋" w:hint="eastAsia"/>
          <w:sz w:val="28"/>
          <w:lang w:eastAsia="zh-CN"/>
        </w:rPr>
        <w:t>一、竹制品项目可持续发展</w:t>
      </w:r>
      <w:bookmarkEnd w:id="2"/>
    </w:p>
    <w:p>
      <w:pPr>
        <w:pStyle w:val="Heading2"/>
        <w:rPr>
          <w:rFonts w:ascii="仿宋" w:eastAsia="仿宋" w:hAnsi="仿宋" w:cs="仿宋" w:hint="eastAsia"/>
          <w:lang w:eastAsia="zh-CN"/>
        </w:rPr>
      </w:pPr>
      <w:bookmarkStart w:id="3" w:name="_Toc285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中，竹制品项目团队着眼于未来，明确了可持续发展的战略方向。制定的具体可持续发展目标包括降低资源使用、采用环保技术、最大化社会效益等。这一步骤不仅有助于竹制品项目在环保和社会责任方面达到最高标准，也为未来提供了明确的指引，确保竹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可持续实践的融入竹制品项目管理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竹制品项目管理周期。从竹制品项目规划开始，竹制品项目团队就考虑了环境和社会的因素。在执行阶段，竹制品项目团队积极推动绿色技术的应用，优化资源利用。此外，关注员工的社会责任，通过培训和沟通活动提高员工对可持续发展的认知，使他们能够在日常工作中践行可持续实践。这些举措不仅为竹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3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扎根于竹制品项目的可持续发展理念，我们深信环保与社会责任是竹制品项目成功的关键支柱。在竹制品项目的每一步，我们都致力于通过创新和实践，履行对环境和社会的坚定责任。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团队通过引入先进的环保技术、建立高效的废物处理系统以及推动能源节约措施，积极履行环保责任。定期的环保监测和评估确保竹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不仅致力于自身可持续发展，还注重对社会的回馈。通过支持社区竹制品项目、参与慈善事业、提供培训机会等方式，竹制品项目积极履行社会责任。与当地社区建立积极互动，关注员工的工作与生活平衡，以及员工的身心健康，是竹制品项目在社会责任层面的关键举措。这样的实践不仅增强了竹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079"/>
      <w:r>
        <w:rPr>
          <w:rFonts w:ascii="仿宋" w:eastAsia="仿宋" w:hAnsi="仿宋" w:cs="仿宋" w:hint="eastAsia"/>
          <w:sz w:val="28"/>
          <w:lang w:eastAsia="zh-CN"/>
        </w:rPr>
        <w:t>二、竹制品项目建设背景及必要性分析</w:t>
      </w:r>
      <w:bookmarkEnd w:id="5"/>
    </w:p>
    <w:p>
      <w:pPr>
        <w:pStyle w:val="Heading2"/>
        <w:rPr>
          <w:rFonts w:ascii="仿宋" w:eastAsia="仿宋" w:hAnsi="仿宋" w:cs="仿宋" w:hint="eastAsia"/>
          <w:lang w:eastAsia="zh-CN"/>
        </w:rPr>
      </w:pPr>
      <w:bookmarkStart w:id="6" w:name="_Toc18020"/>
      <w:r>
        <w:rPr>
          <w:rFonts w:ascii="仿宋" w:eastAsia="仿宋" w:hAnsi="仿宋" w:cs="仿宋" w:hint="eastAsia"/>
          <w:lang w:eastAsia="zh-CN"/>
        </w:rPr>
        <w:t>(一)、竹制品项目背景分析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竹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我们的背景分析将深入挖掘当前行业的发展趋势，通过对竞争态势的全面审视，找到竹制品项目在这个潮流中的定位。同时，我们将关注行业内涌现的新兴机遇，以便竹制品项目更好地融入行业发展的潮流中。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竹制品项目提供了强大的发展动力。我们将聚焦于行业内最新的技术发展趋势，包括但不限于人工智能、大数据分析、物联网等领域。通过深度的技术研究，我们将确保竹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竹制品项目发展的源泉。我们将投入更多的精力对市场需求进行深入剖析，超越表面的需求，深入挖掘潜在的市场痛点和机遇。通过对市场需求的细致了解，竹制品项目将更有针对性地设计解决方案，满足市场的多样化需求，从而更好地促进竹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竹制品项目战略至关重要。我们将对竞争态势进行更为深入的分析，包括但不限于市场份额、产品特点、客户满意度等多个维度。通过深度的竞争分析，竹制品项目将能够更准确地把握市场脉搏，制定具有竞争力的竹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竹制品项目的发展具有直接的影响。我们将进行更为全面的法规和政策分析，了解行业发展中的潜在法律风险和合规挑战。通过充分了解和遵守相关法规，竹制品项目将确保在法律框架内合法合规运营，为竹制品项目的稳健发展提供有力支持。</w:t>
      </w:r>
    </w:p>
    <w:p>
      <w:pPr>
        <w:pStyle w:val="Heading2"/>
        <w:ind w:firstLine="560" w:firstLineChars="200"/>
        <w:rPr>
          <w:rFonts w:ascii="仿宋" w:eastAsia="仿宋" w:hAnsi="仿宋" w:cs="仿宋" w:hint="eastAsia"/>
          <w:sz w:val="28"/>
          <w:lang w:eastAsia="zh-CN"/>
        </w:rPr>
      </w:pPr>
      <w:bookmarkStart w:id="7" w:name="_Toc30899"/>
      <w:r>
        <w:rPr>
          <w:rFonts w:ascii="仿宋" w:eastAsia="仿宋" w:hAnsi="仿宋" w:cs="仿宋" w:hint="eastAsia"/>
          <w:sz w:val="28"/>
          <w:lang w:eastAsia="zh-CN"/>
        </w:rPr>
        <w:t>(二)、竹制品项目建设必要性分析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的迫切性源于对行业发展趋势的深刻洞察。我们正处于一个行业变革的时代，科技创新、数字化转型成为企业发展的关键动力。竹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不仅仅是为了跟上潮流，更是为了通过技术创新推动企业的持续发展。通过引入先进的技术和解决方案，竹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竹制品项目的建设成为必然选择，通过提高产品质量、拓展服务领域，从而在竞争中获得更多的机会。竹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竹制品项目建设的必要性体现在对客户需求更精准的满足。通过竹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竹制品项目建设的背后是对企业持续创新的追求。只有通过不断创新，企业才能在竞争中立于不败之地。竹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687"/>
      <w:r>
        <w:rPr>
          <w:rFonts w:ascii="仿宋" w:eastAsia="仿宋" w:hAnsi="仿宋" w:cs="仿宋" w:hint="eastAsia"/>
          <w:sz w:val="28"/>
          <w:lang w:eastAsia="zh-CN"/>
        </w:rPr>
        <w:t>三、竹制品项目建设单位说明</w:t>
      </w:r>
      <w:bookmarkEnd w:id="8"/>
    </w:p>
    <w:p>
      <w:pPr>
        <w:pStyle w:val="Heading2"/>
        <w:rPr>
          <w:rFonts w:ascii="仿宋" w:eastAsia="仿宋" w:hAnsi="仿宋" w:cs="仿宋" w:hint="eastAsia"/>
          <w:lang w:eastAsia="zh-CN"/>
        </w:rPr>
      </w:pPr>
      <w:bookmarkStart w:id="9" w:name="_Toc31358"/>
      <w:r>
        <w:rPr>
          <w:rFonts w:ascii="仿宋" w:eastAsia="仿宋" w:hAnsi="仿宋" w:cs="仿宋" w:hint="eastAsia"/>
          <w:lang w:eastAsia="zh-CN"/>
        </w:rPr>
        <w:t>(一)、竹制品项目承办单位基本情况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45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竹制品项目承办单位的XXXX，我们着眼于实现可持续的经济效益。通过技术创新和解决方案的提供，公司预计在竹制品项目执行期间将获得可观的收入增长。这一收入来源主要包括竹制品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同时，我们注重成本控制和效率提升，以确保竹制品项目的可持续盈利。透过精细的管理和资源优化，公司期望实现竹制品项目利润最大化。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竹制品项目实施进行全面的投资评估，包括竹制品项目启动阶段的资金投入和后续运营成本。通过对竹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竹制品项目实施过程中具备足够的资金流动性，公司将进行详尽的现金流分析。这包括资金需求的合理预测、竹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25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449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竹制品项目的主要产品是XXXX，预计年产值为XXX万元。这一产品在市场中占据着重要的地位，其广泛的应用范围使得该竹制品项目的市场前景非常广阔。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竹制品项目的xxx产品作为重要的原材料之一，将在多个领域发挥关键作用。其在建筑、交通、能源等方面的广泛应用将为整个产业链提供强大的支持，形成产业协同效应。竹制品项目的年产值XXX万XXX万XXX万万元不仅反映了其在市场上的巨大潜力，更预示着它对国民经济的积极贡献。这种关联度高、涉及面广的产业关系，使得该竹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56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总征地面积为XXXX平方米，相当于约XX.XX亩，其中净用地面积为XXXX平方米，红线范围内相当于约XX.XX亩。这一用地规模充分考虑了竹制品项目的建设需求，保障了竹制品项目在合适的空间内得以充分发展。竹制品项目规划的总建筑面积为XXXX平方米，其中主体工程建设占XXXX平方米，计容建筑面积达XXXX平方米。预计建筑工程的投资将达到XXXX万元，为竹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计划购置的设备共计XXXX台（套），设备购置费用为XXXX万元。这一设备购置计划充分考虑到竹制品项目的生产需求和技术要求，确保了竹制品项目在生产运营中具备先进的技术装备和高效的生产能力。设备的合理配置将为竹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计划总投资为XXXX万元，预计年实现营业收入为XXXX万元。这一产能规模的设定旨在确保竹制品项目能够在投资与回报之间取得平衡，实现长期可持续的发展。竹制品项目的总投资充分考虑到各个方面的需求，包括用地建设、设备购置等多个环节，以确保竹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480"/>
      <w:r>
        <w:rPr>
          <w:rFonts w:ascii="仿宋" w:eastAsia="仿宋" w:hAnsi="仿宋" w:cs="仿宋" w:hint="eastAsia"/>
          <w:sz w:val="28"/>
          <w:lang w:eastAsia="zh-CN"/>
        </w:rPr>
        <w:t>五、竹制品项目土建工程</w:t>
      </w:r>
      <w:bookmarkEnd w:id="14"/>
    </w:p>
    <w:p>
      <w:pPr>
        <w:pStyle w:val="Heading2"/>
        <w:rPr>
          <w:rFonts w:ascii="仿宋" w:eastAsia="仿宋" w:hAnsi="仿宋" w:cs="仿宋" w:hint="eastAsia"/>
          <w:lang w:eastAsia="zh-CN"/>
        </w:rPr>
      </w:pPr>
      <w:bookmarkStart w:id="15" w:name="_Toc588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在竹制品项目的建筑工程设计中，我们将秉承一系列重要的设计原则，以确保竹制品项目建筑在功能、美观、可持续性等方面达到最佳效果。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首要原则是确保建筑的功能性得到最大化的发挥。我们将充分理解竹制品项目的实际需求，合理布局各个功能区域，保证建筑在满足业务需求的同时，提供高效的工作环境。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在建筑设计中，我们将综合考虑建设和运营成本。通过精细的经济效益分析，确保设计方案在高效利用资源的同时，对竹制品项目的长期盈利能力有积极的贡献。</w:t>
      </w:r>
    </w:p>
    <w:p>
      <w:pPr>
        <w:pStyle w:val="Heading2"/>
        <w:ind w:firstLine="560" w:firstLineChars="200"/>
        <w:rPr>
          <w:rFonts w:ascii="仿宋" w:eastAsia="仿宋" w:hAnsi="仿宋" w:cs="仿宋" w:hint="eastAsia"/>
          <w:sz w:val="28"/>
          <w:lang w:eastAsia="zh-CN"/>
        </w:rPr>
      </w:pPr>
      <w:bookmarkStart w:id="16" w:name="_Toc995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的土建工程设计中，我们将精准设定设计年限，结合竹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竹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8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竹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竹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竹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29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本期工程竹制品项目预计总建筑面积XXX平方米，其中：计容建筑面积XXX平方米，计划建筑工程投资XX万元，占竹制品项目总投资的XX%。</w:t>
      </w:r>
    </w:p>
    <w:p>
      <w:pPr>
        <w:pStyle w:val="Heading1"/>
        <w:ind w:firstLine="560" w:firstLineChars="200"/>
        <w:rPr>
          <w:rFonts w:ascii="仿宋" w:eastAsia="仿宋" w:hAnsi="仿宋" w:cs="仿宋" w:hint="eastAsia"/>
          <w:sz w:val="28"/>
          <w:lang w:eastAsia="zh-CN"/>
        </w:rPr>
      </w:pPr>
      <w:bookmarkStart w:id="19" w:name="_Toc12865"/>
      <w:r>
        <w:rPr>
          <w:rFonts w:ascii="仿宋" w:eastAsia="仿宋" w:hAnsi="仿宋" w:cs="仿宋" w:hint="eastAsia"/>
          <w:sz w:val="28"/>
          <w:lang w:eastAsia="zh-CN"/>
        </w:rPr>
        <w:t>六、竹制品项目危机管理</w:t>
      </w:r>
      <w:bookmarkEnd w:id="19"/>
    </w:p>
    <w:p>
      <w:pPr>
        <w:pStyle w:val="Heading2"/>
        <w:rPr>
          <w:rFonts w:ascii="仿宋" w:eastAsia="仿宋" w:hAnsi="仿宋" w:cs="仿宋" w:hint="eastAsia"/>
          <w:lang w:eastAsia="zh-CN"/>
        </w:rPr>
      </w:pPr>
      <w:bookmarkStart w:id="20" w:name="_Toc692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危机管理中，危机预警与识别是确保竹制品项目稳健运行的核心步骤。通过建立全面的监测机制，竹制品项目团队旨在及时发现和理解潜在的风险和危机因素，以便采取及时的预防和应对措施，确保竹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首先，通过深入的风险评估，竹制品项目团队全面分析了整个竹制品项目和各个阶段可能存在的威胁。这包括准确评估每个潜在风险的发生概率和可能影响的程度，为后续危机预警提供了有力支持。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竹制品项目团队着重于明确定义竹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竹制品项目进展的持续监控，团队能够及时发现潜在问题并作出迅速反应。竹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在这一阶段，团队的专业素养和反应速度将发挥至关重要的作用，以确保潜在危机能够在初期得到有效的处理，最大程度地减轻负面影响。通过危机预警与识别，竹制品项目得以更有序、可控地推进。</w:t>
      </w:r>
    </w:p>
    <w:p>
      <w:pPr>
        <w:pStyle w:val="Heading2"/>
        <w:ind w:firstLine="560" w:firstLineChars="200"/>
        <w:rPr>
          <w:rFonts w:ascii="仿宋" w:eastAsia="仿宋" w:hAnsi="仿宋" w:cs="仿宋" w:hint="eastAsia"/>
          <w:sz w:val="28"/>
          <w:lang w:eastAsia="zh-CN"/>
        </w:rPr>
      </w:pPr>
      <w:bookmarkStart w:id="21" w:name="_Toc2539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在危机发生时，竹制品项目团队立即行动，成立了应急小组。该小组的任务是迅速制定并实施紧急应对措施，以最小化潜在损失。以下是采取的主要措施：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暂停竹制品项目进度：为遏制危机蔓延，竹制品项目暂时停止进行，以便全面评估当前状况。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资源重新分配：重新评估竹制品项目资源的分配，确保最大限度地减小损失。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实时沟通：与关键利益相关者建立实时沟通机制，向他们传递竹制品项目危机的实际状况，保障竹制品项目核心利益。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在紧急应对的同时，竹制品项目团队强调了团队协作和有效沟通的重要性。以下是团队协作的关键举措：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信息共享机制：建立了信息共享平台，确保团队成员能够及时获取竹制品项目危机的实时信息。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领导者沟通：竹制品项目领导者通过定期会议和即时沟通工具，指导团队应对危机，保持团队稳定运行。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随着危机得到初步控制，竹制品项目团队转向制定恢复计划，以确保竹制品项目能够从中迅速恢复。主要恢复计划包括：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修复受损的进度计划：重新评估竹制品项目进度，制定修复计划，确保竹制品项目尽快回归正常进程。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https://d.book118.com/908012055033006030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A372D"/>
    <w:rsid w:val="238A3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1205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2024-01-21T05:08:00Z</dcterms:created>
  <dcterms:modified xsi:type="dcterms:W3CDTF">2024-01-21T05:08:23Z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D547B501C3454CF9943D9071323F4BA5_11</vt:lpwstr>
  </property>
  <property fmtid="{D5CDD505-2E9C-101B-9397-08002B2CF9AE}" pid="3" name="KSOProductBuildVer">
    <vt:lpwstr>2052-12.1.0.16120</vt:lpwstr>
  </property>
</Properties>
</file>