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电解纸项目规划设计蓝图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528" w:history="1">
        <w:r>
          <w:rPr>
            <w:rFonts w:ascii="仿宋" w:eastAsia="仿宋" w:hAnsi="仿宋" w:cs="仿宋" w:hint="eastAsia"/>
            <w:lang w:eastAsia="zh-CN"/>
          </w:rPr>
          <w:t>前言</w:t>
        </w:r>
        <w:r>
          <w:tab/>
        </w:r>
        <w:r>
          <w:fldChar w:fldCharType="begin"/>
        </w:r>
        <w:r>
          <w:instrText xml:space="preserve"> PAGEREF _Toc10528 \h </w:instrText>
        </w:r>
        <w:r>
          <w:fldChar w:fldCharType="separate"/>
        </w:r>
        <w:r>
          <w:t>3</w:t>
        </w:r>
        <w:r>
          <w:fldChar w:fldCharType="end"/>
        </w:r>
      </w:hyperlink>
    </w:p>
    <w:p>
      <w:pPr>
        <w:pStyle w:val="TOC1"/>
        <w:tabs>
          <w:tab w:val="right" w:leader="dot" w:pos="8306"/>
        </w:tabs>
      </w:pPr>
      <w:hyperlink w:anchor="_Toc27978" w:history="1">
        <w:r>
          <w:rPr>
            <w:rFonts w:ascii="仿宋" w:eastAsia="仿宋" w:hAnsi="仿宋" w:cs="仿宋" w:hint="eastAsia"/>
            <w:lang w:eastAsia="zh-CN"/>
          </w:rPr>
          <w:t>一、电解纸项目建设单位说明</w:t>
        </w:r>
        <w:r>
          <w:tab/>
        </w:r>
        <w:r>
          <w:fldChar w:fldCharType="begin"/>
        </w:r>
        <w:r>
          <w:instrText xml:space="preserve"> PAGEREF _Toc27978 \h </w:instrText>
        </w:r>
        <w:r>
          <w:fldChar w:fldCharType="separate"/>
        </w:r>
        <w:r>
          <w:t>3</w:t>
        </w:r>
        <w:r>
          <w:fldChar w:fldCharType="end"/>
        </w:r>
      </w:hyperlink>
    </w:p>
    <w:p>
      <w:pPr>
        <w:pStyle w:val="TOC2"/>
        <w:tabs>
          <w:tab w:val="right" w:leader="dot" w:pos="8306"/>
        </w:tabs>
      </w:pPr>
      <w:hyperlink w:anchor="_Toc16268" w:history="1">
        <w:r>
          <w:rPr>
            <w:rFonts w:ascii="仿宋" w:eastAsia="仿宋" w:hAnsi="仿宋" w:cs="仿宋" w:hint="eastAsia"/>
            <w:lang w:eastAsia="zh-CN"/>
          </w:rPr>
          <w:t>(一)、电解纸项目承办单位基本情况</w:t>
        </w:r>
        <w:r>
          <w:tab/>
        </w:r>
        <w:r>
          <w:fldChar w:fldCharType="begin"/>
        </w:r>
        <w:r>
          <w:instrText xml:space="preserve"> PAGEREF _Toc16268 \h </w:instrText>
        </w:r>
        <w:r>
          <w:fldChar w:fldCharType="separate"/>
        </w:r>
        <w:r>
          <w:t>3</w:t>
        </w:r>
        <w:r>
          <w:fldChar w:fldCharType="end"/>
        </w:r>
      </w:hyperlink>
    </w:p>
    <w:p>
      <w:pPr>
        <w:pStyle w:val="TOC2"/>
        <w:tabs>
          <w:tab w:val="right" w:leader="dot" w:pos="8306"/>
        </w:tabs>
      </w:pPr>
      <w:hyperlink w:anchor="_Toc19764" w:history="1">
        <w:r>
          <w:rPr>
            <w:rFonts w:ascii="仿宋" w:eastAsia="仿宋" w:hAnsi="仿宋" w:cs="仿宋" w:hint="eastAsia"/>
            <w:lang w:eastAsia="zh-CN"/>
          </w:rPr>
          <w:t>(二)、公司经济效益分析</w:t>
        </w:r>
        <w:r>
          <w:tab/>
        </w:r>
        <w:r>
          <w:fldChar w:fldCharType="begin"/>
        </w:r>
        <w:r>
          <w:instrText xml:space="preserve"> PAGEREF _Toc19764 \h </w:instrText>
        </w:r>
        <w:r>
          <w:fldChar w:fldCharType="separate"/>
        </w:r>
        <w:r>
          <w:t>4</w:t>
        </w:r>
        <w:r>
          <w:fldChar w:fldCharType="end"/>
        </w:r>
      </w:hyperlink>
    </w:p>
    <w:p>
      <w:pPr>
        <w:pStyle w:val="TOC1"/>
        <w:tabs>
          <w:tab w:val="right" w:leader="dot" w:pos="8306"/>
        </w:tabs>
      </w:pPr>
      <w:hyperlink w:anchor="_Toc13537" w:history="1">
        <w:r>
          <w:rPr>
            <w:rFonts w:ascii="仿宋" w:eastAsia="仿宋" w:hAnsi="仿宋" w:cs="仿宋" w:hint="eastAsia"/>
            <w:lang w:eastAsia="zh-CN"/>
          </w:rPr>
          <w:t>二、电解纸项目绩效评估</w:t>
        </w:r>
        <w:r>
          <w:tab/>
        </w:r>
        <w:r>
          <w:fldChar w:fldCharType="begin"/>
        </w:r>
        <w:r>
          <w:instrText xml:space="preserve"> PAGEREF _Toc13537 \h </w:instrText>
        </w:r>
        <w:r>
          <w:fldChar w:fldCharType="separate"/>
        </w:r>
        <w:r>
          <w:t>5</w:t>
        </w:r>
        <w:r>
          <w:fldChar w:fldCharType="end"/>
        </w:r>
      </w:hyperlink>
    </w:p>
    <w:p>
      <w:pPr>
        <w:pStyle w:val="TOC2"/>
        <w:tabs>
          <w:tab w:val="right" w:leader="dot" w:pos="8306"/>
        </w:tabs>
      </w:pPr>
      <w:hyperlink w:anchor="_Toc12829" w:history="1">
        <w:r>
          <w:rPr>
            <w:rFonts w:ascii="仿宋" w:eastAsia="仿宋" w:hAnsi="仿宋" w:cs="仿宋" w:hint="eastAsia"/>
            <w:lang w:eastAsia="zh-CN"/>
          </w:rPr>
          <w:t>(一)、绩效评估指标</w:t>
        </w:r>
        <w:r>
          <w:tab/>
        </w:r>
        <w:r>
          <w:fldChar w:fldCharType="begin"/>
        </w:r>
        <w:r>
          <w:instrText xml:space="preserve"> PAGEREF _Toc12829 \h </w:instrText>
        </w:r>
        <w:r>
          <w:fldChar w:fldCharType="separate"/>
        </w:r>
        <w:r>
          <w:t>5</w:t>
        </w:r>
        <w:r>
          <w:fldChar w:fldCharType="end"/>
        </w:r>
      </w:hyperlink>
    </w:p>
    <w:p>
      <w:pPr>
        <w:pStyle w:val="TOC2"/>
        <w:tabs>
          <w:tab w:val="right" w:leader="dot" w:pos="8306"/>
        </w:tabs>
      </w:pPr>
      <w:hyperlink w:anchor="_Toc11021" w:history="1">
        <w:r>
          <w:rPr>
            <w:rFonts w:ascii="仿宋" w:eastAsia="仿宋" w:hAnsi="仿宋" w:cs="仿宋" w:hint="eastAsia"/>
            <w:lang w:eastAsia="zh-CN"/>
          </w:rPr>
          <w:t>(二)、绩效评估方法</w:t>
        </w:r>
        <w:r>
          <w:tab/>
        </w:r>
        <w:r>
          <w:fldChar w:fldCharType="begin"/>
        </w:r>
        <w:r>
          <w:instrText xml:space="preserve"> PAGEREF _Toc11021 \h </w:instrText>
        </w:r>
        <w:r>
          <w:fldChar w:fldCharType="separate"/>
        </w:r>
        <w:r>
          <w:t>6</w:t>
        </w:r>
        <w:r>
          <w:fldChar w:fldCharType="end"/>
        </w:r>
      </w:hyperlink>
    </w:p>
    <w:p>
      <w:pPr>
        <w:pStyle w:val="TOC2"/>
        <w:tabs>
          <w:tab w:val="right" w:leader="dot" w:pos="8306"/>
        </w:tabs>
      </w:pPr>
      <w:hyperlink w:anchor="_Toc1543" w:history="1">
        <w:r>
          <w:rPr>
            <w:rFonts w:ascii="仿宋" w:eastAsia="仿宋" w:hAnsi="仿宋" w:cs="仿宋" w:hint="eastAsia"/>
            <w:lang w:eastAsia="zh-CN"/>
          </w:rPr>
          <w:t>(三)、绩效评估周期</w:t>
        </w:r>
        <w:r>
          <w:tab/>
        </w:r>
        <w:r>
          <w:fldChar w:fldCharType="begin"/>
        </w:r>
        <w:r>
          <w:instrText xml:space="preserve"> PAGEREF _Toc1543 \h </w:instrText>
        </w:r>
        <w:r>
          <w:fldChar w:fldCharType="separate"/>
        </w:r>
        <w:r>
          <w:t>7</w:t>
        </w:r>
        <w:r>
          <w:fldChar w:fldCharType="end"/>
        </w:r>
      </w:hyperlink>
    </w:p>
    <w:p>
      <w:pPr>
        <w:pStyle w:val="TOC1"/>
        <w:tabs>
          <w:tab w:val="right" w:leader="dot" w:pos="8306"/>
        </w:tabs>
      </w:pPr>
      <w:hyperlink w:anchor="_Toc7338" w:history="1">
        <w:r>
          <w:rPr>
            <w:rFonts w:ascii="仿宋" w:eastAsia="仿宋" w:hAnsi="仿宋" w:cs="仿宋" w:hint="eastAsia"/>
            <w:lang w:eastAsia="zh-CN"/>
          </w:rPr>
          <w:t>三、电解纸项目文档管理</w:t>
        </w:r>
        <w:r>
          <w:tab/>
        </w:r>
        <w:r>
          <w:fldChar w:fldCharType="begin"/>
        </w:r>
        <w:r>
          <w:instrText xml:space="preserve"> PAGEREF _Toc7338 \h </w:instrText>
        </w:r>
        <w:r>
          <w:fldChar w:fldCharType="separate"/>
        </w:r>
        <w:r>
          <w:t>8</w:t>
        </w:r>
        <w:r>
          <w:fldChar w:fldCharType="end"/>
        </w:r>
      </w:hyperlink>
    </w:p>
    <w:p>
      <w:pPr>
        <w:pStyle w:val="TOC2"/>
        <w:tabs>
          <w:tab w:val="right" w:leader="dot" w:pos="8306"/>
        </w:tabs>
      </w:pPr>
      <w:hyperlink w:anchor="_Toc14135" w:history="1">
        <w:r>
          <w:rPr>
            <w:rFonts w:ascii="仿宋" w:eastAsia="仿宋" w:hAnsi="仿宋" w:cs="仿宋" w:hint="eastAsia"/>
            <w:lang w:eastAsia="zh-CN"/>
          </w:rPr>
          <w:t>(一)、文档编制与审查</w:t>
        </w:r>
        <w:r>
          <w:tab/>
        </w:r>
        <w:r>
          <w:fldChar w:fldCharType="begin"/>
        </w:r>
        <w:r>
          <w:instrText xml:space="preserve"> PAGEREF _Toc14135 \h </w:instrText>
        </w:r>
        <w:r>
          <w:fldChar w:fldCharType="separate"/>
        </w:r>
        <w:r>
          <w:t>8</w:t>
        </w:r>
        <w:r>
          <w:fldChar w:fldCharType="end"/>
        </w:r>
      </w:hyperlink>
    </w:p>
    <w:p>
      <w:pPr>
        <w:pStyle w:val="TOC2"/>
        <w:tabs>
          <w:tab w:val="right" w:leader="dot" w:pos="8306"/>
        </w:tabs>
      </w:pPr>
      <w:hyperlink w:anchor="_Toc3234" w:history="1">
        <w:r>
          <w:rPr>
            <w:rFonts w:ascii="仿宋" w:eastAsia="仿宋" w:hAnsi="仿宋" w:cs="仿宋" w:hint="eastAsia"/>
            <w:lang w:eastAsia="zh-CN"/>
          </w:rPr>
          <w:t>(二)、文档发布与分发</w:t>
        </w:r>
        <w:r>
          <w:tab/>
        </w:r>
        <w:r>
          <w:fldChar w:fldCharType="begin"/>
        </w:r>
        <w:r>
          <w:instrText xml:space="preserve"> PAGEREF _Toc3234 \h </w:instrText>
        </w:r>
        <w:r>
          <w:fldChar w:fldCharType="separate"/>
        </w:r>
        <w:r>
          <w:t>9</w:t>
        </w:r>
        <w:r>
          <w:fldChar w:fldCharType="end"/>
        </w:r>
      </w:hyperlink>
    </w:p>
    <w:p>
      <w:pPr>
        <w:pStyle w:val="TOC2"/>
        <w:tabs>
          <w:tab w:val="right" w:leader="dot" w:pos="8306"/>
        </w:tabs>
      </w:pPr>
      <w:hyperlink w:anchor="_Toc7137" w:history="1">
        <w:r>
          <w:rPr>
            <w:rFonts w:ascii="仿宋" w:eastAsia="仿宋" w:hAnsi="仿宋" w:cs="仿宋" w:hint="eastAsia"/>
            <w:lang w:eastAsia="zh-CN"/>
          </w:rPr>
          <w:t>(三)、文档存档与归档</w:t>
        </w:r>
        <w:r>
          <w:tab/>
        </w:r>
        <w:r>
          <w:fldChar w:fldCharType="begin"/>
        </w:r>
        <w:r>
          <w:instrText xml:space="preserve"> PAGEREF _Toc7137 \h </w:instrText>
        </w:r>
        <w:r>
          <w:fldChar w:fldCharType="separate"/>
        </w:r>
        <w:r>
          <w:t>10</w:t>
        </w:r>
        <w:r>
          <w:fldChar w:fldCharType="end"/>
        </w:r>
      </w:hyperlink>
    </w:p>
    <w:p>
      <w:pPr>
        <w:pStyle w:val="TOC1"/>
        <w:tabs>
          <w:tab w:val="right" w:leader="dot" w:pos="8306"/>
        </w:tabs>
      </w:pPr>
      <w:hyperlink w:anchor="_Toc915" w:history="1">
        <w:r>
          <w:rPr>
            <w:rFonts w:ascii="仿宋" w:eastAsia="仿宋" w:hAnsi="仿宋" w:cs="仿宋" w:hint="eastAsia"/>
            <w:lang w:eastAsia="zh-CN"/>
          </w:rPr>
          <w:t>四、电解纸项目可持续发展</w:t>
        </w:r>
        <w:r>
          <w:tab/>
        </w:r>
        <w:r>
          <w:fldChar w:fldCharType="begin"/>
        </w:r>
        <w:r>
          <w:instrText xml:space="preserve"> PAGEREF _Toc915 \h </w:instrText>
        </w:r>
        <w:r>
          <w:fldChar w:fldCharType="separate"/>
        </w:r>
        <w:r>
          <w:t>11</w:t>
        </w:r>
        <w:r>
          <w:fldChar w:fldCharType="end"/>
        </w:r>
      </w:hyperlink>
    </w:p>
    <w:p>
      <w:pPr>
        <w:pStyle w:val="TOC2"/>
        <w:tabs>
          <w:tab w:val="right" w:leader="dot" w:pos="8306"/>
        </w:tabs>
      </w:pPr>
      <w:hyperlink w:anchor="_Toc95" w:history="1">
        <w:r>
          <w:rPr>
            <w:rFonts w:ascii="仿宋" w:eastAsia="仿宋" w:hAnsi="仿宋" w:cs="仿宋" w:hint="eastAsia"/>
            <w:lang w:eastAsia="zh-CN"/>
          </w:rPr>
          <w:t>(一)、可持续战略与实践</w:t>
        </w:r>
        <w:r>
          <w:tab/>
        </w:r>
        <w:r>
          <w:fldChar w:fldCharType="begin"/>
        </w:r>
        <w:r>
          <w:instrText xml:space="preserve"> PAGEREF _Toc95 \h </w:instrText>
        </w:r>
        <w:r>
          <w:fldChar w:fldCharType="separate"/>
        </w:r>
        <w:r>
          <w:t>11</w:t>
        </w:r>
        <w:r>
          <w:fldChar w:fldCharType="end"/>
        </w:r>
      </w:hyperlink>
    </w:p>
    <w:p>
      <w:pPr>
        <w:pStyle w:val="TOC2"/>
        <w:tabs>
          <w:tab w:val="right" w:leader="dot" w:pos="8306"/>
        </w:tabs>
      </w:pPr>
      <w:hyperlink w:anchor="_Toc20932" w:history="1">
        <w:r>
          <w:rPr>
            <w:rFonts w:ascii="仿宋" w:eastAsia="仿宋" w:hAnsi="仿宋" w:cs="仿宋" w:hint="eastAsia"/>
            <w:lang w:eastAsia="zh-CN"/>
          </w:rPr>
          <w:t>(二)、环保与社会责任</w:t>
        </w:r>
        <w:r>
          <w:tab/>
        </w:r>
        <w:r>
          <w:fldChar w:fldCharType="begin"/>
        </w:r>
        <w:r>
          <w:instrText xml:space="preserve"> PAGEREF _Toc20932 \h </w:instrText>
        </w:r>
        <w:r>
          <w:fldChar w:fldCharType="separate"/>
        </w:r>
        <w:r>
          <w:t>12</w:t>
        </w:r>
        <w:r>
          <w:fldChar w:fldCharType="end"/>
        </w:r>
      </w:hyperlink>
    </w:p>
    <w:p>
      <w:pPr>
        <w:pStyle w:val="TOC1"/>
        <w:tabs>
          <w:tab w:val="right" w:leader="dot" w:pos="8306"/>
        </w:tabs>
      </w:pPr>
      <w:hyperlink w:anchor="_Toc7144" w:history="1">
        <w:r>
          <w:rPr>
            <w:rFonts w:ascii="仿宋" w:eastAsia="仿宋" w:hAnsi="仿宋" w:cs="仿宋" w:hint="eastAsia"/>
            <w:lang w:eastAsia="zh-CN"/>
          </w:rPr>
          <w:t>五、电解纸项目选址可行性分析</w:t>
        </w:r>
        <w:r>
          <w:tab/>
        </w:r>
        <w:r>
          <w:fldChar w:fldCharType="begin"/>
        </w:r>
        <w:r>
          <w:instrText xml:space="preserve"> PAGEREF _Toc7144 \h </w:instrText>
        </w:r>
        <w:r>
          <w:fldChar w:fldCharType="separate"/>
        </w:r>
        <w:r>
          <w:t>13</w:t>
        </w:r>
        <w:r>
          <w:fldChar w:fldCharType="end"/>
        </w:r>
      </w:hyperlink>
    </w:p>
    <w:p>
      <w:pPr>
        <w:pStyle w:val="TOC2"/>
        <w:tabs>
          <w:tab w:val="right" w:leader="dot" w:pos="8306"/>
        </w:tabs>
      </w:pPr>
      <w:hyperlink w:anchor="_Toc372" w:history="1">
        <w:r>
          <w:rPr>
            <w:rFonts w:ascii="仿宋" w:eastAsia="仿宋" w:hAnsi="仿宋" w:cs="仿宋" w:hint="eastAsia"/>
            <w:lang w:eastAsia="zh-CN"/>
          </w:rPr>
          <w:t>(一)、电解纸项目选址</w:t>
        </w:r>
        <w:r>
          <w:tab/>
        </w:r>
        <w:r>
          <w:fldChar w:fldCharType="begin"/>
        </w:r>
        <w:r>
          <w:instrText xml:space="preserve"> PAGEREF _Toc372 \h </w:instrText>
        </w:r>
        <w:r>
          <w:fldChar w:fldCharType="separate"/>
        </w:r>
        <w:r>
          <w:t>13</w:t>
        </w:r>
        <w:r>
          <w:fldChar w:fldCharType="end"/>
        </w:r>
      </w:hyperlink>
    </w:p>
    <w:p>
      <w:pPr>
        <w:pStyle w:val="TOC2"/>
        <w:tabs>
          <w:tab w:val="right" w:leader="dot" w:pos="8306"/>
        </w:tabs>
      </w:pPr>
      <w:hyperlink w:anchor="_Toc18458" w:history="1">
        <w:r>
          <w:rPr>
            <w:rFonts w:ascii="仿宋" w:eastAsia="仿宋" w:hAnsi="仿宋" w:cs="仿宋" w:hint="eastAsia"/>
            <w:lang w:eastAsia="zh-CN"/>
          </w:rPr>
          <w:t>(二)、用地控制指标</w:t>
        </w:r>
        <w:r>
          <w:tab/>
        </w:r>
        <w:r>
          <w:fldChar w:fldCharType="begin"/>
        </w:r>
        <w:r>
          <w:instrText xml:space="preserve"> PAGEREF _Toc18458 \h </w:instrText>
        </w:r>
        <w:r>
          <w:fldChar w:fldCharType="separate"/>
        </w:r>
        <w:r>
          <w:t>13</w:t>
        </w:r>
        <w:r>
          <w:fldChar w:fldCharType="end"/>
        </w:r>
      </w:hyperlink>
    </w:p>
    <w:p>
      <w:pPr>
        <w:pStyle w:val="TOC2"/>
        <w:tabs>
          <w:tab w:val="right" w:leader="dot" w:pos="8306"/>
        </w:tabs>
      </w:pPr>
      <w:hyperlink w:anchor="_Toc1207" w:history="1">
        <w:r>
          <w:rPr>
            <w:rFonts w:ascii="仿宋" w:eastAsia="仿宋" w:hAnsi="仿宋" w:cs="仿宋" w:hint="eastAsia"/>
            <w:lang w:eastAsia="zh-CN"/>
          </w:rPr>
          <w:t>(三)、节约用地措施</w:t>
        </w:r>
        <w:r>
          <w:tab/>
        </w:r>
        <w:r>
          <w:fldChar w:fldCharType="begin"/>
        </w:r>
        <w:r>
          <w:instrText xml:space="preserve"> PAGEREF _Toc1207 \h </w:instrText>
        </w:r>
        <w:r>
          <w:fldChar w:fldCharType="separate"/>
        </w:r>
        <w:r>
          <w:t>15</w:t>
        </w:r>
        <w:r>
          <w:fldChar w:fldCharType="end"/>
        </w:r>
      </w:hyperlink>
    </w:p>
    <w:p>
      <w:pPr>
        <w:pStyle w:val="TOC2"/>
        <w:tabs>
          <w:tab w:val="right" w:leader="dot" w:pos="8306"/>
        </w:tabs>
      </w:pPr>
      <w:hyperlink w:anchor="_Toc31202" w:history="1">
        <w:r>
          <w:rPr>
            <w:rFonts w:ascii="仿宋" w:eastAsia="仿宋" w:hAnsi="仿宋" w:cs="仿宋" w:hint="eastAsia"/>
            <w:lang w:eastAsia="zh-CN"/>
          </w:rPr>
          <w:t>(四)、总图布置方案</w:t>
        </w:r>
        <w:r>
          <w:tab/>
        </w:r>
        <w:r>
          <w:fldChar w:fldCharType="begin"/>
        </w:r>
        <w:r>
          <w:instrText xml:space="preserve"> PAGEREF _Toc31202 \h </w:instrText>
        </w:r>
        <w:r>
          <w:fldChar w:fldCharType="separate"/>
        </w:r>
        <w:r>
          <w:t>16</w:t>
        </w:r>
        <w:r>
          <w:fldChar w:fldCharType="end"/>
        </w:r>
      </w:hyperlink>
    </w:p>
    <w:p>
      <w:pPr>
        <w:pStyle w:val="TOC2"/>
        <w:tabs>
          <w:tab w:val="right" w:leader="dot" w:pos="8306"/>
        </w:tabs>
      </w:pPr>
      <w:hyperlink w:anchor="_Toc17228" w:history="1">
        <w:r>
          <w:rPr>
            <w:rFonts w:ascii="仿宋" w:eastAsia="仿宋" w:hAnsi="仿宋" w:cs="仿宋" w:hint="eastAsia"/>
            <w:lang w:eastAsia="zh-CN"/>
          </w:rPr>
          <w:t>(五)、选址综合评价</w:t>
        </w:r>
        <w:r>
          <w:tab/>
        </w:r>
        <w:r>
          <w:fldChar w:fldCharType="begin"/>
        </w:r>
        <w:r>
          <w:instrText xml:space="preserve"> PAGEREF _Toc17228 \h </w:instrText>
        </w:r>
        <w:r>
          <w:fldChar w:fldCharType="separate"/>
        </w:r>
        <w:r>
          <w:t>17</w:t>
        </w:r>
        <w:r>
          <w:fldChar w:fldCharType="end"/>
        </w:r>
      </w:hyperlink>
    </w:p>
    <w:p>
      <w:pPr>
        <w:pStyle w:val="TOC1"/>
        <w:tabs>
          <w:tab w:val="right" w:leader="dot" w:pos="8306"/>
        </w:tabs>
      </w:pPr>
      <w:hyperlink w:anchor="_Toc11900" w:history="1">
        <w:r>
          <w:rPr>
            <w:rFonts w:ascii="仿宋" w:eastAsia="仿宋" w:hAnsi="仿宋" w:cs="仿宋" w:hint="eastAsia"/>
            <w:lang w:eastAsia="zh-CN"/>
          </w:rPr>
          <w:t>六、市场分析、调研</w:t>
        </w:r>
        <w:r>
          <w:tab/>
        </w:r>
        <w:r>
          <w:fldChar w:fldCharType="begin"/>
        </w:r>
        <w:r>
          <w:instrText xml:space="preserve"> PAGEREF _Toc11900 \h </w:instrText>
        </w:r>
        <w:r>
          <w:fldChar w:fldCharType="separate"/>
        </w:r>
        <w:r>
          <w:t>18</w:t>
        </w:r>
        <w:r>
          <w:fldChar w:fldCharType="end"/>
        </w:r>
      </w:hyperlink>
    </w:p>
    <w:p>
      <w:pPr>
        <w:pStyle w:val="TOC2"/>
        <w:tabs>
          <w:tab w:val="right" w:leader="dot" w:pos="8306"/>
        </w:tabs>
      </w:pPr>
      <w:hyperlink w:anchor="_Toc4109" w:history="1">
        <w:r>
          <w:rPr>
            <w:rFonts w:ascii="仿宋" w:eastAsia="仿宋" w:hAnsi="仿宋" w:cs="仿宋" w:hint="eastAsia"/>
            <w:lang w:eastAsia="zh-CN"/>
          </w:rPr>
          <w:t>(一)、电解纸行业分析</w:t>
        </w:r>
        <w:r>
          <w:tab/>
        </w:r>
        <w:r>
          <w:fldChar w:fldCharType="begin"/>
        </w:r>
        <w:r>
          <w:instrText xml:space="preserve"> PAGEREF _Toc4109 \h </w:instrText>
        </w:r>
        <w:r>
          <w:fldChar w:fldCharType="separate"/>
        </w:r>
        <w:r>
          <w:t>18</w:t>
        </w:r>
        <w:r>
          <w:fldChar w:fldCharType="end"/>
        </w:r>
      </w:hyperlink>
    </w:p>
    <w:p>
      <w:pPr>
        <w:pStyle w:val="TOC2"/>
        <w:tabs>
          <w:tab w:val="right" w:leader="dot" w:pos="8306"/>
        </w:tabs>
      </w:pPr>
      <w:hyperlink w:anchor="_Toc21927" w:history="1">
        <w:r>
          <w:rPr>
            <w:rFonts w:ascii="仿宋" w:eastAsia="仿宋" w:hAnsi="仿宋" w:cs="仿宋" w:hint="eastAsia"/>
            <w:lang w:eastAsia="zh-CN"/>
          </w:rPr>
          <w:t>(二)、电解纸市场分析预测</w:t>
        </w:r>
        <w:r>
          <w:tab/>
        </w:r>
        <w:r>
          <w:fldChar w:fldCharType="begin"/>
        </w:r>
        <w:r>
          <w:instrText xml:space="preserve"> PAGEREF _Toc21927 \h </w:instrText>
        </w:r>
        <w:r>
          <w:fldChar w:fldCharType="separate"/>
        </w:r>
        <w:r>
          <w:t>19</w:t>
        </w:r>
        <w:r>
          <w:fldChar w:fldCharType="end"/>
        </w:r>
      </w:hyperlink>
    </w:p>
    <w:p>
      <w:pPr>
        <w:pStyle w:val="TOC1"/>
        <w:tabs>
          <w:tab w:val="right" w:leader="dot" w:pos="8306"/>
        </w:tabs>
      </w:pPr>
      <w:hyperlink w:anchor="_Toc2788" w:history="1">
        <w:r>
          <w:rPr>
            <w:rFonts w:ascii="仿宋" w:eastAsia="仿宋" w:hAnsi="仿宋" w:cs="仿宋" w:hint="eastAsia"/>
            <w:lang w:eastAsia="zh-CN"/>
          </w:rPr>
          <w:t>七、电解纸项目计划安排</w:t>
        </w:r>
        <w:r>
          <w:tab/>
        </w:r>
        <w:r>
          <w:fldChar w:fldCharType="begin"/>
        </w:r>
        <w:r>
          <w:instrText xml:space="preserve"> PAGEREF _Toc2788 \h </w:instrText>
        </w:r>
        <w:r>
          <w:fldChar w:fldCharType="separate"/>
        </w:r>
        <w:r>
          <w:t>19</w:t>
        </w:r>
        <w:r>
          <w:fldChar w:fldCharType="end"/>
        </w:r>
      </w:hyperlink>
    </w:p>
    <w:p>
      <w:pPr>
        <w:pStyle w:val="TOC2"/>
        <w:tabs>
          <w:tab w:val="right" w:leader="dot" w:pos="8306"/>
        </w:tabs>
      </w:pPr>
      <w:hyperlink w:anchor="_Toc19007" w:history="1">
        <w:r>
          <w:rPr>
            <w:rFonts w:ascii="仿宋" w:eastAsia="仿宋" w:hAnsi="仿宋" w:cs="仿宋" w:hint="eastAsia"/>
            <w:lang w:eastAsia="zh-CN"/>
          </w:rPr>
          <w:t>(一)、建设周期</w:t>
        </w:r>
        <w:r>
          <w:tab/>
        </w:r>
        <w:r>
          <w:fldChar w:fldCharType="begin"/>
        </w:r>
        <w:r>
          <w:instrText xml:space="preserve"> PAGEREF _Toc19007 \h </w:instrText>
        </w:r>
        <w:r>
          <w:fldChar w:fldCharType="separate"/>
        </w:r>
        <w:r>
          <w:t>19</w:t>
        </w:r>
        <w:r>
          <w:fldChar w:fldCharType="end"/>
        </w:r>
      </w:hyperlink>
    </w:p>
    <w:p>
      <w:pPr>
        <w:pStyle w:val="TOC2"/>
        <w:tabs>
          <w:tab w:val="right" w:leader="dot" w:pos="8306"/>
        </w:tabs>
      </w:pPr>
      <w:hyperlink w:anchor="_Toc23405" w:history="1">
        <w:r>
          <w:rPr>
            <w:rFonts w:ascii="仿宋" w:eastAsia="仿宋" w:hAnsi="仿宋" w:cs="仿宋" w:hint="eastAsia"/>
            <w:lang w:eastAsia="zh-CN"/>
          </w:rPr>
          <w:t>(二)、建设进度</w:t>
        </w:r>
        <w:r>
          <w:tab/>
        </w:r>
        <w:r>
          <w:fldChar w:fldCharType="begin"/>
        </w:r>
        <w:r>
          <w:instrText xml:space="preserve"> PAGEREF _Toc23405 \h </w:instrText>
        </w:r>
        <w:r>
          <w:fldChar w:fldCharType="separate"/>
        </w:r>
        <w:r>
          <w:t>20</w:t>
        </w:r>
        <w:r>
          <w:fldChar w:fldCharType="end"/>
        </w:r>
      </w:hyperlink>
    </w:p>
    <w:p>
      <w:pPr>
        <w:pStyle w:val="TOC2"/>
        <w:tabs>
          <w:tab w:val="right" w:leader="dot" w:pos="8306"/>
        </w:tabs>
      </w:pPr>
      <w:hyperlink w:anchor="_Toc13526" w:history="1">
        <w:r>
          <w:rPr>
            <w:rFonts w:ascii="仿宋" w:eastAsia="仿宋" w:hAnsi="仿宋" w:cs="仿宋" w:hint="eastAsia"/>
            <w:lang w:eastAsia="zh-CN"/>
          </w:rPr>
          <w:t>(三)、进度安排注意事项</w:t>
        </w:r>
        <w:r>
          <w:tab/>
        </w:r>
        <w:r>
          <w:fldChar w:fldCharType="begin"/>
        </w:r>
        <w:r>
          <w:instrText xml:space="preserve"> PAGEREF _Toc13526 \h </w:instrText>
        </w:r>
        <w:r>
          <w:fldChar w:fldCharType="separate"/>
        </w:r>
        <w:r>
          <w:t>21</w:t>
        </w:r>
        <w:r>
          <w:fldChar w:fldCharType="end"/>
        </w:r>
      </w:hyperlink>
    </w:p>
    <w:p>
      <w:pPr>
        <w:pStyle w:val="TOC2"/>
        <w:tabs>
          <w:tab w:val="right" w:leader="dot" w:pos="8306"/>
        </w:tabs>
      </w:pPr>
      <w:hyperlink w:anchor="_Toc20911" w:history="1">
        <w:r>
          <w:rPr>
            <w:rFonts w:ascii="仿宋" w:eastAsia="仿宋" w:hAnsi="仿宋" w:cs="仿宋" w:hint="eastAsia"/>
            <w:lang w:eastAsia="zh-CN"/>
          </w:rPr>
          <w:t>(四)、人力资源配置</w:t>
        </w:r>
        <w:r>
          <w:tab/>
        </w:r>
        <w:r>
          <w:fldChar w:fldCharType="begin"/>
        </w:r>
        <w:r>
          <w:instrText xml:space="preserve"> PAGEREF _Toc20911 \h </w:instrText>
        </w:r>
        <w:r>
          <w:fldChar w:fldCharType="separate"/>
        </w:r>
        <w:r>
          <w:t>23</w:t>
        </w:r>
        <w:r>
          <w:fldChar w:fldCharType="end"/>
        </w:r>
      </w:hyperlink>
    </w:p>
    <w:p>
      <w:pPr>
        <w:pStyle w:val="TOC1"/>
        <w:tabs>
          <w:tab w:val="right" w:leader="dot" w:pos="8306"/>
        </w:tabs>
      </w:pPr>
      <w:hyperlink w:anchor="_Toc20498" w:history="1">
        <w:r>
          <w:rPr>
            <w:rFonts w:ascii="仿宋" w:eastAsia="仿宋" w:hAnsi="仿宋" w:cs="仿宋" w:hint="eastAsia"/>
            <w:lang w:eastAsia="zh-CN"/>
          </w:rPr>
          <w:t>八、生产安全保护</w:t>
        </w:r>
        <w:r>
          <w:tab/>
        </w:r>
        <w:r>
          <w:fldChar w:fldCharType="begin"/>
        </w:r>
        <w:r>
          <w:instrText xml:space="preserve"> PAGEREF _Toc20498 \h </w:instrText>
        </w:r>
        <w:r>
          <w:fldChar w:fldCharType="separate"/>
        </w:r>
        <w:r>
          <w:t>24</w:t>
        </w:r>
        <w:r>
          <w:fldChar w:fldCharType="end"/>
        </w:r>
      </w:hyperlink>
    </w:p>
    <w:p>
      <w:pPr>
        <w:pStyle w:val="TOC2"/>
        <w:tabs>
          <w:tab w:val="right" w:leader="dot" w:pos="8306"/>
        </w:tabs>
      </w:pPr>
      <w:hyperlink w:anchor="_Toc9618" w:history="1">
        <w:r>
          <w:rPr>
            <w:rFonts w:ascii="仿宋" w:eastAsia="仿宋" w:hAnsi="仿宋" w:cs="仿宋" w:hint="eastAsia"/>
            <w:lang w:eastAsia="zh-CN"/>
          </w:rPr>
          <w:t>(一)、消防安全</w:t>
        </w:r>
        <w:r>
          <w:tab/>
        </w:r>
        <w:r>
          <w:fldChar w:fldCharType="begin"/>
        </w:r>
        <w:r>
          <w:instrText xml:space="preserve"> PAGEREF _Toc9618 \h </w:instrText>
        </w:r>
        <w:r>
          <w:fldChar w:fldCharType="separate"/>
        </w:r>
        <w:r>
          <w:t>24</w:t>
        </w:r>
        <w:r>
          <w:fldChar w:fldCharType="end"/>
        </w:r>
      </w:hyperlink>
    </w:p>
    <w:p>
      <w:pPr>
        <w:pStyle w:val="TOC2"/>
        <w:tabs>
          <w:tab w:val="right" w:leader="dot" w:pos="8306"/>
        </w:tabs>
      </w:pPr>
      <w:hyperlink w:anchor="_Toc1224" w:history="1">
        <w:r>
          <w:rPr>
            <w:rFonts w:ascii="仿宋" w:eastAsia="仿宋" w:hAnsi="仿宋" w:cs="仿宋" w:hint="eastAsia"/>
            <w:lang w:eastAsia="zh-CN"/>
          </w:rPr>
          <w:t>(二)、防火防爆总图布置措施</w:t>
        </w:r>
        <w:r>
          <w:tab/>
        </w:r>
        <w:r>
          <w:fldChar w:fldCharType="begin"/>
        </w:r>
        <w:r>
          <w:instrText xml:space="preserve"> PAGEREF _Toc1224 \h </w:instrText>
        </w:r>
        <w:r>
          <w:fldChar w:fldCharType="separate"/>
        </w:r>
        <w:r>
          <w:t>25</w:t>
        </w:r>
        <w:r>
          <w:fldChar w:fldCharType="end"/>
        </w:r>
      </w:hyperlink>
    </w:p>
    <w:p>
      <w:pPr>
        <w:pStyle w:val="TOC2"/>
        <w:tabs>
          <w:tab w:val="right" w:leader="dot" w:pos="8306"/>
        </w:tabs>
      </w:pPr>
      <w:hyperlink w:anchor="_Toc4853" w:history="1">
        <w:r>
          <w:rPr>
            <w:rFonts w:ascii="仿宋" w:eastAsia="仿宋" w:hAnsi="仿宋" w:cs="仿宋" w:hint="eastAsia"/>
            <w:lang w:eastAsia="zh-CN"/>
          </w:rPr>
          <w:t>(三)、自然灾害防范措施</w:t>
        </w:r>
        <w:r>
          <w:tab/>
        </w:r>
        <w:r>
          <w:fldChar w:fldCharType="begin"/>
        </w:r>
        <w:r>
          <w:instrText xml:space="preserve"> PAGEREF _Toc4853 \h </w:instrText>
        </w:r>
        <w:r>
          <w:fldChar w:fldCharType="separate"/>
        </w:r>
        <w:r>
          <w:t>26</w:t>
        </w:r>
        <w:r>
          <w:fldChar w:fldCharType="end"/>
        </w:r>
      </w:hyperlink>
    </w:p>
    <w:p>
      <w:pPr>
        <w:pStyle w:val="TOC2"/>
        <w:tabs>
          <w:tab w:val="right" w:leader="dot" w:pos="8306"/>
        </w:tabs>
      </w:pPr>
      <w:hyperlink w:anchor="_Toc17459" w:history="1">
        <w:r>
          <w:rPr>
            <w:rFonts w:ascii="仿宋" w:eastAsia="仿宋" w:hAnsi="仿宋" w:cs="仿宋" w:hint="eastAsia"/>
            <w:lang w:eastAsia="zh-CN"/>
          </w:rPr>
          <w:t>(四)、安全色及安全标志使用要求</w:t>
        </w:r>
        <w:r>
          <w:tab/>
        </w:r>
        <w:r>
          <w:fldChar w:fldCharType="begin"/>
        </w:r>
        <w:r>
          <w:instrText xml:space="preserve"> PAGEREF _Toc17459 \h </w:instrText>
        </w:r>
        <w:r>
          <w:fldChar w:fldCharType="separate"/>
        </w:r>
        <w:r>
          <w:t>27</w:t>
        </w:r>
        <w:r>
          <w:fldChar w:fldCharType="end"/>
        </w:r>
      </w:hyperlink>
    </w:p>
    <w:p>
      <w:pPr>
        <w:pStyle w:val="TOC2"/>
        <w:tabs>
          <w:tab w:val="right" w:leader="dot" w:pos="8306"/>
        </w:tabs>
      </w:pPr>
      <w:hyperlink w:anchor="_Toc16278" w:history="1">
        <w:r>
          <w:rPr>
            <w:rFonts w:ascii="仿宋" w:eastAsia="仿宋" w:hAnsi="仿宋" w:cs="仿宋" w:hint="eastAsia"/>
            <w:lang w:eastAsia="zh-CN"/>
          </w:rPr>
          <w:t>(五)、防尘防毒措施</w:t>
        </w:r>
        <w:r>
          <w:tab/>
        </w:r>
        <w:r>
          <w:fldChar w:fldCharType="begin"/>
        </w:r>
        <w:r>
          <w:instrText xml:space="preserve"> PAGEREF _Toc16278 \h </w:instrText>
        </w:r>
        <w:r>
          <w:fldChar w:fldCharType="separate"/>
        </w:r>
        <w:r>
          <w:t>28</w:t>
        </w:r>
        <w:r>
          <w:fldChar w:fldCharType="end"/>
        </w:r>
      </w:hyperlink>
    </w:p>
    <w:p>
      <w:pPr>
        <w:pStyle w:val="TOC2"/>
        <w:tabs>
          <w:tab w:val="right" w:leader="dot" w:pos="8306"/>
        </w:tabs>
      </w:pPr>
      <w:hyperlink w:anchor="_Toc30914" w:history="1">
        <w:r>
          <w:rPr>
            <w:rFonts w:ascii="仿宋" w:eastAsia="仿宋" w:hAnsi="仿宋" w:cs="仿宋" w:hint="eastAsia"/>
            <w:lang w:eastAsia="zh-CN"/>
          </w:rPr>
          <w:t>(六)、防静电、触电防护及防雷措施</w:t>
        </w:r>
        <w:r>
          <w:tab/>
        </w:r>
        <w:r>
          <w:fldChar w:fldCharType="begin"/>
        </w:r>
        <w:r>
          <w:instrText xml:space="preserve"> PAGEREF _Toc30914 \h </w:instrText>
        </w:r>
        <w:r>
          <w:fldChar w:fldCharType="separate"/>
        </w:r>
        <w:r>
          <w:t>29</w:t>
        </w:r>
        <w:r>
          <w:fldChar w:fldCharType="end"/>
        </w:r>
      </w:hyperlink>
    </w:p>
    <w:p>
      <w:pPr>
        <w:pStyle w:val="TOC2"/>
        <w:tabs>
          <w:tab w:val="right" w:leader="dot" w:pos="8306"/>
        </w:tabs>
      </w:pPr>
      <w:hyperlink w:anchor="_Toc304" w:history="1">
        <w:r>
          <w:rPr>
            <w:rFonts w:ascii="仿宋" w:eastAsia="仿宋" w:hAnsi="仿宋" w:cs="仿宋" w:hint="eastAsia"/>
            <w:lang w:eastAsia="zh-CN"/>
          </w:rPr>
          <w:t>(七)、机械设备安全保障措施</w:t>
        </w:r>
        <w:r>
          <w:tab/>
        </w:r>
        <w:r>
          <w:fldChar w:fldCharType="begin"/>
        </w:r>
        <w:r>
          <w:instrText xml:space="preserve"> PAGEREF _Toc304 \h </w:instrText>
        </w:r>
        <w:r>
          <w:fldChar w:fldCharType="separate"/>
        </w:r>
        <w:r>
          <w:t>30</w:t>
        </w:r>
        <w:r>
          <w:fldChar w:fldCharType="end"/>
        </w:r>
      </w:hyperlink>
    </w:p>
    <w:p>
      <w:pPr>
        <w:pStyle w:val="TOC1"/>
        <w:tabs>
          <w:tab w:val="right" w:leader="dot" w:pos="8306"/>
        </w:tabs>
      </w:pPr>
      <w:hyperlink w:anchor="_Toc27200" w:history="1">
        <w:r>
          <w:rPr>
            <w:rFonts w:ascii="仿宋" w:eastAsia="仿宋" w:hAnsi="仿宋" w:cs="仿宋" w:hint="eastAsia"/>
            <w:lang w:eastAsia="zh-CN"/>
          </w:rPr>
          <w:t>九、电解纸项目技术管理</w:t>
        </w:r>
        <w:r>
          <w:tab/>
        </w:r>
        <w:r>
          <w:fldChar w:fldCharType="begin"/>
        </w:r>
        <w:r>
          <w:instrText xml:space="preserve"> PAGEREF _Toc27200 \h </w:instrText>
        </w:r>
        <w:r>
          <w:fldChar w:fldCharType="separate"/>
        </w:r>
        <w:r>
          <w:t>31</w:t>
        </w:r>
        <w:r>
          <w:fldChar w:fldCharType="end"/>
        </w:r>
      </w:hyperlink>
    </w:p>
    <w:p>
      <w:pPr>
        <w:pStyle w:val="TOC2"/>
        <w:tabs>
          <w:tab w:val="right" w:leader="dot" w:pos="8306"/>
        </w:tabs>
      </w:pPr>
      <w:hyperlink w:anchor="_Toc3441" w:history="1">
        <w:r>
          <w:rPr>
            <w:rFonts w:ascii="仿宋" w:eastAsia="仿宋" w:hAnsi="仿宋" w:cs="仿宋" w:hint="eastAsia"/>
            <w:lang w:eastAsia="zh-CN"/>
          </w:rPr>
          <w:t>(一)、技术方案选用方向</w:t>
        </w:r>
        <w:r>
          <w:tab/>
        </w:r>
        <w:r>
          <w:fldChar w:fldCharType="begin"/>
        </w:r>
        <w:r>
          <w:instrText xml:space="preserve"> PAGEREF _Toc3441 \h </w:instrText>
        </w:r>
        <w:r>
          <w:fldChar w:fldCharType="separate"/>
        </w:r>
        <w:r>
          <w:t>31</w:t>
        </w:r>
        <w:r>
          <w:fldChar w:fldCharType="end"/>
        </w:r>
      </w:hyperlink>
    </w:p>
    <w:p>
      <w:pPr>
        <w:pStyle w:val="TOC2"/>
        <w:tabs>
          <w:tab w:val="right" w:leader="dot" w:pos="8306"/>
        </w:tabs>
      </w:pPr>
      <w:hyperlink w:anchor="_Toc6255" w:history="1">
        <w:r>
          <w:rPr>
            <w:rFonts w:ascii="仿宋" w:eastAsia="仿宋" w:hAnsi="仿宋" w:cs="仿宋" w:hint="eastAsia"/>
            <w:lang w:eastAsia="zh-CN"/>
          </w:rPr>
          <w:t>(二)、工艺技术方案选用原则</w:t>
        </w:r>
        <w:r>
          <w:tab/>
        </w:r>
        <w:r>
          <w:fldChar w:fldCharType="begin"/>
        </w:r>
        <w:r>
          <w:instrText xml:space="preserve"> PAGEREF _Toc6255 \h </w:instrText>
        </w:r>
        <w:r>
          <w:fldChar w:fldCharType="separate"/>
        </w:r>
        <w:r>
          <w:t>33</w:t>
        </w:r>
        <w:r>
          <w:fldChar w:fldCharType="end"/>
        </w:r>
      </w:hyperlink>
    </w:p>
    <w:p>
      <w:pPr>
        <w:pStyle w:val="TOC2"/>
        <w:tabs>
          <w:tab w:val="right" w:leader="dot" w:pos="8306"/>
        </w:tabs>
      </w:pPr>
      <w:hyperlink w:anchor="_Toc10935" w:history="1">
        <w:r>
          <w:rPr>
            <w:rFonts w:ascii="仿宋" w:eastAsia="仿宋" w:hAnsi="仿宋" w:cs="仿宋" w:hint="eastAsia"/>
            <w:lang w:eastAsia="zh-CN"/>
          </w:rPr>
          <w:t>(三)、工艺技术方案要求</w:t>
        </w:r>
        <w:r>
          <w:tab/>
        </w:r>
        <w:r>
          <w:fldChar w:fldCharType="begin"/>
        </w:r>
        <w:r>
          <w:instrText xml:space="preserve"> PAGEREF _Toc10935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43" w:history="1">
        <w:r>
          <w:rPr>
            <w:rFonts w:ascii="仿宋" w:eastAsia="仿宋" w:hAnsi="仿宋" w:cs="仿宋" w:hint="eastAsia"/>
            <w:lang w:eastAsia="zh-CN"/>
          </w:rPr>
          <w:t>十、电解纸项目社会影响</w:t>
        </w:r>
        <w:r>
          <w:tab/>
        </w:r>
        <w:r>
          <w:fldChar w:fldCharType="begin"/>
        </w:r>
        <w:r>
          <w:instrText xml:space="preserve"> PAGEREF _Toc26443 \h </w:instrText>
        </w:r>
        <w:r>
          <w:fldChar w:fldCharType="separate"/>
        </w:r>
        <w:r>
          <w:t>37</w:t>
        </w:r>
        <w:r>
          <w:fldChar w:fldCharType="end"/>
        </w:r>
      </w:hyperlink>
    </w:p>
    <w:p>
      <w:pPr>
        <w:pStyle w:val="TOC2"/>
        <w:tabs>
          <w:tab w:val="right" w:leader="dot" w:pos="8306"/>
        </w:tabs>
      </w:pPr>
      <w:hyperlink w:anchor="_Toc28605" w:history="1">
        <w:r>
          <w:rPr>
            <w:rFonts w:ascii="仿宋" w:eastAsia="仿宋" w:hAnsi="仿宋" w:cs="仿宋" w:hint="eastAsia"/>
            <w:lang w:eastAsia="zh-CN"/>
          </w:rPr>
          <w:t>(一)、社会责任与义务</w:t>
        </w:r>
        <w:r>
          <w:tab/>
        </w:r>
        <w:r>
          <w:fldChar w:fldCharType="begin"/>
        </w:r>
        <w:r>
          <w:instrText xml:space="preserve"> PAGEREF _Toc28605 \h </w:instrText>
        </w:r>
        <w:r>
          <w:fldChar w:fldCharType="separate"/>
        </w:r>
        <w:r>
          <w:t>37</w:t>
        </w:r>
        <w:r>
          <w:fldChar w:fldCharType="end"/>
        </w:r>
      </w:hyperlink>
    </w:p>
    <w:p>
      <w:pPr>
        <w:pStyle w:val="TOC2"/>
        <w:tabs>
          <w:tab w:val="right" w:leader="dot" w:pos="8306"/>
        </w:tabs>
      </w:pPr>
      <w:hyperlink w:anchor="_Toc4749" w:history="1">
        <w:r>
          <w:rPr>
            <w:rFonts w:ascii="仿宋" w:eastAsia="仿宋" w:hAnsi="仿宋" w:cs="仿宋" w:hint="eastAsia"/>
            <w:lang w:eastAsia="zh-CN"/>
          </w:rPr>
          <w:t>(二)、社会参与与沟通</w:t>
        </w:r>
        <w:r>
          <w:tab/>
        </w:r>
        <w:r>
          <w:fldChar w:fldCharType="begin"/>
        </w:r>
        <w:r>
          <w:instrText xml:space="preserve"> PAGEREF _Toc4749 \h </w:instrText>
        </w:r>
        <w:r>
          <w:fldChar w:fldCharType="separate"/>
        </w:r>
        <w:r>
          <w:t>38</w:t>
        </w:r>
        <w:r>
          <w:fldChar w:fldCharType="end"/>
        </w:r>
      </w:hyperlink>
    </w:p>
    <w:p>
      <w:pPr>
        <w:pStyle w:val="TOC1"/>
        <w:tabs>
          <w:tab w:val="right" w:leader="dot" w:pos="8306"/>
        </w:tabs>
      </w:pPr>
      <w:hyperlink w:anchor="_Toc20889" w:history="1">
        <w:r>
          <w:rPr>
            <w:rFonts w:ascii="仿宋" w:eastAsia="仿宋" w:hAnsi="仿宋" w:cs="仿宋" w:hint="eastAsia"/>
            <w:lang w:eastAsia="zh-CN"/>
          </w:rPr>
          <w:t>十一、电解纸项目风险管理</w:t>
        </w:r>
        <w:r>
          <w:tab/>
        </w:r>
        <w:r>
          <w:fldChar w:fldCharType="begin"/>
        </w:r>
        <w:r>
          <w:instrText xml:space="preserve"> PAGEREF _Toc20889 \h </w:instrText>
        </w:r>
        <w:r>
          <w:fldChar w:fldCharType="separate"/>
        </w:r>
        <w:r>
          <w:t>39</w:t>
        </w:r>
        <w:r>
          <w:fldChar w:fldCharType="end"/>
        </w:r>
      </w:hyperlink>
    </w:p>
    <w:p>
      <w:pPr>
        <w:pStyle w:val="TOC2"/>
        <w:tabs>
          <w:tab w:val="right" w:leader="dot" w:pos="8306"/>
        </w:tabs>
      </w:pPr>
      <w:hyperlink w:anchor="_Toc18988" w:history="1">
        <w:r>
          <w:rPr>
            <w:rFonts w:ascii="仿宋" w:eastAsia="仿宋" w:hAnsi="仿宋" w:cs="仿宋" w:hint="eastAsia"/>
            <w:lang w:eastAsia="zh-CN"/>
          </w:rPr>
          <w:t>(一)、风险识别与评估</w:t>
        </w:r>
        <w:r>
          <w:tab/>
        </w:r>
        <w:r>
          <w:fldChar w:fldCharType="begin"/>
        </w:r>
        <w:r>
          <w:instrText xml:space="preserve"> PAGEREF _Toc18988 \h </w:instrText>
        </w:r>
        <w:r>
          <w:fldChar w:fldCharType="separate"/>
        </w:r>
        <w:r>
          <w:t>39</w:t>
        </w:r>
        <w:r>
          <w:fldChar w:fldCharType="end"/>
        </w:r>
      </w:hyperlink>
    </w:p>
    <w:p>
      <w:pPr>
        <w:pStyle w:val="TOC2"/>
        <w:tabs>
          <w:tab w:val="right" w:leader="dot" w:pos="8306"/>
        </w:tabs>
      </w:pPr>
      <w:hyperlink w:anchor="_Toc31420" w:history="1">
        <w:r>
          <w:rPr>
            <w:rFonts w:ascii="仿宋" w:eastAsia="仿宋" w:hAnsi="仿宋" w:cs="仿宋" w:hint="eastAsia"/>
            <w:lang w:eastAsia="zh-CN"/>
          </w:rPr>
          <w:t>(二)、风险应对策略</w:t>
        </w:r>
        <w:r>
          <w:tab/>
        </w:r>
        <w:r>
          <w:fldChar w:fldCharType="begin"/>
        </w:r>
        <w:r>
          <w:instrText xml:space="preserve"> PAGEREF _Toc31420 \h </w:instrText>
        </w:r>
        <w:r>
          <w:fldChar w:fldCharType="separate"/>
        </w:r>
        <w:r>
          <w:t>40</w:t>
        </w:r>
        <w:r>
          <w:fldChar w:fldCharType="end"/>
        </w:r>
      </w:hyperlink>
    </w:p>
    <w:p>
      <w:pPr>
        <w:pStyle w:val="TOC2"/>
        <w:tabs>
          <w:tab w:val="right" w:leader="dot" w:pos="8306"/>
        </w:tabs>
      </w:pPr>
      <w:hyperlink w:anchor="_Toc10214" w:history="1">
        <w:r>
          <w:rPr>
            <w:rFonts w:ascii="仿宋" w:eastAsia="仿宋" w:hAnsi="仿宋" w:cs="仿宋" w:hint="eastAsia"/>
            <w:lang w:eastAsia="zh-CN"/>
          </w:rPr>
          <w:t>(三)、风险监控与控制</w:t>
        </w:r>
        <w:r>
          <w:tab/>
        </w:r>
        <w:r>
          <w:fldChar w:fldCharType="begin"/>
        </w:r>
        <w:r>
          <w:instrText xml:space="preserve"> PAGEREF _Toc10214 \h </w:instrText>
        </w:r>
        <w:r>
          <w:fldChar w:fldCharType="separate"/>
        </w:r>
        <w:r>
          <w:t>42</w:t>
        </w:r>
        <w:r>
          <w:fldChar w:fldCharType="end"/>
        </w:r>
      </w:hyperlink>
    </w:p>
    <w:p>
      <w:pPr>
        <w:pStyle w:val="TOC1"/>
        <w:tabs>
          <w:tab w:val="right" w:leader="dot" w:pos="8306"/>
        </w:tabs>
      </w:pPr>
      <w:hyperlink w:anchor="_Toc31436" w:history="1">
        <w:r>
          <w:rPr>
            <w:rFonts w:ascii="仿宋" w:eastAsia="仿宋" w:hAnsi="仿宋" w:cs="仿宋" w:hint="eastAsia"/>
            <w:lang w:eastAsia="zh-CN"/>
          </w:rPr>
          <w:t>十二、电解纸项目人力资源培养与发展</w:t>
        </w:r>
        <w:r>
          <w:tab/>
        </w:r>
        <w:r>
          <w:fldChar w:fldCharType="begin"/>
        </w:r>
        <w:r>
          <w:instrText xml:space="preserve"> PAGEREF _Toc31436 \h </w:instrText>
        </w:r>
        <w:r>
          <w:fldChar w:fldCharType="separate"/>
        </w:r>
        <w:r>
          <w:t>43</w:t>
        </w:r>
        <w:r>
          <w:fldChar w:fldCharType="end"/>
        </w:r>
      </w:hyperlink>
    </w:p>
    <w:p>
      <w:pPr>
        <w:pStyle w:val="TOC2"/>
        <w:tabs>
          <w:tab w:val="right" w:leader="dot" w:pos="8306"/>
        </w:tabs>
      </w:pPr>
      <w:hyperlink w:anchor="_Toc28187" w:history="1">
        <w:r>
          <w:rPr>
            <w:rFonts w:ascii="仿宋" w:eastAsia="仿宋" w:hAnsi="仿宋" w:cs="仿宋" w:hint="eastAsia"/>
            <w:lang w:eastAsia="zh-CN"/>
          </w:rPr>
          <w:t>(一)、人才需求与规划</w:t>
        </w:r>
        <w:r>
          <w:tab/>
        </w:r>
        <w:r>
          <w:fldChar w:fldCharType="begin"/>
        </w:r>
        <w:r>
          <w:instrText xml:space="preserve"> PAGEREF _Toc28187 \h </w:instrText>
        </w:r>
        <w:r>
          <w:fldChar w:fldCharType="separate"/>
        </w:r>
        <w:r>
          <w:t>43</w:t>
        </w:r>
        <w:r>
          <w:fldChar w:fldCharType="end"/>
        </w:r>
      </w:hyperlink>
    </w:p>
    <w:p>
      <w:pPr>
        <w:pStyle w:val="TOC2"/>
        <w:tabs>
          <w:tab w:val="right" w:leader="dot" w:pos="8306"/>
        </w:tabs>
      </w:pPr>
      <w:hyperlink w:anchor="_Toc7835" w:history="1">
        <w:r>
          <w:rPr>
            <w:rFonts w:ascii="仿宋" w:eastAsia="仿宋" w:hAnsi="仿宋" w:cs="仿宋" w:hint="eastAsia"/>
            <w:lang w:eastAsia="zh-CN"/>
          </w:rPr>
          <w:t>(二)、培训与发展计划</w:t>
        </w:r>
        <w:r>
          <w:tab/>
        </w:r>
        <w:r>
          <w:fldChar w:fldCharType="begin"/>
        </w:r>
        <w:r>
          <w:instrText xml:space="preserve"> PAGEREF _Toc7835 \h </w:instrText>
        </w:r>
        <w:r>
          <w:fldChar w:fldCharType="separate"/>
        </w:r>
        <w:r>
          <w:t>43</w:t>
        </w:r>
        <w:r>
          <w:fldChar w:fldCharType="end"/>
        </w:r>
      </w:hyperlink>
    </w:p>
    <w:p>
      <w:pPr>
        <w:pStyle w:val="TOC1"/>
        <w:tabs>
          <w:tab w:val="right" w:leader="dot" w:pos="8306"/>
        </w:tabs>
      </w:pPr>
      <w:hyperlink w:anchor="_Toc17026" w:history="1">
        <w:r>
          <w:rPr>
            <w:rFonts w:ascii="仿宋" w:eastAsia="仿宋" w:hAnsi="仿宋" w:cs="仿宋" w:hint="eastAsia"/>
            <w:lang w:eastAsia="zh-CN"/>
          </w:rPr>
          <w:t>十三、电解纸项目工程方案分析</w:t>
        </w:r>
        <w:r>
          <w:tab/>
        </w:r>
        <w:r>
          <w:fldChar w:fldCharType="begin"/>
        </w:r>
        <w:r>
          <w:instrText xml:space="preserve"> PAGEREF _Toc17026 \h </w:instrText>
        </w:r>
        <w:r>
          <w:fldChar w:fldCharType="separate"/>
        </w:r>
        <w:r>
          <w:t>44</w:t>
        </w:r>
        <w:r>
          <w:fldChar w:fldCharType="end"/>
        </w:r>
      </w:hyperlink>
    </w:p>
    <w:p>
      <w:pPr>
        <w:pStyle w:val="TOC2"/>
        <w:tabs>
          <w:tab w:val="right" w:leader="dot" w:pos="8306"/>
        </w:tabs>
      </w:pPr>
      <w:hyperlink w:anchor="_Toc30855" w:history="1">
        <w:r>
          <w:rPr>
            <w:rFonts w:ascii="仿宋" w:eastAsia="仿宋" w:hAnsi="仿宋" w:cs="仿宋" w:hint="eastAsia"/>
            <w:lang w:eastAsia="zh-CN"/>
          </w:rPr>
          <w:t>(一)、建筑工程设计原则</w:t>
        </w:r>
        <w:r>
          <w:tab/>
        </w:r>
        <w:r>
          <w:fldChar w:fldCharType="begin"/>
        </w:r>
        <w:r>
          <w:instrText xml:space="preserve"> PAGEREF _Toc30855 \h </w:instrText>
        </w:r>
        <w:r>
          <w:fldChar w:fldCharType="separate"/>
        </w:r>
        <w:r>
          <w:t>44</w:t>
        </w:r>
        <w:r>
          <w:fldChar w:fldCharType="end"/>
        </w:r>
      </w:hyperlink>
    </w:p>
    <w:p>
      <w:pPr>
        <w:pStyle w:val="TOC2"/>
        <w:tabs>
          <w:tab w:val="right" w:leader="dot" w:pos="8306"/>
        </w:tabs>
      </w:pPr>
      <w:hyperlink w:anchor="_Toc27518" w:history="1">
        <w:r>
          <w:rPr>
            <w:rFonts w:ascii="仿宋" w:eastAsia="仿宋" w:hAnsi="仿宋" w:cs="仿宋" w:hint="eastAsia"/>
            <w:lang w:eastAsia="zh-CN"/>
          </w:rPr>
          <w:t>(二)、土建工程建设指标</w:t>
        </w:r>
        <w:r>
          <w:tab/>
        </w:r>
        <w:r>
          <w:fldChar w:fldCharType="begin"/>
        </w:r>
        <w:r>
          <w:instrText xml:space="preserve"> PAGEREF _Toc27518 \h </w:instrText>
        </w:r>
        <w:r>
          <w:fldChar w:fldCharType="separate"/>
        </w:r>
        <w:r>
          <w:t>47</w:t>
        </w:r>
        <w:r>
          <w:fldChar w:fldCharType="end"/>
        </w:r>
      </w:hyperlink>
    </w:p>
    <w:p>
      <w:pPr>
        <w:pStyle w:val="TOC1"/>
        <w:tabs>
          <w:tab w:val="right" w:leader="dot" w:pos="8306"/>
        </w:tabs>
      </w:pPr>
      <w:hyperlink w:anchor="_Toc9464" w:history="1">
        <w:r>
          <w:rPr>
            <w:rFonts w:ascii="仿宋" w:eastAsia="仿宋" w:hAnsi="仿宋" w:cs="仿宋" w:hint="eastAsia"/>
            <w:lang w:eastAsia="zh-CN"/>
          </w:rPr>
          <w:t>十四、电解纸项目实施时间节点</w:t>
        </w:r>
        <w:r>
          <w:tab/>
        </w:r>
        <w:r>
          <w:fldChar w:fldCharType="begin"/>
        </w:r>
        <w:r>
          <w:instrText xml:space="preserve"> PAGEREF _Toc9464 \h </w:instrText>
        </w:r>
        <w:r>
          <w:fldChar w:fldCharType="separate"/>
        </w:r>
        <w:r>
          <w:t>49</w:t>
        </w:r>
        <w:r>
          <w:fldChar w:fldCharType="end"/>
        </w:r>
      </w:hyperlink>
    </w:p>
    <w:p>
      <w:pPr>
        <w:pStyle w:val="TOC2"/>
        <w:tabs>
          <w:tab w:val="right" w:leader="dot" w:pos="8306"/>
        </w:tabs>
      </w:pPr>
      <w:hyperlink w:anchor="_Toc3355" w:history="1">
        <w:r>
          <w:rPr>
            <w:rFonts w:ascii="仿宋" w:eastAsia="仿宋" w:hAnsi="仿宋" w:cs="仿宋" w:hint="eastAsia"/>
            <w:lang w:eastAsia="zh-CN"/>
          </w:rPr>
          <w:t>(一)、电解纸项目启动阶段时间节点</w:t>
        </w:r>
        <w:r>
          <w:tab/>
        </w:r>
        <w:r>
          <w:fldChar w:fldCharType="begin"/>
        </w:r>
        <w:r>
          <w:instrText xml:space="preserve"> PAGEREF _Toc3355 \h </w:instrText>
        </w:r>
        <w:r>
          <w:fldChar w:fldCharType="separate"/>
        </w:r>
        <w:r>
          <w:t>49</w:t>
        </w:r>
        <w:r>
          <w:fldChar w:fldCharType="end"/>
        </w:r>
      </w:hyperlink>
    </w:p>
    <w:p>
      <w:pPr>
        <w:pStyle w:val="TOC2"/>
        <w:tabs>
          <w:tab w:val="right" w:leader="dot" w:pos="8306"/>
        </w:tabs>
      </w:pPr>
      <w:hyperlink w:anchor="_Toc29676" w:history="1">
        <w:r>
          <w:rPr>
            <w:rFonts w:ascii="仿宋" w:eastAsia="仿宋" w:hAnsi="仿宋" w:cs="仿宋" w:hint="eastAsia"/>
            <w:lang w:eastAsia="zh-CN"/>
          </w:rPr>
          <w:t>(二)、电解纸项目执行阶段时间节点</w:t>
        </w:r>
        <w:r>
          <w:tab/>
        </w:r>
        <w:r>
          <w:fldChar w:fldCharType="begin"/>
        </w:r>
        <w:r>
          <w:instrText xml:space="preserve"> PAGEREF _Toc29676 \h </w:instrText>
        </w:r>
        <w:r>
          <w:fldChar w:fldCharType="separate"/>
        </w:r>
        <w:r>
          <w:t>50</w:t>
        </w:r>
        <w:r>
          <w:fldChar w:fldCharType="end"/>
        </w:r>
      </w:hyperlink>
    </w:p>
    <w:p>
      <w:pPr>
        <w:pStyle w:val="TOC2"/>
        <w:tabs>
          <w:tab w:val="right" w:leader="dot" w:pos="8306"/>
        </w:tabs>
      </w:pPr>
      <w:hyperlink w:anchor="_Toc2815" w:history="1">
        <w:r>
          <w:rPr>
            <w:rFonts w:ascii="仿宋" w:eastAsia="仿宋" w:hAnsi="仿宋" w:cs="仿宋" w:hint="eastAsia"/>
            <w:lang w:eastAsia="zh-CN"/>
          </w:rPr>
          <w:t>(三)、电解纸项目完成阶段时间节点</w:t>
        </w:r>
        <w:r>
          <w:tab/>
        </w:r>
        <w:r>
          <w:fldChar w:fldCharType="begin"/>
        </w:r>
        <w:r>
          <w:instrText xml:space="preserve"> PAGEREF _Toc2815 \h </w:instrText>
        </w:r>
        <w:r>
          <w:fldChar w:fldCharType="separate"/>
        </w:r>
        <w:r>
          <w:t>51</w:t>
        </w:r>
        <w:r>
          <w:fldChar w:fldCharType="end"/>
        </w:r>
      </w:hyperlink>
    </w:p>
    <w:p>
      <w:pPr>
        <w:pStyle w:val="TOC1"/>
        <w:tabs>
          <w:tab w:val="right" w:leader="dot" w:pos="8306"/>
        </w:tabs>
      </w:pPr>
      <w:hyperlink w:anchor="_Toc10147" w:history="1">
        <w:r>
          <w:rPr>
            <w:rFonts w:ascii="仿宋" w:eastAsia="仿宋" w:hAnsi="仿宋" w:cs="仿宋" w:hint="eastAsia"/>
            <w:lang w:eastAsia="zh-CN"/>
          </w:rPr>
          <w:t>十五、利益相关者分析与沟通计划</w:t>
        </w:r>
        <w:r>
          <w:tab/>
        </w:r>
        <w:r>
          <w:fldChar w:fldCharType="begin"/>
        </w:r>
        <w:r>
          <w:instrText xml:space="preserve"> PAGEREF _Toc10147 \h </w:instrText>
        </w:r>
        <w:r>
          <w:fldChar w:fldCharType="separate"/>
        </w:r>
        <w:r>
          <w:t>52</w:t>
        </w:r>
        <w:r>
          <w:fldChar w:fldCharType="end"/>
        </w:r>
      </w:hyperlink>
    </w:p>
    <w:p>
      <w:pPr>
        <w:pStyle w:val="TOC2"/>
        <w:tabs>
          <w:tab w:val="right" w:leader="dot" w:pos="8306"/>
        </w:tabs>
      </w:pPr>
      <w:hyperlink w:anchor="_Toc7889" w:history="1">
        <w:r>
          <w:rPr>
            <w:rFonts w:ascii="仿宋" w:eastAsia="仿宋" w:hAnsi="仿宋" w:cs="仿宋" w:hint="eastAsia"/>
            <w:lang w:eastAsia="zh-CN"/>
          </w:rPr>
          <w:t>(一)、利益相关者分析</w:t>
        </w:r>
        <w:r>
          <w:tab/>
        </w:r>
        <w:r>
          <w:fldChar w:fldCharType="begin"/>
        </w:r>
        <w:r>
          <w:instrText xml:space="preserve"> PAGEREF _Toc7889 \h </w:instrText>
        </w:r>
        <w:r>
          <w:fldChar w:fldCharType="separate"/>
        </w:r>
        <w:r>
          <w:t>52</w:t>
        </w:r>
        <w:r>
          <w:fldChar w:fldCharType="end"/>
        </w:r>
      </w:hyperlink>
    </w:p>
    <w:p>
      <w:pPr>
        <w:pStyle w:val="TOC2"/>
        <w:tabs>
          <w:tab w:val="right" w:leader="dot" w:pos="8306"/>
        </w:tabs>
      </w:pPr>
      <w:hyperlink w:anchor="_Toc14826" w:history="1">
        <w:r>
          <w:rPr>
            <w:rFonts w:ascii="仿宋" w:eastAsia="仿宋" w:hAnsi="仿宋" w:cs="仿宋" w:hint="eastAsia"/>
            <w:lang w:eastAsia="zh-CN"/>
          </w:rPr>
          <w:t>(二)、沟通计划</w:t>
        </w:r>
        <w:r>
          <w:tab/>
        </w:r>
        <w:r>
          <w:fldChar w:fldCharType="begin"/>
        </w:r>
        <w:r>
          <w:instrText xml:space="preserve"> PAGEREF _Toc14826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52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978"/>
      <w:r>
        <w:rPr>
          <w:rFonts w:ascii="仿宋" w:eastAsia="仿宋" w:hAnsi="仿宋" w:cs="仿宋" w:hint="eastAsia"/>
          <w:sz w:val="28"/>
          <w:lang w:eastAsia="zh-CN"/>
        </w:rPr>
        <w:t>一、电解纸项目建设单位说明</w:t>
      </w:r>
      <w:bookmarkEnd w:id="2"/>
    </w:p>
    <w:p>
      <w:pPr>
        <w:pStyle w:val="Heading2"/>
        <w:rPr>
          <w:rFonts w:ascii="仿宋" w:eastAsia="仿宋" w:hAnsi="仿宋" w:cs="仿宋" w:hint="eastAsia"/>
          <w:lang w:eastAsia="zh-CN"/>
        </w:rPr>
      </w:pPr>
      <w:bookmarkStart w:id="3" w:name="_Toc16268"/>
      <w:r>
        <w:rPr>
          <w:rFonts w:ascii="仿宋" w:eastAsia="仿宋" w:hAnsi="仿宋" w:cs="仿宋" w:hint="eastAsia"/>
          <w:lang w:eastAsia="zh-CN"/>
        </w:rPr>
        <w:t>(一)、电解纸项目承办单位基本情况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976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解纸项目承办单位的XXXX，我们着眼于实现可持续的经济效益。通过技术创新和解决方案的提供，公司预计在电解纸项目执行期间将获得可观的收入增长。这一收入来源主要包括电解纸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同时，我们注重成本控制和效率提升，以确保电解纸项目的可持续盈利。透过精细的管理和资源优化，公司期望实现电解纸项目利润最大化。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解纸项目实施进行全面的投资评估，包括电解纸项目启动阶段的资金投入和后续运营成本。通过对电解纸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电解纸项目实施过程中具备足够的资金流动性，公司将进行详尽的现金流分析。这包括资金需求的合理预测、电解纸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3537"/>
      <w:r>
        <w:rPr>
          <w:rFonts w:ascii="仿宋" w:eastAsia="仿宋" w:hAnsi="仿宋" w:cs="仿宋" w:hint="eastAsia"/>
          <w:sz w:val="28"/>
          <w:lang w:eastAsia="zh-CN"/>
        </w:rPr>
        <w:t>二、电解纸项目绩效评估</w:t>
      </w:r>
      <w:bookmarkEnd w:id="5"/>
    </w:p>
    <w:p>
      <w:pPr>
        <w:pStyle w:val="Heading2"/>
        <w:rPr>
          <w:rFonts w:ascii="仿宋" w:eastAsia="仿宋" w:hAnsi="仿宋" w:cs="仿宋" w:hint="eastAsia"/>
          <w:lang w:eastAsia="zh-CN"/>
        </w:rPr>
      </w:pPr>
      <w:bookmarkStart w:id="6" w:name="_Toc12829"/>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在电解纸项目中，我们设计了一套全面的绩效评估指标，以确保电解纸项目的可控和成功交付。这些指标跨足电解纸项目目标、成本、进度和质量等多个维度，为我们提供了全面洞察电解纸项目的健康状况。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解纸项目目标达成率是我们关注的首要指标。我们设定了明确的目标，并通过定期监测和评估，迅速发现并应对潜在的目标偏差。这为电解纸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成本绩效是另一个核心关注点。通过实际成本与预算成本的对比分析，我们深入了解成本差异的原因，及时调整资源分配，保持电解纸项目在经济效益方面的合理水平。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解纸项目进度作为关键的绩效指标之一，得到了精心的关注。我们制定了详细的电解纸项目进度计划，并设立了进度符合度指标，确保实际进度与计划进度保持一致。这使我们能够快速发现和解决潜在的进度问题，保持电解纸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解纸项目绩效的不可或缺的一环。我们引入了一系列的质量标准和客户满意度指标，以确保电解纸项目交付的成果在质量上达到或超越预期水平。通过持续监测这些指标，我们努力提升电解纸项目整体质量水平，为电解纸项目的成功交付提供有力保障。通过这些科学且全面的绩效评估，我们能够更好地引导电解纸项目的持续改进，确保电解纸项目目标的顺利达成。</w:t>
      </w:r>
    </w:p>
    <w:p>
      <w:pPr>
        <w:pStyle w:val="Heading2"/>
        <w:ind w:firstLine="560" w:firstLineChars="200"/>
        <w:rPr>
          <w:rFonts w:ascii="仿宋" w:eastAsia="仿宋" w:hAnsi="仿宋" w:cs="仿宋" w:hint="eastAsia"/>
          <w:sz w:val="28"/>
          <w:lang w:eastAsia="zh-CN"/>
        </w:rPr>
      </w:pPr>
      <w:bookmarkStart w:id="7" w:name="_Toc11021"/>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绩效评估是电解纸项目中的关键环节，为确保电解纸项目达到预期目标，我们采用了多层次、多维度的绩效评估方法。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解纸项目的战略目标对齐，确保每个决策和行动都与电解纸项目整体目标保持一致。团队会定期召开战略对齐会议，审视当前工作与电解纸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解纸项目进度、质量、成本和风险等方面。这些指标通过数据收集和分析，为电解纸项目管理团队提供了客观的评估依据。例如，我们通过电解纸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绩效评估不仅仅停留在电解纸项目内部，还考虑了电解纸项目对外部环境的影响。我们定期进行干系人满意度调查，以了解各利益相关方对电解纸项目的期望和满意度，并及时做出调整。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这种多层次、多角度的绩效评估方法，使得我们能够全面了解电解纸项目的运行状态，及时做出调整，确保电解纸项目在不断变化的环境中保持稳健前行。</w:t>
      </w:r>
    </w:p>
    <w:p>
      <w:pPr>
        <w:pStyle w:val="Heading2"/>
        <w:ind w:firstLine="560" w:firstLineChars="200"/>
        <w:rPr>
          <w:rFonts w:ascii="仿宋" w:eastAsia="仿宋" w:hAnsi="仿宋" w:cs="仿宋" w:hint="eastAsia"/>
          <w:sz w:val="28"/>
          <w:lang w:eastAsia="zh-CN"/>
        </w:rPr>
      </w:pPr>
      <w:bookmarkStart w:id="8" w:name="_Toc1543"/>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为了确保电解纸项目的有效管理和不断优化，我们采用了精心设计的绩效评估周期。这个周期旨在实现灵活、实时和全面的评估，以适应电解纸项目执行中的各种挑战。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解纸项目的不同需求，分为短期、中期和长期。短期评估关注每个迭代或工作周期，以及时发现和解决当前任务中的问题。中期评估涵盖几个迭代，深入了解整体电解纸项目的趋势和性能。长期评估则着眼于整个电解纸项目阶段，确保电解纸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解纸项目管理工具和协作平台，团队成员能够随时更新和分享电解纸项目数据。这种实时性的反馈机制使我们能够及时察觉潜在问题，快速调整，保持电解纸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解纸项目的决策制定密不可分。每个周期的电解纸项目回顾会议成为集体总结经验、识别问题深层次原因并找到创新解决方案的平台。这种定期的反思与调整机制使电解纸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7338"/>
      <w:r>
        <w:rPr>
          <w:rFonts w:ascii="仿宋" w:eastAsia="仿宋" w:hAnsi="仿宋" w:cs="仿宋" w:hint="eastAsia"/>
          <w:sz w:val="28"/>
          <w:lang w:eastAsia="zh-CN"/>
        </w:rPr>
        <w:t>三、电解纸项目文档管理</w:t>
      </w:r>
      <w:bookmarkEnd w:id="9"/>
    </w:p>
    <w:p>
      <w:pPr>
        <w:pStyle w:val="Heading2"/>
        <w:rPr>
          <w:rFonts w:ascii="仿宋" w:eastAsia="仿宋" w:hAnsi="仿宋" w:cs="仿宋" w:hint="eastAsia"/>
          <w:lang w:eastAsia="zh-CN"/>
        </w:rPr>
      </w:pPr>
      <w:bookmarkStart w:id="10" w:name="_Toc14135"/>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电解纸项目高度重视文档的质量和准确性，以支持电解纸项目的各项活动和决策。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解纸项目文档的编制始于电解纸项目计划的初期，我们制定了详细的文档编制计划，明确了每个文档的内容、格式和编写责任人。在电解纸项目启动阶段，我们首先编制了电解纸项目章程，明确定义了电解纸项目的目标、范围、风险等关键要素。随后，电解纸项目团队根据计划陆续编制了需求文档、设计文档、测试文档等各类文档，确保电解纸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解纸项目管理中的重要环节，旨在确保电解纸项目文档符合质量标准和电解纸项目需求。在电解纸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除了内部审查，我们还进行了外部审查，邀请电解纸项目相关利益方和专业领域的专家对文档进行独立审查。这有助于获取更全面、客观的反馈，确保电解纸项目文档不仅符合内部标准，也满足外部需求。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电解纸项目在文档编制与审查方面建立了严格的管理机制，通过规范的流程和多维度的审查，确保电解纸项目文档的质量、准确性和可靠性，为电解纸项目的顺利推进提供了有力支持。</w:t>
      </w:r>
    </w:p>
    <w:p>
      <w:pPr>
        <w:pStyle w:val="Heading2"/>
        <w:ind w:firstLine="560" w:firstLineChars="200"/>
        <w:rPr>
          <w:rFonts w:ascii="仿宋" w:eastAsia="仿宋" w:hAnsi="仿宋" w:cs="仿宋" w:hint="eastAsia"/>
          <w:sz w:val="28"/>
          <w:lang w:eastAsia="zh-CN"/>
        </w:rPr>
      </w:pPr>
      <w:bookmarkStart w:id="11" w:name="_Toc3234"/>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在电解纸项目中，我们致力于优化文档发布与分发过程，以确保信息的高效传递和团队间协作的顺畅进行。以下是我们采取的关键优化策略：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我们通过多渠道发布文档，包括电子邮件、电解纸项目管理平台、内部网站等，以满足不同团队成员的偏好和需求。多渠道发布确保了信息的全面覆盖。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我们采用了精细的权限控制，确保只有授权人员可以访问敏感信息。这种安全措施保护了电解纸项目文档的机密性，防止了未经授权的信息泄露。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7137"/>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文档存档与归档是电解纸项目生命周期中一个至关重要的环节，直接关系到电解纸项目信息的长期保存和历史记录的完整性。在电解纸项目中，我们实施了一系列有效的文档存档与归档管理策略：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915"/>
      <w:r>
        <w:rPr>
          <w:rFonts w:ascii="仿宋" w:eastAsia="仿宋" w:hAnsi="仿宋" w:cs="仿宋" w:hint="eastAsia"/>
          <w:sz w:val="28"/>
          <w:lang w:eastAsia="zh-CN"/>
        </w:rPr>
        <w:t>四、电解纸项目可持续发展</w:t>
      </w:r>
      <w:bookmarkEnd w:id="13"/>
    </w:p>
    <w:p>
      <w:pPr>
        <w:pStyle w:val="Heading2"/>
        <w:rPr>
          <w:rFonts w:ascii="仿宋" w:eastAsia="仿宋" w:hAnsi="仿宋" w:cs="仿宋" w:hint="eastAsia"/>
          <w:lang w:eastAsia="zh-CN"/>
        </w:rPr>
      </w:pPr>
      <w:bookmarkStart w:id="14" w:name="_Toc95"/>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解纸项目中，电解纸项目团队着眼于未来，明确了可持续发展的战略方向。制定的具体可持续发展目标包括降低资源使用、采用环保技术、最大化社会效益等。这一步骤不仅有助于电解纸项目在环保和社会责任方面达到最高标准，也为未来提供了明确的指引，确保电解纸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可持续实践的融入电解纸项目管理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解纸项目管理周期。从电解纸项目规划开始，电解纸项目团队就考虑了环境和社会的因素。在执行阶段，电解纸项目团队积极推动绿色技术的应用，优化资源利用。此外，关注员工的社会责任，通过培训和沟通活动提高员工对可持续发展的认知，使他们能够在日常工作中践行可持续实践。这些举措不仅为电解纸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20932"/>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扎根于电解纸项目的可持续发展理念，我们深信环保与社会责任是电解纸项目成功的关键支柱。在电解纸项目的每一步，我们都致力于通过创新和实践，履行对环境和社会的坚定责任。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解纸项目团队通过引入先进的环保技术、建立高效的废物处理系统以及推动能源节约措施，积极履行环保责任。定期的环保监测和评估确保电解纸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解纸项目不仅致力于自身可持续发展，还注重对社会的回馈。通过支持社区电解纸项目、参与慈善事业、提供培训机会等方式，电解纸项目积极履行社会责任。与当地社区建立积极互动，关注员工的工作与生活平衡，以及员工的身心健康，是电解纸项目在社会责任层面的关键举措。这样的实践不仅增强了电解纸项目在社会中的声誉，也促进了社会的共同繁荣。</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6" w:name="_Toc7144"/>
      <w:r>
        <w:rPr>
          <w:rFonts w:ascii="仿宋" w:eastAsia="仿宋" w:hAnsi="仿宋" w:cs="仿宋" w:hint="eastAsia"/>
          <w:sz w:val="28"/>
          <w:lang w:eastAsia="zh-CN"/>
        </w:rPr>
        <w:t>五、电解纸项目选址可行性分析</w:t>
      </w:r>
      <w:bookmarkEnd w:id="16"/>
    </w:p>
    <w:p>
      <w:pPr>
        <w:pStyle w:val="Heading2"/>
        <w:rPr>
          <w:rFonts w:ascii="仿宋" w:eastAsia="仿宋" w:hAnsi="仿宋" w:cs="仿宋" w:hint="eastAsia"/>
          <w:lang w:eastAsia="zh-CN"/>
        </w:rPr>
      </w:pPr>
      <w:bookmarkStart w:id="17" w:name="_Toc372"/>
      <w:r>
        <w:rPr>
          <w:rFonts w:ascii="仿宋" w:eastAsia="仿宋" w:hAnsi="仿宋" w:cs="仿宋" w:hint="eastAsia"/>
          <w:lang w:eastAsia="zh-CN"/>
        </w:rPr>
        <w:t>(一)、电解纸项目选址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该电解纸项目选址位于XX省XX市XX区XXX街道</w:t>
      </w:r>
    </w:p>
    <w:p>
      <w:pPr>
        <w:pStyle w:val="Heading2"/>
        <w:ind w:firstLine="560" w:firstLineChars="200"/>
        <w:rPr>
          <w:rFonts w:ascii="仿宋" w:eastAsia="仿宋" w:hAnsi="仿宋" w:cs="仿宋" w:hint="eastAsia"/>
          <w:sz w:val="28"/>
          <w:lang w:eastAsia="zh-CN"/>
        </w:rPr>
      </w:pPr>
      <w:bookmarkStart w:id="18" w:name="_Toc18458"/>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电解纸项目的征地面积将根据电解纸项目的实际规模和需求进行精确规划。具体面积XXX平方米，旨在确保电解纸项目不仅能够满足当前的发展需求，还能够预留空间以适应未来的扩展。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净用地面积是在征地面积基础上去除不可利用面积后的实际可开发用地。具体面积XXX平方米，考虑到环保、交通、安全等多方面因素，以确保电解纸项目在整体利用效率上达到最优。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电解纸项目计划建设的建筑总规模具体面积XXX平方米。这一规模的确定综合考虑了电解纸项目的性质、规模，以及城市规划的相关要求，确保建筑布局与周边环境协调一致。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绿地率是电解纸项目用地中被规划为绿地的比例。具体面积XXX平方米，旨在通过合理规划绿地，改善电解纸项目周边环境，提升居民生活质量，并符合城市整体绿化规划。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容积率是用地上可以建设的建筑总体积与用地面积之比。具体面积XXX，通过合理的容积率规划，确保电解纸项目建筑规模与周边环境和谐共生。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确保电解纸项目选址与当地城市规划相一致，具体面积XXX平方米。通过与城市规划部门深入沟通，确保电解纸项目不仅符合城市的整体发展方向，还能够融入城市的发展布局，为城市的长远发展贡献力量。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充分了解并确保电解纸项目选址符合当地产业政策，具体面积XXX平方米。这包括电解纸项目对当地经济的促进作用，以及对相关产业的带动效应，确保电解纸项目与地方政府的产业政策保持一致，促进共赢合作。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用地总体要求必须符合环保和可持续发展的原则，具体面积XXX平方米。通过采用绿色建筑设计、节能减排等措施，确保电解纸项目在建设和运营过程中对环境的影响最小化，达到可持续发展的要求。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确保电解纸项目选址具备必要的公共设施配套，具体面积XXX平方米。这包括交通便利性、教育、医疗等基础设施，以提高居民生活品质，使得电解纸项目选址更具吸引力。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考虑用地总体要求对当地社会稳定性的影响，具体面积XXX平方米。通过深入了解当地社区反馈，确保电解纸项目的选址和建设过程对当地社会和谐稳定产生积极作用。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电解纸项目选址不仅符合法规和规划，还在实际操作中具有可行性。这一全面规划将为电解纸项目的成功实施提供坚实的基础，确保电解纸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1207"/>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解纸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解纸项目的设备规划和空间设计中，我们将采取灵活设备布局的措施。设备布局将根据实际需求进行灵活设计，避免不必要的浪费。通过合理规划设备摆放位置，我们将提高设备的利用率，减少设备间距，以确保电解纸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解纸项目内部引入共享设施的概念，例如共享会议室、办公区等。通过这种方式，我们可以减少对资源的重复建设，提高资源共享效率，从而减小电解纸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31202"/>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解纸项目的总图布置中，我们将不同功能区域进行明确的规划，以最大程度满足电解纸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https://d.book118.com/908026032133006027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电解纸项目规划设计蓝图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电解纸项目规划设计蓝图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电解纸项目规划设计蓝图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电解纸项目规划设计蓝图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电解纸项目规划设计蓝图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电解纸项目规划设计蓝图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电解纸项目规划设计蓝图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电解纸项目规划设计蓝图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电解纸项目规划设计蓝图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电解纸项目规划设计蓝图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电解纸项目规划设计蓝图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电解纸项目规划设计蓝图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电解纸项目规划设计蓝图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电解纸项目规划设计蓝图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电解纸项目规划设计蓝图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电解纸项目规划设计蓝图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电解纸项目规划设计蓝图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FA48E2"/>
    <w:rsid w:val="2CFA48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8026032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2024-01-18T13:14:00Z</dcterms:created>
  <dcterms:modified xsi:type="dcterms:W3CDTF">2024-01-18T13:14:18Z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0413829AA6534AA799D28045AA254150_11</vt:lpwstr>
  </property>
  <property fmtid="{D5CDD505-2E9C-101B-9397-08002B2CF9AE}" pid="3" name="KSOProductBuildVer">
    <vt:lpwstr>2052-12.1.0.16120</vt:lpwstr>
  </property>
</Properties>
</file>