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汽化器相关公司员工职业道路规划与管理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3" w:history="1">
        <w:r>
          <w:rPr>
            <w:rFonts w:ascii="仿宋" w:eastAsia="仿宋" w:hAnsi="仿宋" w:cs="仿宋" w:hint="eastAsia"/>
            <w:lang w:eastAsia="zh-CN"/>
          </w:rPr>
          <w:t>序言</w:t>
        </w:r>
        <w:r>
          <w:tab/>
        </w:r>
        <w:r>
          <w:fldChar w:fldCharType="begin"/>
        </w:r>
        <w:r>
          <w:instrText xml:space="preserve"> PAGEREF _Toc16073 \h </w:instrText>
        </w:r>
        <w:r>
          <w:fldChar w:fldCharType="separate"/>
        </w:r>
        <w:r>
          <w:t>3</w:t>
        </w:r>
        <w:r>
          <w:fldChar w:fldCharType="end"/>
        </w:r>
      </w:hyperlink>
    </w:p>
    <w:p>
      <w:pPr>
        <w:pStyle w:val="TOC1"/>
        <w:tabs>
          <w:tab w:val="right" w:leader="dot" w:pos="8306"/>
        </w:tabs>
      </w:pPr>
      <w:hyperlink w:anchor="_Toc11621" w:history="1">
        <w:r>
          <w:rPr>
            <w:rFonts w:ascii="仿宋" w:eastAsia="仿宋" w:hAnsi="仿宋" w:cs="仿宋" w:hint="eastAsia"/>
            <w:lang w:eastAsia="zh-CN"/>
          </w:rPr>
          <w:t>一、汽化器行业背景分析</w:t>
        </w:r>
        <w:r>
          <w:tab/>
        </w:r>
        <w:r>
          <w:fldChar w:fldCharType="begin"/>
        </w:r>
        <w:r>
          <w:instrText xml:space="preserve"> PAGEREF _Toc11621 \h </w:instrText>
        </w:r>
        <w:r>
          <w:fldChar w:fldCharType="separate"/>
        </w:r>
        <w:r>
          <w:t>3</w:t>
        </w:r>
        <w:r>
          <w:fldChar w:fldCharType="end"/>
        </w:r>
      </w:hyperlink>
    </w:p>
    <w:p>
      <w:pPr>
        <w:pStyle w:val="TOC2"/>
        <w:tabs>
          <w:tab w:val="right" w:leader="dot" w:pos="8306"/>
        </w:tabs>
      </w:pPr>
      <w:hyperlink w:anchor="_Toc31502" w:history="1">
        <w:r>
          <w:rPr>
            <w:rFonts w:ascii="仿宋" w:eastAsia="仿宋" w:hAnsi="仿宋" w:cs="仿宋" w:hint="eastAsia"/>
            <w:lang w:eastAsia="zh-CN"/>
          </w:rPr>
          <w:t>(一)、汽化器行业背景分析</w:t>
        </w:r>
        <w:r>
          <w:tab/>
        </w:r>
        <w:r>
          <w:fldChar w:fldCharType="begin"/>
        </w:r>
        <w:r>
          <w:instrText xml:space="preserve"> PAGEREF _Toc31502 \h </w:instrText>
        </w:r>
        <w:r>
          <w:fldChar w:fldCharType="separate"/>
        </w:r>
        <w:r>
          <w:t>3</w:t>
        </w:r>
        <w:r>
          <w:fldChar w:fldCharType="end"/>
        </w:r>
      </w:hyperlink>
    </w:p>
    <w:p>
      <w:pPr>
        <w:pStyle w:val="TOC1"/>
        <w:tabs>
          <w:tab w:val="right" w:leader="dot" w:pos="8306"/>
        </w:tabs>
      </w:pPr>
      <w:hyperlink w:anchor="_Toc27142" w:history="1">
        <w:r>
          <w:rPr>
            <w:rFonts w:ascii="仿宋" w:eastAsia="仿宋" w:hAnsi="仿宋" w:cs="仿宋" w:hint="eastAsia"/>
            <w:lang w:eastAsia="zh-CN"/>
          </w:rPr>
          <w:t>二、第八章员工绩效管理</w:t>
        </w:r>
        <w:r>
          <w:tab/>
        </w:r>
        <w:r>
          <w:fldChar w:fldCharType="begin"/>
        </w:r>
        <w:r>
          <w:instrText xml:space="preserve"> PAGEREF _Toc27142 \h </w:instrText>
        </w:r>
        <w:r>
          <w:fldChar w:fldCharType="separate"/>
        </w:r>
        <w:r>
          <w:t>5</w:t>
        </w:r>
        <w:r>
          <w:fldChar w:fldCharType="end"/>
        </w:r>
      </w:hyperlink>
    </w:p>
    <w:p>
      <w:pPr>
        <w:pStyle w:val="TOC2"/>
        <w:tabs>
          <w:tab w:val="right" w:leader="dot" w:pos="8306"/>
        </w:tabs>
      </w:pPr>
      <w:hyperlink w:anchor="_Toc26608" w:history="1">
        <w:r>
          <w:rPr>
            <w:rFonts w:ascii="仿宋" w:eastAsia="仿宋" w:hAnsi="仿宋" w:cs="仿宋" w:hint="eastAsia"/>
            <w:lang w:eastAsia="zh-CN"/>
          </w:rPr>
          <w:t>(一)、绩效评估体系建立</w:t>
        </w:r>
        <w:r>
          <w:tab/>
        </w:r>
        <w:r>
          <w:fldChar w:fldCharType="begin"/>
        </w:r>
        <w:r>
          <w:instrText xml:space="preserve"> PAGEREF _Toc26608 \h </w:instrText>
        </w:r>
        <w:r>
          <w:fldChar w:fldCharType="separate"/>
        </w:r>
        <w:r>
          <w:t>5</w:t>
        </w:r>
        <w:r>
          <w:fldChar w:fldCharType="end"/>
        </w:r>
      </w:hyperlink>
    </w:p>
    <w:p>
      <w:pPr>
        <w:pStyle w:val="TOC2"/>
        <w:tabs>
          <w:tab w:val="right" w:leader="dot" w:pos="8306"/>
        </w:tabs>
      </w:pPr>
      <w:hyperlink w:anchor="_Toc21934" w:history="1">
        <w:r>
          <w:rPr>
            <w:rFonts w:ascii="仿宋" w:eastAsia="仿宋" w:hAnsi="仿宋" w:cs="仿宋" w:hint="eastAsia"/>
            <w:lang w:eastAsia="zh-CN"/>
          </w:rPr>
          <w:t>(二)、绩效考核与反馈</w:t>
        </w:r>
        <w:r>
          <w:tab/>
        </w:r>
        <w:r>
          <w:fldChar w:fldCharType="begin"/>
        </w:r>
        <w:r>
          <w:instrText xml:space="preserve"> PAGEREF _Toc21934 \h </w:instrText>
        </w:r>
        <w:r>
          <w:fldChar w:fldCharType="separate"/>
        </w:r>
        <w:r>
          <w:t>5</w:t>
        </w:r>
        <w:r>
          <w:fldChar w:fldCharType="end"/>
        </w:r>
      </w:hyperlink>
    </w:p>
    <w:p>
      <w:pPr>
        <w:pStyle w:val="TOC2"/>
        <w:tabs>
          <w:tab w:val="right" w:leader="dot" w:pos="8306"/>
        </w:tabs>
      </w:pPr>
      <w:hyperlink w:anchor="_Toc15920" w:history="1">
        <w:r>
          <w:rPr>
            <w:rFonts w:ascii="仿宋" w:eastAsia="仿宋" w:hAnsi="仿宋" w:cs="仿宋" w:hint="eastAsia"/>
            <w:lang w:eastAsia="zh-CN"/>
          </w:rPr>
          <w:t>(三)、激励与奖惩机制</w:t>
        </w:r>
        <w:r>
          <w:tab/>
        </w:r>
        <w:r>
          <w:fldChar w:fldCharType="begin"/>
        </w:r>
        <w:r>
          <w:instrText xml:space="preserve"> PAGEREF _Toc15920 \h </w:instrText>
        </w:r>
        <w:r>
          <w:fldChar w:fldCharType="separate"/>
        </w:r>
        <w:r>
          <w:t>6</w:t>
        </w:r>
        <w:r>
          <w:fldChar w:fldCharType="end"/>
        </w:r>
      </w:hyperlink>
    </w:p>
    <w:p>
      <w:pPr>
        <w:pStyle w:val="TOC1"/>
        <w:tabs>
          <w:tab w:val="right" w:leader="dot" w:pos="8306"/>
        </w:tabs>
      </w:pPr>
      <w:hyperlink w:anchor="_Toc30440" w:history="1">
        <w:r>
          <w:rPr>
            <w:rFonts w:ascii="仿宋" w:eastAsia="仿宋" w:hAnsi="仿宋" w:cs="仿宋" w:hint="eastAsia"/>
            <w:lang w:eastAsia="zh-CN"/>
          </w:rPr>
          <w:t>三、宏观环境分析</w:t>
        </w:r>
        <w:r>
          <w:tab/>
        </w:r>
        <w:r>
          <w:fldChar w:fldCharType="begin"/>
        </w:r>
        <w:r>
          <w:instrText xml:space="preserve"> PAGEREF _Toc30440 \h </w:instrText>
        </w:r>
        <w:r>
          <w:fldChar w:fldCharType="separate"/>
        </w:r>
        <w:r>
          <w:t>7</w:t>
        </w:r>
        <w:r>
          <w:fldChar w:fldCharType="end"/>
        </w:r>
      </w:hyperlink>
    </w:p>
    <w:p>
      <w:pPr>
        <w:pStyle w:val="TOC2"/>
        <w:tabs>
          <w:tab w:val="right" w:leader="dot" w:pos="8306"/>
        </w:tabs>
      </w:pPr>
      <w:hyperlink w:anchor="_Toc8117" w:history="1">
        <w:r>
          <w:rPr>
            <w:rFonts w:ascii="仿宋" w:eastAsia="仿宋" w:hAnsi="仿宋" w:cs="仿宋" w:hint="eastAsia"/>
            <w:lang w:eastAsia="zh-CN"/>
          </w:rPr>
          <w:t>(一)、宏观环境分析</w:t>
        </w:r>
        <w:r>
          <w:tab/>
        </w:r>
        <w:r>
          <w:fldChar w:fldCharType="begin"/>
        </w:r>
        <w:r>
          <w:instrText xml:space="preserve"> PAGEREF _Toc8117 \h </w:instrText>
        </w:r>
        <w:r>
          <w:fldChar w:fldCharType="separate"/>
        </w:r>
        <w:r>
          <w:t>7</w:t>
        </w:r>
        <w:r>
          <w:fldChar w:fldCharType="end"/>
        </w:r>
      </w:hyperlink>
    </w:p>
    <w:p>
      <w:pPr>
        <w:pStyle w:val="TOC1"/>
        <w:tabs>
          <w:tab w:val="right" w:leader="dot" w:pos="8306"/>
        </w:tabs>
      </w:pPr>
      <w:hyperlink w:anchor="_Toc28515" w:history="1">
        <w:r>
          <w:rPr>
            <w:rFonts w:ascii="仿宋" w:eastAsia="仿宋" w:hAnsi="仿宋" w:cs="仿宋" w:hint="eastAsia"/>
            <w:lang w:eastAsia="zh-CN"/>
          </w:rPr>
          <w:t>四、员工沟通技巧培训与人际关系管理</w:t>
        </w:r>
        <w:r>
          <w:tab/>
        </w:r>
        <w:r>
          <w:fldChar w:fldCharType="begin"/>
        </w:r>
        <w:r>
          <w:instrText xml:space="preserve"> PAGEREF _Toc28515 \h </w:instrText>
        </w:r>
        <w:r>
          <w:fldChar w:fldCharType="separate"/>
        </w:r>
        <w:r>
          <w:t>8</w:t>
        </w:r>
        <w:r>
          <w:fldChar w:fldCharType="end"/>
        </w:r>
      </w:hyperlink>
    </w:p>
    <w:p>
      <w:pPr>
        <w:pStyle w:val="TOC2"/>
        <w:tabs>
          <w:tab w:val="right" w:leader="dot" w:pos="8306"/>
        </w:tabs>
      </w:pPr>
      <w:hyperlink w:anchor="_Toc6475" w:history="1">
        <w:r>
          <w:rPr>
            <w:rFonts w:ascii="仿宋" w:eastAsia="仿宋" w:hAnsi="仿宋" w:cs="仿宋" w:hint="eastAsia"/>
            <w:lang w:eastAsia="zh-CN"/>
          </w:rPr>
          <w:t>(一)、沟通技巧的重要性及培训计划</w:t>
        </w:r>
        <w:r>
          <w:tab/>
        </w:r>
        <w:r>
          <w:fldChar w:fldCharType="begin"/>
        </w:r>
        <w:r>
          <w:instrText xml:space="preserve"> PAGEREF _Toc6475 \h </w:instrText>
        </w:r>
        <w:r>
          <w:fldChar w:fldCharType="separate"/>
        </w:r>
        <w:r>
          <w:t>8</w:t>
        </w:r>
        <w:r>
          <w:fldChar w:fldCharType="end"/>
        </w:r>
      </w:hyperlink>
    </w:p>
    <w:p>
      <w:pPr>
        <w:pStyle w:val="TOC2"/>
        <w:tabs>
          <w:tab w:val="right" w:leader="dot" w:pos="8306"/>
        </w:tabs>
      </w:pPr>
      <w:hyperlink w:anchor="_Toc11047" w:history="1">
        <w:r>
          <w:rPr>
            <w:rFonts w:ascii="仿宋" w:eastAsia="仿宋" w:hAnsi="仿宋" w:cs="仿宋" w:hint="eastAsia"/>
            <w:lang w:eastAsia="zh-CN"/>
          </w:rPr>
          <w:t>(二)、人际关系管理的原则与方法</w:t>
        </w:r>
        <w:r>
          <w:tab/>
        </w:r>
        <w:r>
          <w:fldChar w:fldCharType="begin"/>
        </w:r>
        <w:r>
          <w:instrText xml:space="preserve"> PAGEREF _Toc11047 \h </w:instrText>
        </w:r>
        <w:r>
          <w:fldChar w:fldCharType="separate"/>
        </w:r>
        <w:r>
          <w:t>9</w:t>
        </w:r>
        <w:r>
          <w:fldChar w:fldCharType="end"/>
        </w:r>
      </w:hyperlink>
    </w:p>
    <w:p>
      <w:pPr>
        <w:pStyle w:val="TOC2"/>
        <w:tabs>
          <w:tab w:val="right" w:leader="dot" w:pos="8306"/>
        </w:tabs>
      </w:pPr>
      <w:hyperlink w:anchor="_Toc30598" w:history="1">
        <w:r>
          <w:rPr>
            <w:rFonts w:ascii="仿宋" w:eastAsia="仿宋" w:hAnsi="仿宋" w:cs="仿宋" w:hint="eastAsia"/>
            <w:lang w:eastAsia="zh-CN"/>
          </w:rPr>
          <w:t>(三)、良好人际关系的建立与维护</w:t>
        </w:r>
        <w:r>
          <w:tab/>
        </w:r>
        <w:r>
          <w:fldChar w:fldCharType="begin"/>
        </w:r>
        <w:r>
          <w:instrText xml:space="preserve"> PAGEREF _Toc30598 \h </w:instrText>
        </w:r>
        <w:r>
          <w:fldChar w:fldCharType="separate"/>
        </w:r>
        <w:r>
          <w:t>9</w:t>
        </w:r>
        <w:r>
          <w:fldChar w:fldCharType="end"/>
        </w:r>
      </w:hyperlink>
    </w:p>
    <w:p>
      <w:pPr>
        <w:pStyle w:val="TOC1"/>
        <w:tabs>
          <w:tab w:val="right" w:leader="dot" w:pos="8306"/>
        </w:tabs>
      </w:pPr>
      <w:hyperlink w:anchor="_Toc14978" w:history="1">
        <w:r>
          <w:rPr>
            <w:rFonts w:ascii="仿宋" w:eastAsia="仿宋" w:hAnsi="仿宋" w:cs="仿宋" w:hint="eastAsia"/>
            <w:lang w:eastAsia="zh-CN"/>
          </w:rPr>
          <w:t>五、员工职业生涯规划与发展</w:t>
        </w:r>
        <w:r>
          <w:tab/>
        </w:r>
        <w:r>
          <w:fldChar w:fldCharType="begin"/>
        </w:r>
        <w:r>
          <w:instrText xml:space="preserve"> PAGEREF _Toc14978 \h </w:instrText>
        </w:r>
        <w:r>
          <w:fldChar w:fldCharType="separate"/>
        </w:r>
        <w:r>
          <w:t>10</w:t>
        </w:r>
        <w:r>
          <w:fldChar w:fldCharType="end"/>
        </w:r>
      </w:hyperlink>
    </w:p>
    <w:p>
      <w:pPr>
        <w:pStyle w:val="TOC2"/>
        <w:tabs>
          <w:tab w:val="right" w:leader="dot" w:pos="8306"/>
        </w:tabs>
      </w:pPr>
      <w:hyperlink w:anchor="_Toc12151" w:history="1">
        <w:r>
          <w:rPr>
            <w:rFonts w:ascii="仿宋" w:eastAsia="仿宋" w:hAnsi="仿宋" w:cs="仿宋" w:hint="eastAsia"/>
            <w:lang w:eastAsia="zh-CN"/>
          </w:rPr>
          <w:t>(一)、职业生涯规划概述</w:t>
        </w:r>
        <w:r>
          <w:tab/>
        </w:r>
        <w:r>
          <w:fldChar w:fldCharType="begin"/>
        </w:r>
        <w:r>
          <w:instrText xml:space="preserve"> PAGEREF _Toc12151 \h </w:instrText>
        </w:r>
        <w:r>
          <w:fldChar w:fldCharType="separate"/>
        </w:r>
        <w:r>
          <w:t>10</w:t>
        </w:r>
        <w:r>
          <w:fldChar w:fldCharType="end"/>
        </w:r>
      </w:hyperlink>
    </w:p>
    <w:p>
      <w:pPr>
        <w:pStyle w:val="TOC2"/>
        <w:tabs>
          <w:tab w:val="right" w:leader="dot" w:pos="8306"/>
        </w:tabs>
      </w:pPr>
      <w:hyperlink w:anchor="_Toc13389" w:history="1">
        <w:r>
          <w:rPr>
            <w:rFonts w:ascii="仿宋" w:eastAsia="仿宋" w:hAnsi="仿宋" w:cs="仿宋" w:hint="eastAsia"/>
            <w:lang w:eastAsia="zh-CN"/>
          </w:rPr>
          <w:t>(二)、基本原则与方法</w:t>
        </w:r>
        <w:r>
          <w:tab/>
        </w:r>
        <w:r>
          <w:fldChar w:fldCharType="begin"/>
        </w:r>
        <w:r>
          <w:instrText xml:space="preserve"> PAGEREF _Toc13389 \h </w:instrText>
        </w:r>
        <w:r>
          <w:fldChar w:fldCharType="separate"/>
        </w:r>
        <w:r>
          <w:t>11</w:t>
        </w:r>
        <w:r>
          <w:fldChar w:fldCharType="end"/>
        </w:r>
      </w:hyperlink>
    </w:p>
    <w:p>
      <w:pPr>
        <w:pStyle w:val="TOC2"/>
        <w:tabs>
          <w:tab w:val="right" w:leader="dot" w:pos="8306"/>
        </w:tabs>
      </w:pPr>
      <w:hyperlink w:anchor="_Toc25176" w:history="1">
        <w:r>
          <w:rPr>
            <w:rFonts w:ascii="仿宋" w:eastAsia="仿宋" w:hAnsi="仿宋" w:cs="仿宋" w:hint="eastAsia"/>
            <w:lang w:eastAsia="zh-CN"/>
          </w:rPr>
          <w:t>(三)、员工职业生涯管理</w:t>
        </w:r>
        <w:r>
          <w:tab/>
        </w:r>
        <w:r>
          <w:fldChar w:fldCharType="begin"/>
        </w:r>
        <w:r>
          <w:instrText xml:space="preserve"> PAGEREF _Toc25176 \h </w:instrText>
        </w:r>
        <w:r>
          <w:fldChar w:fldCharType="separate"/>
        </w:r>
        <w:r>
          <w:t>12</w:t>
        </w:r>
        <w:r>
          <w:fldChar w:fldCharType="end"/>
        </w:r>
      </w:hyperlink>
    </w:p>
    <w:p>
      <w:pPr>
        <w:pStyle w:val="TOC2"/>
        <w:tabs>
          <w:tab w:val="right" w:leader="dot" w:pos="8306"/>
        </w:tabs>
      </w:pPr>
      <w:hyperlink w:anchor="_Toc11137" w:history="1">
        <w:r>
          <w:rPr>
            <w:rFonts w:ascii="仿宋" w:eastAsia="仿宋" w:hAnsi="仿宋" w:cs="仿宋" w:hint="eastAsia"/>
            <w:lang w:eastAsia="zh-CN"/>
          </w:rPr>
          <w:t>(四)、职业生涯发展支持体系</w:t>
        </w:r>
        <w:r>
          <w:tab/>
        </w:r>
        <w:r>
          <w:fldChar w:fldCharType="begin"/>
        </w:r>
        <w:r>
          <w:instrText xml:space="preserve"> PAGEREF _Toc11137 \h </w:instrText>
        </w:r>
        <w:r>
          <w:fldChar w:fldCharType="separate"/>
        </w:r>
        <w:r>
          <w:t>13</w:t>
        </w:r>
        <w:r>
          <w:fldChar w:fldCharType="end"/>
        </w:r>
      </w:hyperlink>
    </w:p>
    <w:p>
      <w:pPr>
        <w:pStyle w:val="TOC2"/>
        <w:tabs>
          <w:tab w:val="right" w:leader="dot" w:pos="8306"/>
        </w:tabs>
      </w:pPr>
      <w:hyperlink w:anchor="_Toc31583" w:history="1">
        <w:r>
          <w:rPr>
            <w:rFonts w:ascii="仿宋" w:eastAsia="仿宋" w:hAnsi="仿宋" w:cs="仿宋" w:hint="eastAsia"/>
            <w:lang w:eastAsia="zh-CN"/>
          </w:rPr>
          <w:t>(五)、公司文化与员工职业发展融合</w:t>
        </w:r>
        <w:r>
          <w:tab/>
        </w:r>
        <w:r>
          <w:fldChar w:fldCharType="begin"/>
        </w:r>
        <w:r>
          <w:instrText xml:space="preserve"> PAGEREF _Toc31583 \h </w:instrText>
        </w:r>
        <w:r>
          <w:fldChar w:fldCharType="separate"/>
        </w:r>
        <w:r>
          <w:t>15</w:t>
        </w:r>
        <w:r>
          <w:fldChar w:fldCharType="end"/>
        </w:r>
      </w:hyperlink>
    </w:p>
    <w:p>
      <w:pPr>
        <w:pStyle w:val="TOC2"/>
        <w:tabs>
          <w:tab w:val="right" w:leader="dot" w:pos="8306"/>
        </w:tabs>
      </w:pPr>
      <w:hyperlink w:anchor="_Toc23079" w:history="1">
        <w:r>
          <w:rPr>
            <w:rFonts w:ascii="仿宋" w:eastAsia="仿宋" w:hAnsi="仿宋" w:cs="仿宋" w:hint="eastAsia"/>
            <w:lang w:eastAsia="zh-CN"/>
          </w:rPr>
          <w:t>(六)、未来趋势与发展策略</w:t>
        </w:r>
        <w:r>
          <w:tab/>
        </w:r>
        <w:r>
          <w:fldChar w:fldCharType="begin"/>
        </w:r>
        <w:r>
          <w:instrText xml:space="preserve"> PAGEREF _Toc23079 \h </w:instrText>
        </w:r>
        <w:r>
          <w:fldChar w:fldCharType="separate"/>
        </w:r>
        <w:r>
          <w:t>17</w:t>
        </w:r>
        <w:r>
          <w:fldChar w:fldCharType="end"/>
        </w:r>
      </w:hyperlink>
    </w:p>
    <w:p>
      <w:pPr>
        <w:pStyle w:val="TOC1"/>
        <w:tabs>
          <w:tab w:val="right" w:leader="dot" w:pos="8306"/>
        </w:tabs>
      </w:pPr>
      <w:hyperlink w:anchor="_Toc8531" w:history="1">
        <w:r>
          <w:rPr>
            <w:rFonts w:ascii="仿宋" w:eastAsia="仿宋" w:hAnsi="仿宋" w:cs="仿宋" w:hint="eastAsia"/>
            <w:lang w:eastAsia="zh-CN"/>
          </w:rPr>
          <w:t>六、第十二章职业伦理与社会责任</w:t>
        </w:r>
        <w:r>
          <w:tab/>
        </w:r>
        <w:r>
          <w:fldChar w:fldCharType="begin"/>
        </w:r>
        <w:r>
          <w:instrText xml:space="preserve"> PAGEREF _Toc8531 \h </w:instrText>
        </w:r>
        <w:r>
          <w:fldChar w:fldCharType="separate"/>
        </w:r>
        <w:r>
          <w:t>19</w:t>
        </w:r>
        <w:r>
          <w:fldChar w:fldCharType="end"/>
        </w:r>
      </w:hyperlink>
    </w:p>
    <w:p>
      <w:pPr>
        <w:pStyle w:val="TOC2"/>
        <w:tabs>
          <w:tab w:val="right" w:leader="dot" w:pos="8306"/>
        </w:tabs>
      </w:pPr>
      <w:hyperlink w:anchor="_Toc30004" w:history="1">
        <w:r>
          <w:rPr>
            <w:rFonts w:ascii="仿宋" w:eastAsia="仿宋" w:hAnsi="仿宋" w:cs="仿宋" w:hint="eastAsia"/>
            <w:lang w:eastAsia="zh-CN"/>
          </w:rPr>
          <w:t>(一)、职业道德规范</w:t>
        </w:r>
        <w:r>
          <w:tab/>
        </w:r>
        <w:r>
          <w:fldChar w:fldCharType="begin"/>
        </w:r>
        <w:r>
          <w:instrText xml:space="preserve"> PAGEREF _Toc30004 \h </w:instrText>
        </w:r>
        <w:r>
          <w:fldChar w:fldCharType="separate"/>
        </w:r>
        <w:r>
          <w:t>19</w:t>
        </w:r>
        <w:r>
          <w:fldChar w:fldCharType="end"/>
        </w:r>
      </w:hyperlink>
    </w:p>
    <w:p>
      <w:pPr>
        <w:pStyle w:val="TOC2"/>
        <w:tabs>
          <w:tab w:val="right" w:leader="dot" w:pos="8306"/>
        </w:tabs>
      </w:pPr>
      <w:hyperlink w:anchor="_Toc16792" w:history="1">
        <w:r>
          <w:rPr>
            <w:rFonts w:ascii="仿宋" w:eastAsia="仿宋" w:hAnsi="仿宋" w:cs="仿宋" w:hint="eastAsia"/>
            <w:lang w:eastAsia="zh-CN"/>
          </w:rPr>
          <w:t>(二)、社会责任履行</w:t>
        </w:r>
        <w:r>
          <w:tab/>
        </w:r>
        <w:r>
          <w:fldChar w:fldCharType="begin"/>
        </w:r>
        <w:r>
          <w:instrText xml:space="preserve"> PAGEREF _Toc16792 \h </w:instrText>
        </w:r>
        <w:r>
          <w:fldChar w:fldCharType="separate"/>
        </w:r>
        <w:r>
          <w:t>20</w:t>
        </w:r>
        <w:r>
          <w:fldChar w:fldCharType="end"/>
        </w:r>
      </w:hyperlink>
    </w:p>
    <w:p>
      <w:pPr>
        <w:pStyle w:val="TOC1"/>
        <w:tabs>
          <w:tab w:val="right" w:leader="dot" w:pos="8306"/>
        </w:tabs>
      </w:pPr>
      <w:hyperlink w:anchor="_Toc30665" w:history="1">
        <w:r>
          <w:rPr>
            <w:rFonts w:ascii="仿宋" w:eastAsia="仿宋" w:hAnsi="仿宋" w:cs="仿宋" w:hint="eastAsia"/>
            <w:lang w:eastAsia="zh-CN"/>
          </w:rPr>
          <w:t>七、第三十八章员工社交媒体管理</w:t>
        </w:r>
        <w:r>
          <w:tab/>
        </w:r>
        <w:r>
          <w:fldChar w:fldCharType="begin"/>
        </w:r>
        <w:r>
          <w:instrText xml:space="preserve"> PAGEREF _Toc30665 \h </w:instrText>
        </w:r>
        <w:r>
          <w:fldChar w:fldCharType="separate"/>
        </w:r>
        <w:r>
          <w:t>21</w:t>
        </w:r>
        <w:r>
          <w:fldChar w:fldCharType="end"/>
        </w:r>
      </w:hyperlink>
    </w:p>
    <w:p>
      <w:pPr>
        <w:pStyle w:val="TOC2"/>
        <w:tabs>
          <w:tab w:val="right" w:leader="dot" w:pos="8306"/>
        </w:tabs>
      </w:pPr>
      <w:hyperlink w:anchor="_Toc26827" w:history="1">
        <w:r>
          <w:rPr>
            <w:rFonts w:ascii="仿宋" w:eastAsia="仿宋" w:hAnsi="仿宋" w:cs="仿宋" w:hint="eastAsia"/>
            <w:lang w:eastAsia="zh-CN"/>
          </w:rPr>
          <w:t>(一)、员工社交媒体政策</w:t>
        </w:r>
        <w:r>
          <w:tab/>
        </w:r>
        <w:r>
          <w:fldChar w:fldCharType="begin"/>
        </w:r>
        <w:r>
          <w:instrText xml:space="preserve"> PAGEREF _Toc26827 \h </w:instrText>
        </w:r>
        <w:r>
          <w:fldChar w:fldCharType="separate"/>
        </w:r>
        <w:r>
          <w:t>21</w:t>
        </w:r>
        <w:r>
          <w:fldChar w:fldCharType="end"/>
        </w:r>
      </w:hyperlink>
    </w:p>
    <w:p>
      <w:pPr>
        <w:pStyle w:val="TOC2"/>
        <w:tabs>
          <w:tab w:val="right" w:leader="dot" w:pos="8306"/>
        </w:tabs>
      </w:pPr>
      <w:hyperlink w:anchor="_Toc27120" w:history="1">
        <w:r>
          <w:rPr>
            <w:rFonts w:ascii="仿宋" w:eastAsia="仿宋" w:hAnsi="仿宋" w:cs="仿宋" w:hint="eastAsia"/>
            <w:lang w:eastAsia="zh-CN"/>
          </w:rPr>
          <w:t>(二)、个人品牌与公司形象的关联</w:t>
        </w:r>
        <w:r>
          <w:tab/>
        </w:r>
        <w:r>
          <w:fldChar w:fldCharType="begin"/>
        </w:r>
        <w:r>
          <w:instrText xml:space="preserve"> PAGEREF _Toc27120 \h </w:instrText>
        </w:r>
        <w:r>
          <w:fldChar w:fldCharType="separate"/>
        </w:r>
        <w:r>
          <w:t>22</w:t>
        </w:r>
        <w:r>
          <w:fldChar w:fldCharType="end"/>
        </w:r>
      </w:hyperlink>
    </w:p>
    <w:p>
      <w:pPr>
        <w:pStyle w:val="TOC2"/>
        <w:tabs>
          <w:tab w:val="right" w:leader="dot" w:pos="8306"/>
        </w:tabs>
      </w:pPr>
      <w:hyperlink w:anchor="_Toc32049" w:history="1">
        <w:r>
          <w:rPr>
            <w:rFonts w:ascii="仿宋" w:eastAsia="仿宋" w:hAnsi="仿宋" w:cs="仿宋" w:hint="eastAsia"/>
            <w:lang w:eastAsia="zh-CN"/>
          </w:rPr>
          <w:t>(三)、社交媒体使用准则</w:t>
        </w:r>
        <w:r>
          <w:tab/>
        </w:r>
        <w:r>
          <w:fldChar w:fldCharType="begin"/>
        </w:r>
        <w:r>
          <w:instrText xml:space="preserve"> PAGEREF _Toc32049 \h </w:instrText>
        </w:r>
        <w:r>
          <w:fldChar w:fldCharType="separate"/>
        </w:r>
        <w:r>
          <w:t>23</w:t>
        </w:r>
        <w:r>
          <w:fldChar w:fldCharType="end"/>
        </w:r>
      </w:hyperlink>
    </w:p>
    <w:p>
      <w:pPr>
        <w:pStyle w:val="TOC2"/>
        <w:tabs>
          <w:tab w:val="right" w:leader="dot" w:pos="8306"/>
        </w:tabs>
      </w:pPr>
      <w:hyperlink w:anchor="_Toc1490" w:history="1">
        <w:r>
          <w:rPr>
            <w:rFonts w:ascii="仿宋" w:eastAsia="仿宋" w:hAnsi="仿宋" w:cs="仿宋" w:hint="eastAsia"/>
            <w:lang w:eastAsia="zh-CN"/>
          </w:rPr>
          <w:t>(四)、公司与员工互动</w:t>
        </w:r>
        <w:r>
          <w:tab/>
        </w:r>
        <w:r>
          <w:fldChar w:fldCharType="begin"/>
        </w:r>
        <w:r>
          <w:instrText xml:space="preserve"> PAGEREF _Toc1490 \h </w:instrText>
        </w:r>
        <w:r>
          <w:fldChar w:fldCharType="separate"/>
        </w:r>
        <w:r>
          <w:t>26</w:t>
        </w:r>
        <w:r>
          <w:fldChar w:fldCharType="end"/>
        </w:r>
      </w:hyperlink>
    </w:p>
    <w:p>
      <w:pPr>
        <w:pStyle w:val="TOC2"/>
        <w:tabs>
          <w:tab w:val="right" w:leader="dot" w:pos="8306"/>
        </w:tabs>
      </w:pPr>
      <w:hyperlink w:anchor="_Toc20851" w:history="1">
        <w:r>
          <w:rPr>
            <w:rFonts w:ascii="仿宋" w:eastAsia="仿宋" w:hAnsi="仿宋" w:cs="仿宋" w:hint="eastAsia"/>
            <w:lang w:eastAsia="zh-CN"/>
          </w:rPr>
          <w:t>(五)、公司社交媒体账号管理</w:t>
        </w:r>
        <w:r>
          <w:tab/>
        </w:r>
        <w:r>
          <w:fldChar w:fldCharType="begin"/>
        </w:r>
        <w:r>
          <w:instrText xml:space="preserve"> PAGEREF _Toc20851 \h </w:instrText>
        </w:r>
        <w:r>
          <w:fldChar w:fldCharType="separate"/>
        </w:r>
        <w:r>
          <w:t>27</w:t>
        </w:r>
        <w:r>
          <w:fldChar w:fldCharType="end"/>
        </w:r>
      </w:hyperlink>
    </w:p>
    <w:p>
      <w:pPr>
        <w:pStyle w:val="TOC2"/>
        <w:tabs>
          <w:tab w:val="right" w:leader="dot" w:pos="8306"/>
        </w:tabs>
      </w:pPr>
      <w:hyperlink w:anchor="_Toc30705" w:history="1">
        <w:r>
          <w:rPr>
            <w:rFonts w:ascii="仿宋" w:eastAsia="仿宋" w:hAnsi="仿宋" w:cs="仿宋" w:hint="eastAsia"/>
            <w:lang w:eastAsia="zh-CN"/>
          </w:rPr>
          <w:t>(六)、职业发展机会的分享与推广</w:t>
        </w:r>
        <w:r>
          <w:tab/>
        </w:r>
        <w:r>
          <w:fldChar w:fldCharType="begin"/>
        </w:r>
        <w:r>
          <w:instrText xml:space="preserve"> PAGEREF _Toc30705 \h </w:instrText>
        </w:r>
        <w:r>
          <w:fldChar w:fldCharType="separate"/>
        </w:r>
        <w:r>
          <w:t>28</w:t>
        </w:r>
        <w:r>
          <w:fldChar w:fldCharType="end"/>
        </w:r>
      </w:hyperlink>
    </w:p>
    <w:p>
      <w:pPr>
        <w:pStyle w:val="TOC1"/>
        <w:tabs>
          <w:tab w:val="right" w:leader="dot" w:pos="8306"/>
        </w:tabs>
      </w:pPr>
      <w:hyperlink w:anchor="_Toc31371" w:history="1">
        <w:r>
          <w:rPr>
            <w:rFonts w:ascii="仿宋" w:eastAsia="仿宋" w:hAnsi="仿宋" w:cs="仿宋" w:hint="eastAsia"/>
            <w:lang w:eastAsia="zh-CN"/>
          </w:rPr>
          <w:t>八、第十三章技术与创新支持</w:t>
        </w:r>
        <w:r>
          <w:tab/>
        </w:r>
        <w:r>
          <w:fldChar w:fldCharType="begin"/>
        </w:r>
        <w:r>
          <w:instrText xml:space="preserve"> PAGEREF _Toc31371 \h </w:instrText>
        </w:r>
        <w:r>
          <w:fldChar w:fldCharType="separate"/>
        </w:r>
        <w:r>
          <w:t>29</w:t>
        </w:r>
        <w:r>
          <w:fldChar w:fldCharType="end"/>
        </w:r>
      </w:hyperlink>
    </w:p>
    <w:p>
      <w:pPr>
        <w:pStyle w:val="TOC2"/>
        <w:tabs>
          <w:tab w:val="right" w:leader="dot" w:pos="8306"/>
        </w:tabs>
      </w:pPr>
      <w:hyperlink w:anchor="_Toc6642" w:history="1">
        <w:r>
          <w:rPr>
            <w:rFonts w:ascii="仿宋" w:eastAsia="仿宋" w:hAnsi="仿宋" w:cs="仿宋" w:hint="eastAsia"/>
            <w:lang w:eastAsia="zh-CN"/>
          </w:rPr>
          <w:t>(一)、技术培训与更新</w:t>
        </w:r>
        <w:r>
          <w:tab/>
        </w:r>
        <w:r>
          <w:fldChar w:fldCharType="begin"/>
        </w:r>
        <w:r>
          <w:instrText xml:space="preserve"> PAGEREF _Toc6642 \h </w:instrText>
        </w:r>
        <w:r>
          <w:fldChar w:fldCharType="separate"/>
        </w:r>
        <w:r>
          <w:t>29</w:t>
        </w:r>
        <w:r>
          <w:fldChar w:fldCharType="end"/>
        </w:r>
      </w:hyperlink>
    </w:p>
    <w:p>
      <w:pPr>
        <w:pStyle w:val="TOC2"/>
        <w:tabs>
          <w:tab w:val="right" w:leader="dot" w:pos="8306"/>
        </w:tabs>
      </w:pPr>
      <w:hyperlink w:anchor="_Toc27085" w:history="1">
        <w:r>
          <w:rPr>
            <w:rFonts w:ascii="仿宋" w:eastAsia="仿宋" w:hAnsi="仿宋" w:cs="仿宋" w:hint="eastAsia"/>
            <w:lang w:eastAsia="zh-CN"/>
          </w:rPr>
          <w:t>(二)、创新文化与项目支持</w:t>
        </w:r>
        <w:r>
          <w:tab/>
        </w:r>
        <w:r>
          <w:fldChar w:fldCharType="begin"/>
        </w:r>
        <w:r>
          <w:instrText xml:space="preserve"> PAGEREF _Toc27085 \h </w:instrText>
        </w:r>
        <w:r>
          <w:fldChar w:fldCharType="separate"/>
        </w:r>
        <w:r>
          <w:t>30</w:t>
        </w:r>
        <w:r>
          <w:fldChar w:fldCharType="end"/>
        </w:r>
      </w:hyperlink>
    </w:p>
    <w:p>
      <w:pPr>
        <w:pStyle w:val="TOC1"/>
        <w:tabs>
          <w:tab w:val="right" w:leader="dot" w:pos="8306"/>
        </w:tabs>
      </w:pPr>
      <w:hyperlink w:anchor="_Toc17657" w:history="1">
        <w:r>
          <w:rPr>
            <w:rFonts w:ascii="仿宋" w:eastAsia="仿宋" w:hAnsi="仿宋" w:cs="仿宋" w:hint="eastAsia"/>
            <w:lang w:eastAsia="zh-CN"/>
          </w:rPr>
          <w:t>九、员工家庭与工作平衡支持计划</w:t>
        </w:r>
        <w:r>
          <w:tab/>
        </w:r>
        <w:r>
          <w:fldChar w:fldCharType="begin"/>
        </w:r>
        <w:r>
          <w:instrText xml:space="preserve"> PAGEREF _Toc17657 \h </w:instrText>
        </w:r>
        <w:r>
          <w:fldChar w:fldCharType="separate"/>
        </w:r>
        <w:r>
          <w:t>31</w:t>
        </w:r>
        <w:r>
          <w:fldChar w:fldCharType="end"/>
        </w:r>
      </w:hyperlink>
    </w:p>
    <w:p>
      <w:pPr>
        <w:pStyle w:val="TOC2"/>
        <w:tabs>
          <w:tab w:val="right" w:leader="dot" w:pos="8306"/>
        </w:tabs>
      </w:pPr>
      <w:hyperlink w:anchor="_Toc5226" w:history="1">
        <w:r>
          <w:rPr>
            <w:rFonts w:ascii="仿宋" w:eastAsia="仿宋" w:hAnsi="仿宋" w:cs="仿宋" w:hint="eastAsia"/>
            <w:lang w:eastAsia="zh-CN"/>
          </w:rPr>
          <w:t>(一)、家庭与工作平衡的重要性分析</w:t>
        </w:r>
        <w:r>
          <w:tab/>
        </w:r>
        <w:r>
          <w:fldChar w:fldCharType="begin"/>
        </w:r>
        <w:r>
          <w:instrText xml:space="preserve"> PAGEREF _Toc5226 \h </w:instrText>
        </w:r>
        <w:r>
          <w:fldChar w:fldCharType="separate"/>
        </w:r>
        <w:r>
          <w:t>31</w:t>
        </w:r>
        <w:r>
          <w:fldChar w:fldCharType="end"/>
        </w:r>
      </w:hyperlink>
    </w:p>
    <w:p>
      <w:pPr>
        <w:pStyle w:val="TOC2"/>
        <w:tabs>
          <w:tab w:val="right" w:leader="dot" w:pos="8306"/>
        </w:tabs>
      </w:pPr>
      <w:hyperlink w:anchor="_Toc32681" w:history="1">
        <w:r>
          <w:rPr>
            <w:rFonts w:ascii="仿宋" w:eastAsia="仿宋" w:hAnsi="仿宋" w:cs="仿宋" w:hint="eastAsia"/>
            <w:lang w:eastAsia="zh-CN"/>
          </w:rPr>
          <w:t>(二)、支持计划的制定与实施步骤</w:t>
        </w:r>
        <w:r>
          <w:tab/>
        </w:r>
        <w:r>
          <w:fldChar w:fldCharType="begin"/>
        </w:r>
        <w:r>
          <w:instrText xml:space="preserve"> PAGEREF _Toc32681 \h </w:instrText>
        </w:r>
        <w:r>
          <w:fldChar w:fldCharType="separate"/>
        </w:r>
        <w:r>
          <w:t>31</w:t>
        </w:r>
        <w:r>
          <w:fldChar w:fldCharType="end"/>
        </w:r>
      </w:hyperlink>
    </w:p>
    <w:p>
      <w:pPr>
        <w:pStyle w:val="TOC2"/>
        <w:tabs>
          <w:tab w:val="right" w:leader="dot" w:pos="8306"/>
        </w:tabs>
      </w:pPr>
      <w:hyperlink w:anchor="_Toc31717" w:history="1">
        <w:r>
          <w:rPr>
            <w:rFonts w:ascii="仿宋" w:eastAsia="仿宋" w:hAnsi="仿宋" w:cs="仿宋" w:hint="eastAsia"/>
            <w:lang w:eastAsia="zh-CN"/>
          </w:rPr>
          <w:t>(三)、平衡效果的评估及调整优化</w:t>
        </w:r>
        <w:r>
          <w:tab/>
        </w:r>
        <w:r>
          <w:fldChar w:fldCharType="begin"/>
        </w:r>
        <w:r>
          <w:instrText xml:space="preserve"> PAGEREF _Toc31717 \h </w:instrText>
        </w:r>
        <w:r>
          <w:fldChar w:fldCharType="separate"/>
        </w:r>
        <w:r>
          <w:t>32</w:t>
        </w:r>
        <w:r>
          <w:fldChar w:fldCharType="end"/>
        </w:r>
      </w:hyperlink>
    </w:p>
    <w:p>
      <w:pPr>
        <w:pStyle w:val="TOC1"/>
        <w:tabs>
          <w:tab w:val="right" w:leader="dot" w:pos="8306"/>
        </w:tabs>
      </w:pPr>
      <w:hyperlink w:anchor="_Toc11578" w:history="1">
        <w:r>
          <w:rPr>
            <w:rFonts w:ascii="仿宋" w:eastAsia="仿宋" w:hAnsi="仿宋" w:cs="仿宋" w:hint="eastAsia"/>
            <w:lang w:eastAsia="zh-CN"/>
          </w:rPr>
          <w:t>十、第三十二章未来发展愿景</w:t>
        </w:r>
        <w:r>
          <w:tab/>
        </w:r>
        <w:r>
          <w:fldChar w:fldCharType="begin"/>
        </w:r>
        <w:r>
          <w:instrText xml:space="preserve"> PAGEREF _Toc11578 \h </w:instrText>
        </w:r>
        <w:r>
          <w:fldChar w:fldCharType="separate"/>
        </w:r>
        <w:r>
          <w:t>33</w:t>
        </w:r>
        <w:r>
          <w:fldChar w:fldCharType="end"/>
        </w:r>
      </w:hyperlink>
    </w:p>
    <w:p>
      <w:pPr>
        <w:pStyle w:val="TOC2"/>
        <w:tabs>
          <w:tab w:val="right" w:leader="dot" w:pos="8306"/>
        </w:tabs>
      </w:pPr>
      <w:hyperlink w:anchor="_Toc18253" w:history="1">
        <w:r>
          <w:rPr>
            <w:rFonts w:ascii="仿宋" w:eastAsia="仿宋" w:hAnsi="仿宋" w:cs="仿宋" w:hint="eastAsia"/>
            <w:lang w:eastAsia="zh-CN"/>
          </w:rPr>
          <w:t>(一)、员工职业生涯管理的未来趋势</w:t>
        </w:r>
        <w:r>
          <w:tab/>
        </w:r>
        <w:r>
          <w:fldChar w:fldCharType="begin"/>
        </w:r>
        <w:r>
          <w:instrText xml:space="preserve"> PAGEREF _Toc18253 \h </w:instrText>
        </w:r>
        <w:r>
          <w:fldChar w:fldCharType="separate"/>
        </w:r>
        <w:r>
          <w:t>33</w:t>
        </w:r>
        <w:r>
          <w:fldChar w:fldCharType="end"/>
        </w:r>
      </w:hyperlink>
    </w:p>
    <w:p>
      <w:pPr>
        <w:pStyle w:val="TOC2"/>
        <w:tabs>
          <w:tab w:val="right" w:leader="dot" w:pos="8306"/>
        </w:tabs>
      </w:pPr>
      <w:hyperlink w:anchor="_Toc20049" w:history="1">
        <w:r>
          <w:rPr>
            <w:rFonts w:ascii="仿宋" w:eastAsia="仿宋" w:hAnsi="仿宋" w:cs="仿宋" w:hint="eastAsia"/>
            <w:lang w:eastAsia="zh-CN"/>
          </w:rPr>
          <w:t>(二)、公司在员工发展中的未来愿景</w:t>
        </w:r>
        <w:r>
          <w:tab/>
        </w:r>
        <w:r>
          <w:fldChar w:fldCharType="begin"/>
        </w:r>
        <w:r>
          <w:instrText xml:space="preserve"> PAGEREF _Toc20049 \h </w:instrText>
        </w:r>
        <w:r>
          <w:fldChar w:fldCharType="separate"/>
        </w:r>
        <w:r>
          <w:t>33</w:t>
        </w:r>
        <w:r>
          <w:fldChar w:fldCharType="end"/>
        </w:r>
      </w:hyperlink>
    </w:p>
    <w:p>
      <w:pPr>
        <w:pStyle w:val="TOC1"/>
        <w:tabs>
          <w:tab w:val="right" w:leader="dot" w:pos="8306"/>
        </w:tabs>
      </w:pPr>
      <w:hyperlink w:anchor="_Toc23359" w:history="1">
        <w:r>
          <w:rPr>
            <w:rFonts w:ascii="仿宋" w:eastAsia="仿宋" w:hAnsi="仿宋" w:cs="仿宋" w:hint="eastAsia"/>
            <w:lang w:eastAsia="zh-CN"/>
          </w:rPr>
          <w:t>十一、员工离职率分析与降低措施</w:t>
        </w:r>
        <w:r>
          <w:tab/>
        </w:r>
        <w:r>
          <w:fldChar w:fldCharType="begin"/>
        </w:r>
        <w:r>
          <w:instrText xml:space="preserve"> PAGEREF _Toc23359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4" w:history="1">
        <w:r>
          <w:rPr>
            <w:rFonts w:ascii="仿宋" w:eastAsia="仿宋" w:hAnsi="仿宋" w:cs="仿宋" w:hint="eastAsia"/>
            <w:lang w:eastAsia="zh-CN"/>
          </w:rPr>
          <w:t>(一)、离职率分析的方法与工具</w:t>
        </w:r>
        <w:r>
          <w:tab/>
        </w:r>
        <w:r>
          <w:fldChar w:fldCharType="begin"/>
        </w:r>
        <w:r>
          <w:instrText xml:space="preserve"> PAGEREF _Toc10614 \h </w:instrText>
        </w:r>
        <w:r>
          <w:fldChar w:fldCharType="separate"/>
        </w:r>
        <w:r>
          <w:t>34</w:t>
        </w:r>
        <w:r>
          <w:fldChar w:fldCharType="end"/>
        </w:r>
      </w:hyperlink>
    </w:p>
    <w:p>
      <w:pPr>
        <w:pStyle w:val="TOC2"/>
        <w:tabs>
          <w:tab w:val="right" w:leader="dot" w:pos="8306"/>
        </w:tabs>
      </w:pPr>
      <w:hyperlink w:anchor="_Toc3835" w:history="1">
        <w:r>
          <w:rPr>
            <w:rFonts w:ascii="仿宋" w:eastAsia="仿宋" w:hAnsi="仿宋" w:cs="仿宋" w:hint="eastAsia"/>
            <w:lang w:eastAsia="zh-CN"/>
          </w:rPr>
          <w:t>(二)、离职原因的调查与对策制定</w:t>
        </w:r>
        <w:r>
          <w:tab/>
        </w:r>
        <w:r>
          <w:fldChar w:fldCharType="begin"/>
        </w:r>
        <w:r>
          <w:instrText xml:space="preserve"> PAGEREF _Toc3835 \h </w:instrText>
        </w:r>
        <w:r>
          <w:fldChar w:fldCharType="separate"/>
        </w:r>
        <w:r>
          <w:t>35</w:t>
        </w:r>
        <w:r>
          <w:fldChar w:fldCharType="end"/>
        </w:r>
      </w:hyperlink>
    </w:p>
    <w:p>
      <w:pPr>
        <w:pStyle w:val="TOC2"/>
        <w:tabs>
          <w:tab w:val="right" w:leader="dot" w:pos="8306"/>
        </w:tabs>
      </w:pPr>
      <w:hyperlink w:anchor="_Toc8286" w:history="1">
        <w:r>
          <w:rPr>
            <w:rFonts w:ascii="仿宋" w:eastAsia="仿宋" w:hAnsi="仿宋" w:cs="仿宋" w:hint="eastAsia"/>
            <w:lang w:eastAsia="zh-CN"/>
          </w:rPr>
          <w:t>(三)、降低离职率的策略与实践</w:t>
        </w:r>
        <w:r>
          <w:tab/>
        </w:r>
        <w:r>
          <w:fldChar w:fldCharType="begin"/>
        </w:r>
        <w:r>
          <w:instrText xml:space="preserve"> PAGEREF _Toc8286 \h </w:instrText>
        </w:r>
        <w:r>
          <w:fldChar w:fldCharType="separate"/>
        </w:r>
        <w:r>
          <w:t>36</w:t>
        </w:r>
        <w:r>
          <w:fldChar w:fldCharType="end"/>
        </w:r>
      </w:hyperlink>
    </w:p>
    <w:p>
      <w:pPr>
        <w:pStyle w:val="TOC1"/>
        <w:tabs>
          <w:tab w:val="right" w:leader="dot" w:pos="8306"/>
        </w:tabs>
      </w:pPr>
      <w:hyperlink w:anchor="_Toc20238" w:history="1">
        <w:r>
          <w:rPr>
            <w:rFonts w:ascii="仿宋" w:eastAsia="仿宋" w:hAnsi="仿宋" w:cs="仿宋" w:hint="eastAsia"/>
            <w:lang w:eastAsia="zh-CN"/>
          </w:rPr>
          <w:t>十二、第四十七章全球人才流动与交流</w:t>
        </w:r>
        <w:r>
          <w:tab/>
        </w:r>
        <w:r>
          <w:fldChar w:fldCharType="begin"/>
        </w:r>
        <w:r>
          <w:instrText xml:space="preserve"> PAGEREF _Toc20238 \h </w:instrText>
        </w:r>
        <w:r>
          <w:fldChar w:fldCharType="separate"/>
        </w:r>
        <w:r>
          <w:t>37</w:t>
        </w:r>
        <w:r>
          <w:fldChar w:fldCharType="end"/>
        </w:r>
      </w:hyperlink>
    </w:p>
    <w:p>
      <w:pPr>
        <w:pStyle w:val="TOC2"/>
        <w:tabs>
          <w:tab w:val="right" w:leader="dot" w:pos="8306"/>
        </w:tabs>
      </w:pPr>
      <w:hyperlink w:anchor="_Toc24677" w:history="1">
        <w:r>
          <w:rPr>
            <w:rFonts w:ascii="仿宋" w:eastAsia="仿宋" w:hAnsi="仿宋" w:cs="仿宋" w:hint="eastAsia"/>
            <w:lang w:eastAsia="zh-CN"/>
          </w:rPr>
          <w:t>(一)、跨国项目与团队</w:t>
        </w:r>
        <w:r>
          <w:tab/>
        </w:r>
        <w:r>
          <w:fldChar w:fldCharType="begin"/>
        </w:r>
        <w:r>
          <w:instrText xml:space="preserve"> PAGEREF _Toc24677 \h </w:instrText>
        </w:r>
        <w:r>
          <w:fldChar w:fldCharType="separate"/>
        </w:r>
        <w:r>
          <w:t>37</w:t>
        </w:r>
        <w:r>
          <w:fldChar w:fldCharType="end"/>
        </w:r>
      </w:hyperlink>
    </w:p>
    <w:p>
      <w:pPr>
        <w:pStyle w:val="TOC2"/>
        <w:tabs>
          <w:tab w:val="right" w:leader="dot" w:pos="8306"/>
        </w:tabs>
      </w:pPr>
      <w:hyperlink w:anchor="_Toc16991" w:history="1">
        <w:r>
          <w:rPr>
            <w:rFonts w:ascii="仿宋" w:eastAsia="仿宋" w:hAnsi="仿宋" w:cs="仿宋" w:hint="eastAsia"/>
            <w:lang w:eastAsia="zh-CN"/>
          </w:rPr>
          <w:t>(二)、全球项目经验的累积</w:t>
        </w:r>
        <w:r>
          <w:tab/>
        </w:r>
        <w:r>
          <w:fldChar w:fldCharType="begin"/>
        </w:r>
        <w:r>
          <w:instrText xml:space="preserve"> PAGEREF _Toc16991 \h </w:instrText>
        </w:r>
        <w:r>
          <w:fldChar w:fldCharType="separate"/>
        </w:r>
        <w:r>
          <w:t>38</w:t>
        </w:r>
        <w:r>
          <w:fldChar w:fldCharType="end"/>
        </w:r>
      </w:hyperlink>
    </w:p>
    <w:p>
      <w:pPr>
        <w:pStyle w:val="TOC2"/>
        <w:tabs>
          <w:tab w:val="right" w:leader="dot" w:pos="8306"/>
        </w:tabs>
      </w:pPr>
      <w:hyperlink w:anchor="_Toc20453" w:history="1">
        <w:r>
          <w:rPr>
            <w:rFonts w:ascii="仿宋" w:eastAsia="仿宋" w:hAnsi="仿宋" w:cs="仿宋" w:hint="eastAsia"/>
            <w:lang w:eastAsia="zh-CN"/>
          </w:rPr>
          <w:t>(三)、跨文化团队领导与协作</w:t>
        </w:r>
        <w:r>
          <w:tab/>
        </w:r>
        <w:r>
          <w:fldChar w:fldCharType="begin"/>
        </w:r>
        <w:r>
          <w:instrText xml:space="preserve"> PAGEREF _Toc20453 \h </w:instrText>
        </w:r>
        <w:r>
          <w:fldChar w:fldCharType="separate"/>
        </w:r>
        <w:r>
          <w:t>39</w:t>
        </w:r>
        <w:r>
          <w:fldChar w:fldCharType="end"/>
        </w:r>
      </w:hyperlink>
    </w:p>
    <w:p>
      <w:pPr>
        <w:pStyle w:val="TOC2"/>
        <w:tabs>
          <w:tab w:val="right" w:leader="dot" w:pos="8306"/>
        </w:tabs>
      </w:pPr>
      <w:hyperlink w:anchor="_Toc27814" w:history="1">
        <w:r>
          <w:rPr>
            <w:rFonts w:ascii="仿宋" w:eastAsia="仿宋" w:hAnsi="仿宋" w:cs="仿宋" w:hint="eastAsia"/>
            <w:lang w:eastAsia="zh-CN"/>
          </w:rPr>
          <w:t>(四)、跨国交流与人才培养</w:t>
        </w:r>
        <w:r>
          <w:tab/>
        </w:r>
        <w:r>
          <w:fldChar w:fldCharType="begin"/>
        </w:r>
        <w:r>
          <w:instrText xml:space="preserve"> PAGEREF _Toc27814 \h </w:instrText>
        </w:r>
        <w:r>
          <w:fldChar w:fldCharType="separate"/>
        </w:r>
        <w:r>
          <w:t>40</w:t>
        </w:r>
        <w:r>
          <w:fldChar w:fldCharType="end"/>
        </w:r>
      </w:hyperlink>
    </w:p>
    <w:p>
      <w:pPr>
        <w:pStyle w:val="TOC2"/>
        <w:tabs>
          <w:tab w:val="right" w:leader="dot" w:pos="8306"/>
        </w:tabs>
      </w:pPr>
      <w:hyperlink w:anchor="_Toc26455" w:history="1">
        <w:r>
          <w:rPr>
            <w:rFonts w:ascii="仿宋" w:eastAsia="仿宋" w:hAnsi="仿宋" w:cs="仿宋" w:hint="eastAsia"/>
            <w:lang w:eastAsia="zh-CN"/>
          </w:rPr>
          <w:t>(五)、跨国交流计划的实施</w:t>
        </w:r>
        <w:r>
          <w:tab/>
        </w:r>
        <w:r>
          <w:fldChar w:fldCharType="begin"/>
        </w:r>
        <w:r>
          <w:instrText xml:space="preserve"> PAGEREF _Toc26455 \h </w:instrText>
        </w:r>
        <w:r>
          <w:fldChar w:fldCharType="separate"/>
        </w:r>
        <w:r>
          <w:t>41</w:t>
        </w:r>
        <w:r>
          <w:fldChar w:fldCharType="end"/>
        </w:r>
      </w:hyperlink>
    </w:p>
    <w:p>
      <w:pPr>
        <w:pStyle w:val="TOC2"/>
        <w:tabs>
          <w:tab w:val="right" w:leader="dot" w:pos="8306"/>
        </w:tabs>
      </w:pPr>
      <w:hyperlink w:anchor="_Toc24981" w:history="1">
        <w:r>
          <w:rPr>
            <w:rFonts w:ascii="仿宋" w:eastAsia="仿宋" w:hAnsi="仿宋" w:cs="仿宋" w:hint="eastAsia"/>
            <w:lang w:eastAsia="zh-CN"/>
          </w:rPr>
          <w:t>(六)、跨国培训与知识转移</w:t>
        </w:r>
        <w:r>
          <w:tab/>
        </w:r>
        <w:r>
          <w:fldChar w:fldCharType="begin"/>
        </w:r>
        <w:r>
          <w:instrText xml:space="preserve"> PAGEREF _Toc24981 \h </w:instrText>
        </w:r>
        <w:r>
          <w:fldChar w:fldCharType="separate"/>
        </w:r>
        <w:r>
          <w:t>42</w:t>
        </w:r>
        <w:r>
          <w:fldChar w:fldCharType="end"/>
        </w:r>
      </w:hyperlink>
    </w:p>
    <w:p>
      <w:pPr>
        <w:pStyle w:val="TOC1"/>
        <w:tabs>
          <w:tab w:val="right" w:leader="dot" w:pos="8306"/>
        </w:tabs>
      </w:pPr>
      <w:hyperlink w:anchor="_Toc23643" w:history="1">
        <w:r>
          <w:rPr>
            <w:rFonts w:ascii="仿宋" w:eastAsia="仿宋" w:hAnsi="仿宋" w:cs="仿宋" w:hint="eastAsia"/>
            <w:lang w:eastAsia="zh-CN"/>
          </w:rPr>
          <w:t>十三、员工多元化与包容性管理</w:t>
        </w:r>
        <w:r>
          <w:tab/>
        </w:r>
        <w:r>
          <w:fldChar w:fldCharType="begin"/>
        </w:r>
        <w:r>
          <w:instrText xml:space="preserve"> PAGEREF _Toc23643 \h </w:instrText>
        </w:r>
        <w:r>
          <w:fldChar w:fldCharType="separate"/>
        </w:r>
        <w:r>
          <w:t>43</w:t>
        </w:r>
        <w:r>
          <w:fldChar w:fldCharType="end"/>
        </w:r>
      </w:hyperlink>
    </w:p>
    <w:p>
      <w:pPr>
        <w:pStyle w:val="TOC2"/>
        <w:tabs>
          <w:tab w:val="right" w:leader="dot" w:pos="8306"/>
        </w:tabs>
      </w:pPr>
      <w:hyperlink w:anchor="_Toc30260" w:history="1">
        <w:r>
          <w:rPr>
            <w:rFonts w:ascii="仿宋" w:eastAsia="仿宋" w:hAnsi="仿宋" w:cs="仿宋" w:hint="eastAsia"/>
            <w:lang w:eastAsia="zh-CN"/>
          </w:rPr>
          <w:t>(一)、员工多元化的价值与挑战</w:t>
        </w:r>
        <w:r>
          <w:tab/>
        </w:r>
        <w:r>
          <w:fldChar w:fldCharType="begin"/>
        </w:r>
        <w:r>
          <w:instrText xml:space="preserve"> PAGEREF _Toc30260 \h </w:instrText>
        </w:r>
        <w:r>
          <w:fldChar w:fldCharType="separate"/>
        </w:r>
        <w:r>
          <w:t>43</w:t>
        </w:r>
        <w:r>
          <w:fldChar w:fldCharType="end"/>
        </w:r>
      </w:hyperlink>
    </w:p>
    <w:p>
      <w:pPr>
        <w:pStyle w:val="TOC2"/>
        <w:tabs>
          <w:tab w:val="right" w:leader="dot" w:pos="8306"/>
        </w:tabs>
      </w:pPr>
      <w:hyperlink w:anchor="_Toc30234" w:history="1">
        <w:r>
          <w:rPr>
            <w:rFonts w:ascii="仿宋" w:eastAsia="仿宋" w:hAnsi="仿宋" w:cs="仿宋" w:hint="eastAsia"/>
            <w:lang w:eastAsia="zh-CN"/>
          </w:rPr>
          <w:t>(二)、员工包容性政策与实践</w:t>
        </w:r>
        <w:r>
          <w:tab/>
        </w:r>
        <w:r>
          <w:fldChar w:fldCharType="begin"/>
        </w:r>
        <w:r>
          <w:instrText xml:space="preserve"> PAGEREF _Toc30234 \h </w:instrText>
        </w:r>
        <w:r>
          <w:fldChar w:fldCharType="separate"/>
        </w:r>
        <w:r>
          <w:t>43</w:t>
        </w:r>
        <w:r>
          <w:fldChar w:fldCharType="end"/>
        </w:r>
      </w:hyperlink>
    </w:p>
    <w:p>
      <w:pPr>
        <w:pStyle w:val="TOC2"/>
        <w:tabs>
          <w:tab w:val="right" w:leader="dot" w:pos="8306"/>
        </w:tabs>
      </w:pPr>
      <w:hyperlink w:anchor="_Toc2629" w:history="1">
        <w:r>
          <w:rPr>
            <w:rFonts w:ascii="仿宋" w:eastAsia="仿宋" w:hAnsi="仿宋" w:cs="仿宋" w:hint="eastAsia"/>
            <w:lang w:eastAsia="zh-CN"/>
          </w:rPr>
          <w:t>(三)、多元与包容性文化的培育与维护</w:t>
        </w:r>
        <w:r>
          <w:tab/>
        </w:r>
        <w:r>
          <w:fldChar w:fldCharType="begin"/>
        </w:r>
        <w:r>
          <w:instrText xml:space="preserve"> PAGEREF _Toc2629 \h </w:instrText>
        </w:r>
        <w:r>
          <w:fldChar w:fldCharType="separate"/>
        </w:r>
        <w:r>
          <w:t>44</w:t>
        </w:r>
        <w:r>
          <w:fldChar w:fldCharType="end"/>
        </w:r>
      </w:hyperlink>
    </w:p>
    <w:p>
      <w:pPr>
        <w:pStyle w:val="TOC1"/>
        <w:tabs>
          <w:tab w:val="right" w:leader="dot" w:pos="8306"/>
        </w:tabs>
      </w:pPr>
      <w:hyperlink w:anchor="_Toc23968" w:history="1">
        <w:r>
          <w:rPr>
            <w:rFonts w:ascii="仿宋" w:eastAsia="仿宋" w:hAnsi="仿宋" w:cs="仿宋" w:hint="eastAsia"/>
            <w:lang w:eastAsia="zh-CN"/>
          </w:rPr>
          <w:t>十四、第四十三章员工参与决策与公司治理</w:t>
        </w:r>
        <w:r>
          <w:tab/>
        </w:r>
        <w:r>
          <w:fldChar w:fldCharType="begin"/>
        </w:r>
        <w:r>
          <w:instrText xml:space="preserve"> PAGEREF _Toc23968 \h </w:instrText>
        </w:r>
        <w:r>
          <w:fldChar w:fldCharType="separate"/>
        </w:r>
        <w:r>
          <w:t>45</w:t>
        </w:r>
        <w:r>
          <w:fldChar w:fldCharType="end"/>
        </w:r>
      </w:hyperlink>
    </w:p>
    <w:p>
      <w:pPr>
        <w:pStyle w:val="TOC2"/>
        <w:tabs>
          <w:tab w:val="right" w:leader="dot" w:pos="8306"/>
        </w:tabs>
      </w:pPr>
      <w:hyperlink w:anchor="_Toc4525" w:history="1">
        <w:r>
          <w:rPr>
            <w:rFonts w:ascii="仿宋" w:eastAsia="仿宋" w:hAnsi="仿宋" w:cs="仿宋" w:hint="eastAsia"/>
            <w:lang w:eastAsia="zh-CN"/>
          </w:rPr>
          <w:t>(一)、员工参与决策机制</w:t>
        </w:r>
        <w:r>
          <w:tab/>
        </w:r>
        <w:r>
          <w:fldChar w:fldCharType="begin"/>
        </w:r>
        <w:r>
          <w:instrText xml:space="preserve"> PAGEREF _Toc4525 \h </w:instrText>
        </w:r>
        <w:r>
          <w:fldChar w:fldCharType="separate"/>
        </w:r>
        <w:r>
          <w:t>45</w:t>
        </w:r>
        <w:r>
          <w:fldChar w:fldCharType="end"/>
        </w:r>
      </w:hyperlink>
    </w:p>
    <w:p>
      <w:pPr>
        <w:pStyle w:val="TOC2"/>
        <w:tabs>
          <w:tab w:val="right" w:leader="dot" w:pos="8306"/>
        </w:tabs>
      </w:pPr>
      <w:hyperlink w:anchor="_Toc4638" w:history="1">
        <w:r>
          <w:rPr>
            <w:rFonts w:ascii="仿宋" w:eastAsia="仿宋" w:hAnsi="仿宋" w:cs="仿宋" w:hint="eastAsia"/>
            <w:lang w:eastAsia="zh-CN"/>
          </w:rPr>
          <w:t>(二)、参与决策的渠道与机会</w:t>
        </w:r>
        <w:r>
          <w:tab/>
        </w:r>
        <w:r>
          <w:fldChar w:fldCharType="begin"/>
        </w:r>
        <w:r>
          <w:instrText xml:space="preserve"> PAGEREF _Toc4638 \h </w:instrText>
        </w:r>
        <w:r>
          <w:fldChar w:fldCharType="separate"/>
        </w:r>
        <w:r>
          <w:t>46</w:t>
        </w:r>
        <w:r>
          <w:fldChar w:fldCharType="end"/>
        </w:r>
      </w:hyperlink>
    </w:p>
    <w:p>
      <w:pPr>
        <w:pStyle w:val="TOC2"/>
        <w:tabs>
          <w:tab w:val="right" w:leader="dot" w:pos="8306"/>
        </w:tabs>
      </w:pPr>
      <w:hyperlink w:anchor="_Toc1584" w:history="1">
        <w:r>
          <w:rPr>
            <w:rFonts w:ascii="仿宋" w:eastAsia="仿宋" w:hAnsi="仿宋" w:cs="仿宋" w:hint="eastAsia"/>
            <w:lang w:eastAsia="zh-CN"/>
          </w:rPr>
          <w:t>(三)、代表员工意见的制度</w:t>
        </w:r>
        <w:r>
          <w:tab/>
        </w:r>
        <w:r>
          <w:fldChar w:fldCharType="begin"/>
        </w:r>
        <w:r>
          <w:instrText xml:space="preserve"> PAGEREF _Toc1584 \h </w:instrText>
        </w:r>
        <w:r>
          <w:fldChar w:fldCharType="separate"/>
        </w:r>
        <w:r>
          <w:t>46</w:t>
        </w:r>
        <w:r>
          <w:fldChar w:fldCharType="end"/>
        </w:r>
      </w:hyperlink>
    </w:p>
    <w:p>
      <w:pPr>
        <w:pStyle w:val="TOC2"/>
        <w:tabs>
          <w:tab w:val="right" w:leader="dot" w:pos="8306"/>
        </w:tabs>
      </w:pPr>
      <w:hyperlink w:anchor="_Toc10299" w:history="1">
        <w:r>
          <w:rPr>
            <w:rFonts w:ascii="仿宋" w:eastAsia="仿宋" w:hAnsi="仿宋" w:cs="仿宋" w:hint="eastAsia"/>
            <w:lang w:eastAsia="zh-CN"/>
          </w:rPr>
          <w:t>(四)、公司治理与透明度</w:t>
        </w:r>
        <w:r>
          <w:tab/>
        </w:r>
        <w:r>
          <w:fldChar w:fldCharType="begin"/>
        </w:r>
        <w:r>
          <w:instrText xml:space="preserve"> PAGEREF _Toc10299 \h </w:instrText>
        </w:r>
        <w:r>
          <w:fldChar w:fldCharType="separate"/>
        </w:r>
        <w:r>
          <w:t>47</w:t>
        </w:r>
        <w:r>
          <w:fldChar w:fldCharType="end"/>
        </w:r>
      </w:hyperlink>
    </w:p>
    <w:p>
      <w:pPr>
        <w:pStyle w:val="TOC2"/>
        <w:tabs>
          <w:tab w:val="right" w:leader="dot" w:pos="8306"/>
        </w:tabs>
      </w:pPr>
      <w:hyperlink w:anchor="_Toc27652" w:history="1">
        <w:r>
          <w:rPr>
            <w:rFonts w:ascii="仿宋" w:eastAsia="仿宋" w:hAnsi="仿宋" w:cs="仿宋" w:hint="eastAsia"/>
            <w:lang w:eastAsia="zh-CN"/>
          </w:rPr>
          <w:t>(五)、公司治理结构的建设</w:t>
        </w:r>
        <w:r>
          <w:tab/>
        </w:r>
        <w:r>
          <w:fldChar w:fldCharType="begin"/>
        </w:r>
        <w:r>
          <w:instrText xml:space="preserve"> PAGEREF _Toc27652 \h </w:instrText>
        </w:r>
        <w:r>
          <w:fldChar w:fldCharType="separate"/>
        </w:r>
        <w:r>
          <w:t>48</w:t>
        </w:r>
        <w:r>
          <w:fldChar w:fldCharType="end"/>
        </w:r>
      </w:hyperlink>
    </w:p>
    <w:p>
      <w:pPr>
        <w:pStyle w:val="TOC2"/>
        <w:tabs>
          <w:tab w:val="right" w:leader="dot" w:pos="8306"/>
        </w:tabs>
      </w:pPr>
      <w:hyperlink w:anchor="_Toc29911" w:history="1">
        <w:r>
          <w:rPr>
            <w:rFonts w:ascii="仿宋" w:eastAsia="仿宋" w:hAnsi="仿宋" w:cs="仿宋" w:hint="eastAsia"/>
            <w:lang w:eastAsia="zh-CN"/>
          </w:rPr>
          <w:t>(六)、公司业绩与财务信息的公开</w:t>
        </w:r>
        <w:r>
          <w:tab/>
        </w:r>
        <w:r>
          <w:fldChar w:fldCharType="begin"/>
        </w:r>
        <w:r>
          <w:instrText xml:space="preserve"> PAGEREF _Toc29911 \h </w:instrText>
        </w:r>
        <w:r>
          <w:fldChar w:fldCharType="separate"/>
        </w:r>
        <w:r>
          <w:t>49</w:t>
        </w:r>
        <w:r>
          <w:fldChar w:fldCharType="end"/>
        </w:r>
      </w:hyperlink>
    </w:p>
    <w:p>
      <w:pPr>
        <w:pStyle w:val="TOC1"/>
        <w:tabs>
          <w:tab w:val="right" w:leader="dot" w:pos="8306"/>
        </w:tabs>
      </w:pPr>
      <w:hyperlink w:anchor="_Toc10248" w:history="1">
        <w:r>
          <w:rPr>
            <w:rFonts w:ascii="仿宋" w:eastAsia="仿宋" w:hAnsi="仿宋" w:cs="仿宋" w:hint="eastAsia"/>
            <w:lang w:eastAsia="zh-CN"/>
          </w:rPr>
          <w:t>十五、员工满意度调查与提升策略</w:t>
        </w:r>
        <w:r>
          <w:tab/>
        </w:r>
        <w:r>
          <w:fldChar w:fldCharType="begin"/>
        </w:r>
        <w:r>
          <w:instrText xml:space="preserve"> PAGEREF _Toc10248 \h </w:instrText>
        </w:r>
        <w:r>
          <w:fldChar w:fldCharType="separate"/>
        </w:r>
        <w:r>
          <w:t>50</w:t>
        </w:r>
        <w:r>
          <w:fldChar w:fldCharType="end"/>
        </w:r>
      </w:hyperlink>
    </w:p>
    <w:p>
      <w:pPr>
        <w:pStyle w:val="TOC2"/>
        <w:tabs>
          <w:tab w:val="right" w:leader="dot" w:pos="8306"/>
        </w:tabs>
      </w:pPr>
      <w:hyperlink w:anchor="_Toc1768" w:history="1">
        <w:r>
          <w:rPr>
            <w:rFonts w:ascii="仿宋" w:eastAsia="仿宋" w:hAnsi="仿宋" w:cs="仿宋" w:hint="eastAsia"/>
            <w:lang w:eastAsia="zh-CN"/>
          </w:rPr>
          <w:t>(一)、满意度调查的设计与实施</w:t>
        </w:r>
        <w:r>
          <w:tab/>
        </w:r>
        <w:r>
          <w:fldChar w:fldCharType="begin"/>
        </w:r>
        <w:r>
          <w:instrText xml:space="preserve"> PAGEREF _Toc1768 \h </w:instrText>
        </w:r>
        <w:r>
          <w:fldChar w:fldCharType="separate"/>
        </w:r>
        <w:r>
          <w:t>50</w:t>
        </w:r>
        <w:r>
          <w:fldChar w:fldCharType="end"/>
        </w:r>
      </w:hyperlink>
    </w:p>
    <w:p>
      <w:pPr>
        <w:pStyle w:val="TOC2"/>
        <w:tabs>
          <w:tab w:val="right" w:leader="dot" w:pos="8306"/>
        </w:tabs>
      </w:pPr>
      <w:hyperlink w:anchor="_Toc7328" w:history="1">
        <w:r>
          <w:rPr>
            <w:rFonts w:ascii="仿宋" w:eastAsia="仿宋" w:hAnsi="仿宋" w:cs="仿宋" w:hint="eastAsia"/>
            <w:lang w:eastAsia="zh-CN"/>
          </w:rPr>
          <w:t>(二)、员工满意度的分析与解读</w:t>
        </w:r>
        <w:r>
          <w:tab/>
        </w:r>
        <w:r>
          <w:fldChar w:fldCharType="begin"/>
        </w:r>
        <w:r>
          <w:instrText xml:space="preserve"> PAGEREF _Toc7328 \h </w:instrText>
        </w:r>
        <w:r>
          <w:fldChar w:fldCharType="separate"/>
        </w:r>
        <w:r>
          <w:t>52</w:t>
        </w:r>
        <w:r>
          <w:fldChar w:fldCharType="end"/>
        </w:r>
      </w:hyperlink>
    </w:p>
    <w:p>
      <w:pPr>
        <w:pStyle w:val="TOC2"/>
        <w:tabs>
          <w:tab w:val="right" w:leader="dot" w:pos="8306"/>
        </w:tabs>
      </w:pPr>
      <w:hyperlink w:anchor="_Toc12643" w:history="1">
        <w:r>
          <w:rPr>
            <w:rFonts w:ascii="仿宋" w:eastAsia="仿宋" w:hAnsi="仿宋" w:cs="仿宋" w:hint="eastAsia"/>
            <w:lang w:eastAsia="zh-CN"/>
          </w:rPr>
          <w:t>(三)、提升员工满意度的措施与行动计划</w:t>
        </w:r>
        <w:r>
          <w:tab/>
        </w:r>
        <w:r>
          <w:fldChar w:fldCharType="begin"/>
        </w:r>
        <w:r>
          <w:instrText xml:space="preserve"> PAGEREF _Toc12643 \h </w:instrText>
        </w:r>
        <w:r>
          <w:fldChar w:fldCharType="separate"/>
        </w:r>
        <w:r>
          <w:t>53</w:t>
        </w:r>
        <w:r>
          <w:fldChar w:fldCharType="end"/>
        </w:r>
      </w:hyperlink>
    </w:p>
    <w:p>
      <w:pPr>
        <w:pStyle w:val="TOC1"/>
        <w:tabs>
          <w:tab w:val="right" w:leader="dot" w:pos="8306"/>
        </w:tabs>
      </w:pPr>
      <w:hyperlink w:anchor="_Toc27269" w:history="1">
        <w:r>
          <w:rPr>
            <w:rFonts w:ascii="仿宋" w:eastAsia="仿宋" w:hAnsi="仿宋" w:cs="仿宋" w:hint="eastAsia"/>
            <w:lang w:eastAsia="zh-CN"/>
          </w:rPr>
          <w:t>十六、员工关系管理与危机处理</w:t>
        </w:r>
        <w:r>
          <w:tab/>
        </w:r>
        <w:r>
          <w:fldChar w:fldCharType="begin"/>
        </w:r>
        <w:r>
          <w:instrText xml:space="preserve"> PAGEREF _Toc27269 \h </w:instrText>
        </w:r>
        <w:r>
          <w:fldChar w:fldCharType="separate"/>
        </w:r>
        <w:r>
          <w:t>55</w:t>
        </w:r>
        <w:r>
          <w:fldChar w:fldCharType="end"/>
        </w:r>
      </w:hyperlink>
    </w:p>
    <w:p>
      <w:pPr>
        <w:pStyle w:val="TOC2"/>
        <w:tabs>
          <w:tab w:val="right" w:leader="dot" w:pos="8306"/>
        </w:tabs>
      </w:pPr>
      <w:hyperlink w:anchor="_Toc11600" w:history="1">
        <w:r>
          <w:rPr>
            <w:rFonts w:ascii="仿宋" w:eastAsia="仿宋" w:hAnsi="仿宋" w:cs="仿宋" w:hint="eastAsia"/>
            <w:lang w:eastAsia="zh-CN"/>
          </w:rPr>
          <w:t>(一)、员工关系管理原则与方法</w:t>
        </w:r>
        <w:r>
          <w:tab/>
        </w:r>
        <w:r>
          <w:fldChar w:fldCharType="begin"/>
        </w:r>
        <w:r>
          <w:instrText xml:space="preserve"> PAGEREF _Toc11600 \h </w:instrText>
        </w:r>
        <w:r>
          <w:fldChar w:fldCharType="separate"/>
        </w:r>
        <w:r>
          <w:t>55</w:t>
        </w:r>
        <w:r>
          <w:fldChar w:fldCharType="end"/>
        </w:r>
      </w:hyperlink>
    </w:p>
    <w:p>
      <w:pPr>
        <w:pStyle w:val="TOC2"/>
        <w:tabs>
          <w:tab w:val="right" w:leader="dot" w:pos="8306"/>
        </w:tabs>
      </w:pPr>
      <w:hyperlink w:anchor="_Toc23821" w:history="1">
        <w:r>
          <w:rPr>
            <w:rFonts w:ascii="仿宋" w:eastAsia="仿宋" w:hAnsi="仿宋" w:cs="仿宋" w:hint="eastAsia"/>
            <w:lang w:eastAsia="zh-CN"/>
          </w:rPr>
          <w:t>(二)、危机处理机制的建立与实施</w:t>
        </w:r>
        <w:r>
          <w:tab/>
        </w:r>
        <w:r>
          <w:fldChar w:fldCharType="begin"/>
        </w:r>
        <w:r>
          <w:instrText xml:space="preserve"> PAGEREF _Toc23821 \h </w:instrText>
        </w:r>
        <w:r>
          <w:fldChar w:fldCharType="separate"/>
        </w:r>
        <w:r>
          <w:t>55</w:t>
        </w:r>
        <w:r>
          <w:fldChar w:fldCharType="end"/>
        </w:r>
      </w:hyperlink>
    </w:p>
    <w:p>
      <w:pPr>
        <w:pStyle w:val="TOC2"/>
        <w:tabs>
          <w:tab w:val="right" w:leader="dot" w:pos="8306"/>
        </w:tabs>
      </w:pPr>
      <w:hyperlink w:anchor="_Toc23917" w:history="1">
        <w:r>
          <w:rPr>
            <w:rFonts w:ascii="仿宋" w:eastAsia="仿宋" w:hAnsi="仿宋" w:cs="仿宋" w:hint="eastAsia"/>
            <w:lang w:eastAsia="zh-CN"/>
          </w:rPr>
          <w:t>(三)、劳动争议解决与法律风险防范</w:t>
        </w:r>
        <w:r>
          <w:tab/>
        </w:r>
        <w:r>
          <w:fldChar w:fldCharType="begin"/>
        </w:r>
        <w:r>
          <w:instrText xml:space="preserve"> PAGEREF _Toc23917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汽化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1621"/>
      <w:r>
        <w:rPr>
          <w:rFonts w:ascii="仿宋" w:eastAsia="仿宋" w:hAnsi="仿宋" w:cs="仿宋" w:hint="eastAsia"/>
          <w:sz w:val="28"/>
          <w:lang w:eastAsia="zh-CN"/>
        </w:rPr>
        <w:t>一、汽化器行业背景分析</w:t>
      </w:r>
      <w:bookmarkEnd w:id="2"/>
    </w:p>
    <w:p>
      <w:pPr>
        <w:pStyle w:val="Heading2"/>
        <w:rPr>
          <w:rFonts w:ascii="仿宋" w:eastAsia="仿宋" w:hAnsi="仿宋" w:cs="仿宋" w:hint="eastAsia"/>
          <w:lang w:eastAsia="zh-CN"/>
        </w:rPr>
      </w:pPr>
      <w:bookmarkStart w:id="3" w:name="_Toc31502"/>
      <w:r>
        <w:rPr>
          <w:rFonts w:ascii="仿宋" w:eastAsia="仿宋" w:hAnsi="仿宋" w:cs="仿宋" w:hint="eastAsia"/>
          <w:lang w:eastAsia="zh-CN"/>
        </w:rPr>
        <w:t>(一)、汽化器行业背景分析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化器行业是一个充满活力且不断演变的领域。近年来，该汽化器行业经历了显著的增长，这一增长主要受益于多方面的推动因素，尤其是技术创新和市场需求的持续增加。技术创新为汽化器行业带来了新的商业模式和解决方案，而不断增长的市场需求则推动了汽化器行业的整体扩张。这使得 汽化器行业成为当前经济中备受关注的一个重要组成部分。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化器行业的市场规模持续扩大，预计未来几年仍将保持良好的增长势头。这一趋势得益于多种因素，其中包括数字化转型、全球化市场和消费者需求的多样化。数字化转型推动了汽化器行业内各个环节的效率提升，全球化市场为企业提供了更广阔的业务机会，而消费者需求的多样化则促使汽化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汽化器行业呈现激烈的竞争格局，主要由一些领先的企业主导市场。这些企业通常在创新、市场份额和客户忠诚度等方面表现出强大的竞争力。随着汽化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化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汽化器行业发展的关键因素之一。新技术的引入，如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汽化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汽化器行业仍然充满挑战和机遇。随着全球经济的发展和技术的不断进步，汽化器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汽化器行业的未来，持乐观但谨慎的态度，不断优化业务模式和提升核心竞争力是至关重要的。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7142"/>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26608"/>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21934"/>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15920"/>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30440"/>
      <w:r>
        <w:rPr>
          <w:rFonts w:ascii="仿宋" w:eastAsia="仿宋" w:hAnsi="仿宋" w:cs="仿宋" w:hint="eastAsia"/>
          <w:sz w:val="28"/>
          <w:lang w:eastAsia="zh-CN"/>
        </w:rPr>
        <w:t>三、宏观环境分析</w:t>
      </w:r>
      <w:bookmarkEnd w:id="8"/>
    </w:p>
    <w:p>
      <w:pPr>
        <w:pStyle w:val="Heading2"/>
        <w:rPr>
          <w:rFonts w:ascii="仿宋" w:eastAsia="仿宋" w:hAnsi="仿宋" w:cs="仿宋" w:hint="eastAsia"/>
          <w:lang w:eastAsia="zh-CN"/>
        </w:rPr>
      </w:pPr>
      <w:bookmarkStart w:id="9" w:name="_Toc8117"/>
      <w:r>
        <w:rPr>
          <w:rFonts w:ascii="仿宋" w:eastAsia="仿宋" w:hAnsi="仿宋" w:cs="仿宋" w:hint="eastAsia"/>
          <w:lang w:eastAsia="zh-CN"/>
        </w:rPr>
        <w:t>(一)、宏观环境分析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汽化器行业中具有重要意义。随着社会结构的变化，消费者对产品和服务的需求也发生了变化。当前，社会对可持续性和社会责任的关注不断增加，这对 汽化器行业提出了更高的要求。企业需要适应社会价值观的演变，关注社会趋势，以更好地满足市场需求。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汽化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汽化器行业的发展至关重要。政府政策的变化、国际关系的调整都可能对企业产生深刻的影响。特别是在 汽化器行业可能涉及到的领域，如法规、知识产权保护等，企业需要密切关注政治动态，及时调整战略。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汽化器行业的驱动力之一。新技术的引入可能改变汽化器行业格局，提高生产效率，创造新的商业机会。企业需要保持对技术趋势的敏感性，不断更新技术和提升创新能力，以保持竞争力。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汽化器行业的运营产生直接的约束和引导。合规性、知识产权的保护、劳动法规等都是企业必须遵循的法律框架。企业需要建立完善的法律团队，确保在法规范围内经营，降低法律风险。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汽化器行业需要更加重视环境因素。降低碳足迹、可持续生产、环保政策的遵守等都成为企业经营的重要考量。企业需要通过绿色技术和环保举措，积极履行社会责任。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0" w:name="_Toc28515"/>
      <w:r>
        <w:rPr>
          <w:rFonts w:ascii="仿宋" w:eastAsia="仿宋" w:hAnsi="仿宋" w:cs="仿宋" w:hint="eastAsia"/>
          <w:sz w:val="28"/>
          <w:lang w:eastAsia="zh-CN"/>
        </w:rPr>
        <w:t>四、员工沟通技巧培训与人际关系管理</w:t>
      </w:r>
      <w:bookmarkEnd w:id="10"/>
    </w:p>
    <w:p>
      <w:pPr>
        <w:pStyle w:val="Heading2"/>
        <w:rPr>
          <w:rFonts w:ascii="仿宋" w:eastAsia="仿宋" w:hAnsi="仿宋" w:cs="仿宋" w:hint="eastAsia"/>
          <w:lang w:eastAsia="zh-CN"/>
        </w:rPr>
      </w:pPr>
      <w:bookmarkStart w:id="11" w:name="_Toc6475"/>
      <w:r>
        <w:rPr>
          <w:rFonts w:ascii="仿宋" w:eastAsia="仿宋" w:hAnsi="仿宋" w:cs="仿宋" w:hint="eastAsia"/>
          <w:lang w:eastAsia="zh-CN"/>
        </w:rPr>
        <w:t>(一)、沟通技巧的重要性及培训计划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2" w:name="_Toc11047"/>
      <w:r>
        <w:rPr>
          <w:rFonts w:ascii="仿宋" w:eastAsia="仿宋" w:hAnsi="仿宋" w:cs="仿宋" w:hint="eastAsia"/>
          <w:sz w:val="28"/>
          <w:lang w:eastAsia="zh-CN"/>
        </w:rPr>
        <w:t>(二)、人际关系管理的原则与方法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3" w:name="_Toc30598"/>
      <w:r>
        <w:rPr>
          <w:rFonts w:ascii="仿宋" w:eastAsia="仿宋" w:hAnsi="仿宋" w:cs="仿宋" w:hint="eastAsia"/>
          <w:sz w:val="28"/>
          <w:lang w:eastAsia="zh-CN"/>
        </w:rPr>
        <w:t>(三)、良好人际关系的建立与维护</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4" w:name="_Toc14978"/>
      <w:r>
        <w:rPr>
          <w:rFonts w:ascii="仿宋" w:eastAsia="仿宋" w:hAnsi="仿宋" w:cs="仿宋" w:hint="eastAsia"/>
          <w:sz w:val="28"/>
          <w:lang w:eastAsia="zh-CN"/>
        </w:rPr>
        <w:t>五、员工职业生涯规划与发展</w:t>
      </w:r>
      <w:bookmarkEnd w:id="14"/>
    </w:p>
    <w:p>
      <w:pPr>
        <w:pStyle w:val="Heading2"/>
        <w:rPr>
          <w:rFonts w:ascii="仿宋" w:eastAsia="仿宋" w:hAnsi="仿宋" w:cs="仿宋" w:hint="eastAsia"/>
          <w:lang w:eastAsia="zh-CN"/>
        </w:rPr>
      </w:pPr>
      <w:bookmarkStart w:id="15" w:name="_Toc12151"/>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了解当前和未来的职业市场趋势，以及所处汽化器行业的发展方向，有助于调整个人的职业规划，确保与市场需求保持一致。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13389"/>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汽化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25176"/>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11137"/>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建立一个职业发展资源中心，集中提供各类有关职业发展的信息和工具，有助于员工更便捷地获取所需的资源。这可以包括在线平台、内部文档、汽化器行业报告等。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31583"/>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3079"/>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汽化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投资于员工的技能培训，确保他们具备未来工作所需的新技能。与汽化器行业专业机构建立合作关系，提供最新的汽化器行业培训。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8531"/>
      <w:r>
        <w:rPr>
          <w:rFonts w:ascii="仿宋" w:eastAsia="仿宋" w:hAnsi="仿宋" w:cs="仿宋" w:hint="eastAsia"/>
          <w:sz w:val="28"/>
          <w:lang w:eastAsia="zh-CN"/>
        </w:rPr>
        <w:t>六、第十二章职业伦理与社会责任</w:t>
      </w:r>
      <w:bookmarkEnd w:id="21"/>
    </w:p>
    <w:p>
      <w:pPr>
        <w:pStyle w:val="Heading2"/>
        <w:rPr>
          <w:rFonts w:ascii="仿宋" w:eastAsia="仿宋" w:hAnsi="仿宋" w:cs="仿宋" w:hint="eastAsia"/>
          <w:lang w:eastAsia="zh-CN"/>
        </w:rPr>
      </w:pPr>
      <w:bookmarkStart w:id="22" w:name="_Toc30004"/>
      <w:r>
        <w:rPr>
          <w:rFonts w:ascii="仿宋" w:eastAsia="仿宋" w:hAnsi="仿宋" w:cs="仿宋" w:hint="eastAsia"/>
          <w:lang w:eastAsia="zh-CN"/>
        </w:rPr>
        <w:t>(一)、职业道德规范</w:t>
      </w:r>
      <w:bookmarkEnd w:id="22"/>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汽化器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3" w:name="_Toc16792"/>
      <w:r>
        <w:rPr>
          <w:rFonts w:ascii="仿宋" w:eastAsia="仿宋" w:hAnsi="仿宋" w:cs="仿宋" w:hint="eastAsia"/>
          <w:sz w:val="28"/>
          <w:lang w:eastAsia="zh-CN"/>
        </w:rPr>
        <w:t>(二)、社会责任履行</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4" w:name="_Toc30665"/>
      <w:r>
        <w:rPr>
          <w:rFonts w:ascii="仿宋" w:eastAsia="仿宋" w:hAnsi="仿宋" w:cs="仿宋" w:hint="eastAsia"/>
          <w:sz w:val="28"/>
          <w:lang w:eastAsia="zh-CN"/>
        </w:rPr>
        <w:t>七、第三十八章员工社交媒体管理</w:t>
      </w:r>
      <w:bookmarkEnd w:id="24"/>
    </w:p>
    <w:p>
      <w:pPr>
        <w:pStyle w:val="Heading2"/>
        <w:rPr>
          <w:rFonts w:ascii="仿宋" w:eastAsia="仿宋" w:hAnsi="仿宋" w:cs="仿宋" w:hint="eastAsia"/>
          <w:lang w:eastAsia="zh-CN"/>
        </w:rPr>
      </w:pPr>
      <w:bookmarkStart w:id="25" w:name="_Toc26827"/>
      <w:r>
        <w:rPr>
          <w:rFonts w:ascii="仿宋" w:eastAsia="仿宋" w:hAnsi="仿宋" w:cs="仿宋" w:hint="eastAsia"/>
          <w:lang w:eastAsia="zh-CN"/>
        </w:rPr>
        <w:t>(一)、员工社交媒体政策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明智使用个人账户：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6" w:name="_Toc27120"/>
      <w:r>
        <w:rPr>
          <w:rFonts w:ascii="仿宋" w:eastAsia="仿宋" w:hAnsi="仿宋" w:cs="仿宋" w:hint="eastAsia"/>
          <w:sz w:val="28"/>
          <w:lang w:eastAsia="zh-CN"/>
        </w:rPr>
        <w:t>(二)、个人品牌与公司形象的关联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公司鼓励员工合理利用社交媒体参与业内讨论、分享汽化器行业见解，并建议他们在个人品牌展示中展现积极向上的形象，有助于公司整体形象的提升。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7" w:name="_Toc32049"/>
      <w:r>
        <w:rPr>
          <w:rFonts w:ascii="仿宋" w:eastAsia="仿宋" w:hAnsi="仿宋" w:cs="仿宋" w:hint="eastAsia"/>
          <w:sz w:val="28"/>
          <w:lang w:eastAsia="zh-CN"/>
        </w:rPr>
        <w:t>(三)、社交媒体使用准则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积极参与公司组织的活动、汽化器行业会议以及与公司相关的社交媒体话题讨论，有助于将个人品牌与公司形象巧妙地结合起来。通过这种方式，员工既能够展现自我，又能够加强与公司的紧密联系。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https://d.book118.com/908027055021006027</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汽化器相关公司员工职业道路规划与管理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060CC9"/>
    <w:rsid w:val="5B060C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08027055021006027"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2023-12-11T22:36:00Z</dcterms:created>
  <dcterms:modified xsi:type="dcterms:W3CDTF">2023-12-11T22:37:00Z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9F46A9988B8148BDBF87665D8A656590_11</vt:lpwstr>
  </property>
  <property fmtid="{D5CDD505-2E9C-101B-9397-08002B2CF9AE}" pid="3" name="KSOProductBuildVer">
    <vt:lpwstr>2052-12.1.0.15712</vt:lpwstr>
  </property>
</Properties>
</file>