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061FA" w14:paraId="3F3DFDEF" w14:textId="77777777">
      <w:pPr>
        <w:rPr>
          <w:rFonts w:ascii="仿宋" w:eastAsia="仿宋" w:hAnsi="仿宋" w:cs="仿宋"/>
          <w:b/>
          <w:sz w:val="40"/>
        </w:rPr>
      </w:pPr>
    </w:p>
    <w:p w:rsidR="000061FA" w14:paraId="484394F0" w14:textId="77777777">
      <w:pPr>
        <w:rPr>
          <w:rFonts w:ascii="仿宋" w:eastAsia="仿宋" w:hAnsi="仿宋" w:cs="仿宋"/>
          <w:b/>
          <w:sz w:val="40"/>
        </w:rPr>
      </w:pPr>
    </w:p>
    <w:p w:rsidR="000061FA" w14:paraId="63B5903B" w14:textId="77777777">
      <w:pPr>
        <w:rPr>
          <w:rFonts w:ascii="仿宋" w:eastAsia="仿宋" w:hAnsi="仿宋" w:cs="仿宋"/>
          <w:b/>
          <w:sz w:val="40"/>
        </w:rPr>
      </w:pPr>
    </w:p>
    <w:p w:rsidR="000061FA" w14:paraId="476B077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皮革、毛皮及其制品加工专用设备行业相关投资计划提议</w:t>
      </w:r>
    </w:p>
    <w:p w:rsidR="000061FA" w14:paraId="700B415D" w14:textId="77777777">
      <w:pPr>
        <w:jc w:val="center"/>
        <w:rPr>
          <w:rFonts w:ascii="仿宋" w:eastAsia="仿宋" w:hAnsi="仿宋" w:cs="仿宋"/>
          <w:b/>
          <w:sz w:val="40"/>
        </w:rPr>
      </w:pPr>
      <w:r>
        <w:rPr>
          <w:rFonts w:ascii="仿宋" w:eastAsia="仿宋" w:hAnsi="仿宋" w:cs="仿宋" w:hint="eastAsia"/>
          <w:b/>
          <w:sz w:val="40"/>
        </w:rPr>
        <w:t>目录</w:t>
      </w:r>
    </w:p>
    <w:p w:rsidR="000061FA" w14:paraId="7AD78FC2" w14:textId="77777777">
      <w:pPr>
        <w:pStyle w:val="TOC1"/>
        <w:tabs>
          <w:tab w:val="right" w:leader="dot" w:pos="8306"/>
        </w:tabs>
      </w:pPr>
      <w:r>
        <w:fldChar w:fldCharType="begin"/>
      </w:r>
      <w:r>
        <w:instrText>TOC \h \z</w:instrText>
      </w:r>
      <w:r>
        <w:fldChar w:fldCharType="separate"/>
      </w:r>
      <w:hyperlink w:anchor="_Toc11046" w:history="1">
        <w:r>
          <w:rPr>
            <w:rFonts w:ascii="仿宋" w:eastAsia="仿宋" w:hAnsi="仿宋" w:cs="仿宋" w:hint="eastAsia"/>
          </w:rPr>
          <w:t>概论</w:t>
        </w:r>
        <w:r>
          <w:tab/>
        </w:r>
        <w:r>
          <w:fldChar w:fldCharType="begin"/>
        </w:r>
        <w:r>
          <w:instrText xml:space="preserve"> PAGEREF _Toc11046 \h </w:instrText>
        </w:r>
        <w:r>
          <w:fldChar w:fldCharType="separate"/>
        </w:r>
        <w:r>
          <w:t>3</w:t>
        </w:r>
        <w:r>
          <w:fldChar w:fldCharType="end"/>
        </w:r>
      </w:hyperlink>
    </w:p>
    <w:p w:rsidR="000061FA" w14:paraId="3AB2F2CC" w14:textId="77777777">
      <w:pPr>
        <w:pStyle w:val="TOC1"/>
        <w:tabs>
          <w:tab w:val="right" w:leader="dot" w:pos="8306"/>
        </w:tabs>
      </w:pPr>
      <w:hyperlink w:anchor="_Toc28944" w:history="1">
        <w:r>
          <w:rPr>
            <w:rFonts w:ascii="仿宋" w:eastAsia="仿宋" w:hAnsi="仿宋" w:cs="仿宋" w:hint="eastAsia"/>
          </w:rPr>
          <w:t>一、建筑工程方案</w:t>
        </w:r>
        <w:r>
          <w:tab/>
        </w:r>
        <w:r>
          <w:fldChar w:fldCharType="begin"/>
        </w:r>
        <w:r>
          <w:instrText xml:space="preserve"> PAGEREF _Toc28944 \h </w:instrText>
        </w:r>
        <w:r>
          <w:fldChar w:fldCharType="separate"/>
        </w:r>
        <w:r>
          <w:t>3</w:t>
        </w:r>
        <w:r>
          <w:fldChar w:fldCharType="end"/>
        </w:r>
      </w:hyperlink>
    </w:p>
    <w:p w:rsidR="000061FA" w14:paraId="7E19568B" w14:textId="77777777">
      <w:pPr>
        <w:pStyle w:val="TOC2"/>
        <w:tabs>
          <w:tab w:val="right" w:leader="dot" w:pos="8306"/>
        </w:tabs>
      </w:pPr>
      <w:hyperlink w:anchor="_Toc11679" w:history="1">
        <w:r>
          <w:rPr>
            <w:rFonts w:ascii="仿宋" w:eastAsia="仿宋" w:hAnsi="仿宋" w:cs="仿宋" w:hint="eastAsia"/>
          </w:rPr>
          <w:t>（一）皮革、毛皮及其制品加工专用设备项目工程设计总体要求</w:t>
        </w:r>
        <w:r>
          <w:tab/>
        </w:r>
        <w:r>
          <w:fldChar w:fldCharType="begin"/>
        </w:r>
        <w:r>
          <w:instrText xml:space="preserve"> PAGEREF _Toc11679 \h </w:instrText>
        </w:r>
        <w:r>
          <w:fldChar w:fldCharType="separate"/>
        </w:r>
        <w:r>
          <w:t>3</w:t>
        </w:r>
        <w:r>
          <w:fldChar w:fldCharType="end"/>
        </w:r>
      </w:hyperlink>
    </w:p>
    <w:p w:rsidR="000061FA" w14:paraId="2D1A1BEB" w14:textId="77777777">
      <w:pPr>
        <w:pStyle w:val="TOC2"/>
        <w:tabs>
          <w:tab w:val="right" w:leader="dot" w:pos="8306"/>
        </w:tabs>
      </w:pPr>
      <w:hyperlink w:anchor="_Toc4605" w:history="1">
        <w:r>
          <w:rPr>
            <w:rFonts w:ascii="仿宋" w:eastAsia="仿宋" w:hAnsi="仿宋" w:cs="仿宋" w:hint="eastAsia"/>
          </w:rPr>
          <w:t>（二）建设方案</w:t>
        </w:r>
        <w:r>
          <w:tab/>
        </w:r>
        <w:r>
          <w:fldChar w:fldCharType="begin"/>
        </w:r>
        <w:r>
          <w:instrText xml:space="preserve"> PAGEREF _Toc4605 \h </w:instrText>
        </w:r>
        <w:r>
          <w:fldChar w:fldCharType="separate"/>
        </w:r>
        <w:r>
          <w:t>7</w:t>
        </w:r>
        <w:r>
          <w:fldChar w:fldCharType="end"/>
        </w:r>
      </w:hyperlink>
    </w:p>
    <w:p w:rsidR="000061FA" w14:paraId="5DADBEF1" w14:textId="77777777">
      <w:pPr>
        <w:pStyle w:val="TOC2"/>
        <w:tabs>
          <w:tab w:val="right" w:leader="dot" w:pos="8306"/>
        </w:tabs>
      </w:pPr>
      <w:hyperlink w:anchor="_Toc2037" w:history="1">
        <w:r>
          <w:rPr>
            <w:rFonts w:ascii="仿宋" w:eastAsia="仿宋" w:hAnsi="仿宋" w:cs="仿宋" w:hint="eastAsia"/>
          </w:rPr>
          <w:t>（三）建筑工程建设指标</w:t>
        </w:r>
        <w:r>
          <w:tab/>
        </w:r>
        <w:r>
          <w:fldChar w:fldCharType="begin"/>
        </w:r>
        <w:r>
          <w:instrText xml:space="preserve"> PAGEREF _Toc2037 \h </w:instrText>
        </w:r>
        <w:r>
          <w:fldChar w:fldCharType="separate"/>
        </w:r>
        <w:r>
          <w:t>10</w:t>
        </w:r>
        <w:r>
          <w:fldChar w:fldCharType="end"/>
        </w:r>
      </w:hyperlink>
    </w:p>
    <w:p w:rsidR="000061FA" w14:paraId="6D8302B5" w14:textId="77777777">
      <w:pPr>
        <w:pStyle w:val="TOC1"/>
        <w:tabs>
          <w:tab w:val="right" w:leader="dot" w:pos="8306"/>
        </w:tabs>
      </w:pPr>
      <w:hyperlink w:anchor="_Toc10571" w:history="1">
        <w:r>
          <w:rPr>
            <w:rFonts w:ascii="仿宋" w:eastAsia="仿宋" w:hAnsi="仿宋" w:cs="仿宋" w:hint="eastAsia"/>
          </w:rPr>
          <w:t>二、皮革、毛皮及其制品加工专用设备项目选址方案</w:t>
        </w:r>
        <w:r>
          <w:tab/>
        </w:r>
        <w:r>
          <w:fldChar w:fldCharType="begin"/>
        </w:r>
        <w:r>
          <w:instrText xml:space="preserve"> PAGEREF _Toc10571 \h </w:instrText>
        </w:r>
        <w:r>
          <w:fldChar w:fldCharType="separate"/>
        </w:r>
        <w:r>
          <w:t>10</w:t>
        </w:r>
        <w:r>
          <w:fldChar w:fldCharType="end"/>
        </w:r>
      </w:hyperlink>
    </w:p>
    <w:p w:rsidR="000061FA" w14:paraId="560BCDD1" w14:textId="77777777">
      <w:pPr>
        <w:pStyle w:val="TOC2"/>
        <w:tabs>
          <w:tab w:val="right" w:leader="dot" w:pos="8306"/>
        </w:tabs>
      </w:pPr>
      <w:hyperlink w:anchor="_Toc13882" w:history="1">
        <w:r>
          <w:rPr>
            <w:rFonts w:ascii="仿宋" w:eastAsia="仿宋" w:hAnsi="仿宋" w:cs="仿宋" w:hint="eastAsia"/>
          </w:rPr>
          <w:t>（一）皮革、毛皮及其制品加工专用设备项目选址原则</w:t>
        </w:r>
        <w:r>
          <w:tab/>
        </w:r>
        <w:r>
          <w:fldChar w:fldCharType="begin"/>
        </w:r>
        <w:r>
          <w:instrText xml:space="preserve"> PAGEREF _Toc13882 \h </w:instrText>
        </w:r>
        <w:r>
          <w:fldChar w:fldCharType="separate"/>
        </w:r>
        <w:r>
          <w:t>10</w:t>
        </w:r>
        <w:r>
          <w:fldChar w:fldCharType="end"/>
        </w:r>
      </w:hyperlink>
    </w:p>
    <w:p w:rsidR="000061FA" w14:paraId="1DE3B2B4" w14:textId="77777777">
      <w:pPr>
        <w:pStyle w:val="TOC2"/>
        <w:tabs>
          <w:tab w:val="right" w:leader="dot" w:pos="8306"/>
        </w:tabs>
      </w:pPr>
      <w:hyperlink w:anchor="_Toc3204" w:history="1">
        <w:r>
          <w:rPr>
            <w:rFonts w:ascii="仿宋" w:eastAsia="仿宋" w:hAnsi="仿宋" w:cs="仿宋" w:hint="eastAsia"/>
          </w:rPr>
          <w:t>（二）建设区基本情况</w:t>
        </w:r>
        <w:r>
          <w:tab/>
        </w:r>
        <w:r>
          <w:fldChar w:fldCharType="begin"/>
        </w:r>
        <w:r>
          <w:instrText xml:space="preserve"> PAGEREF _Toc3204 \h </w:instrText>
        </w:r>
        <w:r>
          <w:fldChar w:fldCharType="separate"/>
        </w:r>
        <w:r>
          <w:t>11</w:t>
        </w:r>
        <w:r>
          <w:fldChar w:fldCharType="end"/>
        </w:r>
      </w:hyperlink>
    </w:p>
    <w:p w:rsidR="000061FA" w14:paraId="434B6CD2" w14:textId="77777777">
      <w:pPr>
        <w:pStyle w:val="TOC2"/>
        <w:tabs>
          <w:tab w:val="right" w:leader="dot" w:pos="8306"/>
        </w:tabs>
      </w:pPr>
      <w:hyperlink w:anchor="_Toc25236" w:history="1">
        <w:r>
          <w:rPr>
            <w:rFonts w:ascii="仿宋" w:eastAsia="仿宋" w:hAnsi="仿宋" w:cs="仿宋" w:hint="eastAsia"/>
          </w:rPr>
          <w:t>（三）产业发展方向</w:t>
        </w:r>
        <w:r>
          <w:tab/>
        </w:r>
        <w:r>
          <w:fldChar w:fldCharType="begin"/>
        </w:r>
        <w:r>
          <w:instrText xml:space="preserve"> PAGEREF _Toc25236 \h </w:instrText>
        </w:r>
        <w:r>
          <w:fldChar w:fldCharType="separate"/>
        </w:r>
        <w:r>
          <w:t>12</w:t>
        </w:r>
        <w:r>
          <w:fldChar w:fldCharType="end"/>
        </w:r>
      </w:hyperlink>
    </w:p>
    <w:p w:rsidR="000061FA" w14:paraId="3F9A8E6E" w14:textId="77777777">
      <w:pPr>
        <w:pStyle w:val="TOC2"/>
        <w:tabs>
          <w:tab w:val="right" w:leader="dot" w:pos="8306"/>
        </w:tabs>
      </w:pPr>
      <w:hyperlink w:anchor="_Toc9485" w:history="1">
        <w:r>
          <w:rPr>
            <w:rFonts w:ascii="仿宋" w:eastAsia="仿宋" w:hAnsi="仿宋" w:cs="仿宋" w:hint="eastAsia"/>
          </w:rPr>
          <w:t>（四）皮革、毛皮及其制品加工专用设备项目选址综合评价</w:t>
        </w:r>
        <w:r>
          <w:tab/>
        </w:r>
        <w:r>
          <w:fldChar w:fldCharType="begin"/>
        </w:r>
        <w:r>
          <w:instrText xml:space="preserve"> PAGEREF _Toc9485 \h </w:instrText>
        </w:r>
        <w:r>
          <w:fldChar w:fldCharType="separate"/>
        </w:r>
        <w:r>
          <w:t>13</w:t>
        </w:r>
        <w:r>
          <w:fldChar w:fldCharType="end"/>
        </w:r>
      </w:hyperlink>
    </w:p>
    <w:p w:rsidR="000061FA" w14:paraId="2756D925" w14:textId="77777777">
      <w:pPr>
        <w:pStyle w:val="TOC1"/>
        <w:tabs>
          <w:tab w:val="right" w:leader="dot" w:pos="8306"/>
        </w:tabs>
      </w:pPr>
      <w:hyperlink w:anchor="_Toc24920" w:history="1">
        <w:r>
          <w:rPr>
            <w:rFonts w:ascii="仿宋" w:eastAsia="仿宋" w:hAnsi="仿宋" w:cs="仿宋" w:hint="eastAsia"/>
          </w:rPr>
          <w:t>三、行业前景及市场预测</w:t>
        </w:r>
        <w:r>
          <w:tab/>
        </w:r>
        <w:r>
          <w:fldChar w:fldCharType="begin"/>
        </w:r>
        <w:r>
          <w:instrText xml:space="preserve"> PAGEREF _Toc24920 \h </w:instrText>
        </w:r>
        <w:r>
          <w:fldChar w:fldCharType="separate"/>
        </w:r>
        <w:r>
          <w:t>14</w:t>
        </w:r>
        <w:r>
          <w:fldChar w:fldCharType="end"/>
        </w:r>
      </w:hyperlink>
    </w:p>
    <w:p w:rsidR="000061FA" w14:paraId="49D52959" w14:textId="77777777">
      <w:pPr>
        <w:pStyle w:val="TOC2"/>
        <w:tabs>
          <w:tab w:val="right" w:leader="dot" w:pos="8306"/>
        </w:tabs>
      </w:pPr>
      <w:hyperlink w:anchor="_Toc27718" w:history="1">
        <w:r>
          <w:rPr>
            <w:rFonts w:ascii="仿宋" w:eastAsia="仿宋" w:hAnsi="仿宋" w:cs="仿宋" w:hint="eastAsia"/>
          </w:rPr>
          <w:t>（一）行业基本情况</w:t>
        </w:r>
        <w:r>
          <w:tab/>
        </w:r>
        <w:r>
          <w:fldChar w:fldCharType="begin"/>
        </w:r>
        <w:r>
          <w:instrText xml:space="preserve"> PAGEREF _Toc27718 \h </w:instrText>
        </w:r>
        <w:r>
          <w:fldChar w:fldCharType="separate"/>
        </w:r>
        <w:r>
          <w:t>14</w:t>
        </w:r>
        <w:r>
          <w:fldChar w:fldCharType="end"/>
        </w:r>
      </w:hyperlink>
    </w:p>
    <w:p w:rsidR="000061FA" w14:paraId="11A00B0F" w14:textId="77777777">
      <w:pPr>
        <w:pStyle w:val="TOC2"/>
        <w:tabs>
          <w:tab w:val="right" w:leader="dot" w:pos="8306"/>
        </w:tabs>
      </w:pPr>
      <w:hyperlink w:anchor="_Toc27457" w:history="1">
        <w:r>
          <w:rPr>
            <w:rFonts w:ascii="仿宋" w:eastAsia="仿宋" w:hAnsi="仿宋" w:cs="仿宋" w:hint="eastAsia"/>
          </w:rPr>
          <w:t>（二）市场分析</w:t>
        </w:r>
        <w:r>
          <w:tab/>
        </w:r>
        <w:r>
          <w:fldChar w:fldCharType="begin"/>
        </w:r>
        <w:r>
          <w:instrText xml:space="preserve"> PAGEREF _Toc27457 \h </w:instrText>
        </w:r>
        <w:r>
          <w:fldChar w:fldCharType="separate"/>
        </w:r>
        <w:r>
          <w:t>15</w:t>
        </w:r>
        <w:r>
          <w:fldChar w:fldCharType="end"/>
        </w:r>
      </w:hyperlink>
    </w:p>
    <w:p w:rsidR="000061FA" w14:paraId="43D4FC1E" w14:textId="77777777">
      <w:pPr>
        <w:pStyle w:val="TOC1"/>
        <w:tabs>
          <w:tab w:val="right" w:leader="dot" w:pos="8306"/>
        </w:tabs>
      </w:pPr>
      <w:hyperlink w:anchor="_Toc12653" w:history="1">
        <w:r>
          <w:rPr>
            <w:rFonts w:ascii="仿宋" w:eastAsia="仿宋" w:hAnsi="仿宋" w:cs="仿宋" w:hint="eastAsia"/>
          </w:rPr>
          <w:t>四、原材料及成品管理</w:t>
        </w:r>
        <w:r>
          <w:tab/>
        </w:r>
        <w:r>
          <w:fldChar w:fldCharType="begin"/>
        </w:r>
        <w:r>
          <w:instrText xml:space="preserve"> PAGEREF _Toc12653 \h </w:instrText>
        </w:r>
        <w:r>
          <w:fldChar w:fldCharType="separate"/>
        </w:r>
        <w:r>
          <w:t>17</w:t>
        </w:r>
        <w:r>
          <w:fldChar w:fldCharType="end"/>
        </w:r>
      </w:hyperlink>
    </w:p>
    <w:p w:rsidR="000061FA" w14:paraId="5CD8D12E" w14:textId="77777777">
      <w:pPr>
        <w:pStyle w:val="TOC2"/>
        <w:tabs>
          <w:tab w:val="right" w:leader="dot" w:pos="8306"/>
        </w:tabs>
      </w:pPr>
      <w:hyperlink w:anchor="_Toc28222" w:history="1">
        <w:r>
          <w:rPr>
            <w:rFonts w:ascii="仿宋" w:eastAsia="仿宋" w:hAnsi="仿宋" w:cs="仿宋" w:hint="eastAsia"/>
          </w:rPr>
          <w:t>（一）皮革、毛皮及其制品加工专用设备项目建设期原辅材料供应情况</w:t>
        </w:r>
        <w:r>
          <w:tab/>
        </w:r>
        <w:r>
          <w:fldChar w:fldCharType="begin"/>
        </w:r>
        <w:r>
          <w:instrText xml:space="preserve"> PAGEREF _Toc28222 \h </w:instrText>
        </w:r>
        <w:r>
          <w:fldChar w:fldCharType="separate"/>
        </w:r>
        <w:r>
          <w:t>17</w:t>
        </w:r>
        <w:r>
          <w:fldChar w:fldCharType="end"/>
        </w:r>
      </w:hyperlink>
    </w:p>
    <w:p w:rsidR="000061FA" w14:paraId="04DDBA17" w14:textId="77777777">
      <w:pPr>
        <w:pStyle w:val="TOC2"/>
        <w:tabs>
          <w:tab w:val="right" w:leader="dot" w:pos="8306"/>
        </w:tabs>
      </w:pPr>
      <w:hyperlink w:anchor="_Toc16317" w:history="1">
        <w:r>
          <w:rPr>
            <w:rFonts w:ascii="仿宋" w:eastAsia="仿宋" w:hAnsi="仿宋" w:cs="仿宋" w:hint="eastAsia"/>
          </w:rPr>
          <w:t>（二）皮革、毛皮及其制品加工专用设备项目运营期原辅材料供应及质量管理</w:t>
        </w:r>
        <w:r>
          <w:tab/>
        </w:r>
        <w:r>
          <w:fldChar w:fldCharType="begin"/>
        </w:r>
        <w:r>
          <w:instrText xml:space="preserve"> PAGEREF _Toc16317 \h </w:instrText>
        </w:r>
        <w:r>
          <w:fldChar w:fldCharType="separate"/>
        </w:r>
        <w:r>
          <w:t>18</w:t>
        </w:r>
        <w:r>
          <w:fldChar w:fldCharType="end"/>
        </w:r>
      </w:hyperlink>
    </w:p>
    <w:p w:rsidR="000061FA" w14:paraId="4938B8CE" w14:textId="77777777">
      <w:pPr>
        <w:pStyle w:val="TOC1"/>
        <w:tabs>
          <w:tab w:val="right" w:leader="dot" w:pos="8306"/>
        </w:tabs>
      </w:pPr>
      <w:hyperlink w:anchor="_Toc20890" w:history="1">
        <w:r>
          <w:rPr>
            <w:rFonts w:ascii="仿宋" w:eastAsia="仿宋" w:hAnsi="仿宋" w:cs="仿宋" w:hint="eastAsia"/>
          </w:rPr>
          <w:t>五、产品方案与建设规划</w:t>
        </w:r>
        <w:r>
          <w:tab/>
        </w:r>
        <w:r>
          <w:fldChar w:fldCharType="begin"/>
        </w:r>
        <w:r>
          <w:instrText xml:space="preserve"> PAGEREF _Toc20890 \h </w:instrText>
        </w:r>
        <w:r>
          <w:fldChar w:fldCharType="separate"/>
        </w:r>
        <w:r>
          <w:t>19</w:t>
        </w:r>
        <w:r>
          <w:fldChar w:fldCharType="end"/>
        </w:r>
      </w:hyperlink>
    </w:p>
    <w:p w:rsidR="000061FA" w14:paraId="2016965F" w14:textId="77777777">
      <w:pPr>
        <w:pStyle w:val="TOC2"/>
        <w:tabs>
          <w:tab w:val="right" w:leader="dot" w:pos="8306"/>
        </w:tabs>
      </w:pPr>
      <w:hyperlink w:anchor="_Toc28260" w:history="1">
        <w:r>
          <w:rPr>
            <w:rFonts w:ascii="仿宋" w:eastAsia="仿宋" w:hAnsi="仿宋" w:cs="仿宋" w:hint="eastAsia"/>
          </w:rPr>
          <w:t>（一）皮革、毛皮及其制品加工专用设备项目场地规模</w:t>
        </w:r>
        <w:r>
          <w:tab/>
        </w:r>
        <w:r>
          <w:fldChar w:fldCharType="begin"/>
        </w:r>
        <w:r>
          <w:instrText xml:space="preserve"> PAGEREF _Toc28260 \h </w:instrText>
        </w:r>
        <w:r>
          <w:fldChar w:fldCharType="separate"/>
        </w:r>
        <w:r>
          <w:t>19</w:t>
        </w:r>
        <w:r>
          <w:fldChar w:fldCharType="end"/>
        </w:r>
      </w:hyperlink>
    </w:p>
    <w:p w:rsidR="000061FA" w14:paraId="1D9384B1" w14:textId="77777777">
      <w:pPr>
        <w:pStyle w:val="TOC2"/>
        <w:tabs>
          <w:tab w:val="right" w:leader="dot" w:pos="8306"/>
        </w:tabs>
      </w:pPr>
      <w:hyperlink w:anchor="_Toc12439" w:history="1">
        <w:r>
          <w:rPr>
            <w:rFonts w:ascii="仿宋" w:eastAsia="仿宋" w:hAnsi="仿宋" w:cs="仿宋" w:hint="eastAsia"/>
          </w:rPr>
          <w:t>（二）产能规模</w:t>
        </w:r>
        <w:r>
          <w:tab/>
        </w:r>
        <w:r>
          <w:fldChar w:fldCharType="begin"/>
        </w:r>
        <w:r>
          <w:instrText xml:space="preserve"> PAGEREF _Toc12439 \h </w:instrText>
        </w:r>
        <w:r>
          <w:fldChar w:fldCharType="separate"/>
        </w:r>
        <w:r>
          <w:t>19</w:t>
        </w:r>
        <w:r>
          <w:fldChar w:fldCharType="end"/>
        </w:r>
      </w:hyperlink>
    </w:p>
    <w:p w:rsidR="000061FA" w14:paraId="3F564D66" w14:textId="77777777">
      <w:pPr>
        <w:pStyle w:val="TOC2"/>
        <w:tabs>
          <w:tab w:val="right" w:leader="dot" w:pos="8306"/>
        </w:tabs>
      </w:pPr>
      <w:hyperlink w:anchor="_Toc12607" w:history="1">
        <w:r>
          <w:rPr>
            <w:rFonts w:ascii="仿宋" w:eastAsia="仿宋" w:hAnsi="仿宋" w:cs="仿宋" w:hint="eastAsia"/>
          </w:rPr>
          <w:t>（三）产品规划方案及生产纲领</w:t>
        </w:r>
        <w:r>
          <w:tab/>
        </w:r>
        <w:r>
          <w:fldChar w:fldCharType="begin"/>
        </w:r>
        <w:r>
          <w:instrText xml:space="preserve"> PAGEREF _To</w:instrText>
        </w:r>
        <w:r>
          <w:instrText xml:space="preserve">c12607 \h </w:instrText>
        </w:r>
        <w:r>
          <w:fldChar w:fldCharType="separate"/>
        </w:r>
        <w:r>
          <w:t>20</w:t>
        </w:r>
        <w:r>
          <w:fldChar w:fldCharType="end"/>
        </w:r>
      </w:hyperlink>
    </w:p>
    <w:p w:rsidR="000061FA" w14:paraId="6CE40663" w14:textId="77777777">
      <w:pPr>
        <w:pStyle w:val="TOC1"/>
        <w:tabs>
          <w:tab w:val="right" w:leader="dot" w:pos="8306"/>
        </w:tabs>
      </w:pPr>
      <w:hyperlink w:anchor="_Toc26288" w:history="1">
        <w:r>
          <w:rPr>
            <w:rFonts w:ascii="仿宋" w:eastAsia="仿宋" w:hAnsi="仿宋" w:cs="仿宋" w:hint="eastAsia"/>
          </w:rPr>
          <w:t>六、组织架构分析</w:t>
        </w:r>
        <w:r>
          <w:tab/>
        </w:r>
        <w:r>
          <w:fldChar w:fldCharType="begin"/>
        </w:r>
        <w:r>
          <w:instrText xml:space="preserve"> PAGEREF _Toc26288 \h </w:instrText>
        </w:r>
        <w:r>
          <w:fldChar w:fldCharType="separate"/>
        </w:r>
        <w:r>
          <w:t>21</w:t>
        </w:r>
        <w:r>
          <w:fldChar w:fldCharType="end"/>
        </w:r>
      </w:hyperlink>
    </w:p>
    <w:p w:rsidR="000061FA" w14:paraId="02D5F6FC" w14:textId="77777777">
      <w:pPr>
        <w:pStyle w:val="TOC2"/>
        <w:tabs>
          <w:tab w:val="right" w:leader="dot" w:pos="8306"/>
        </w:tabs>
      </w:pPr>
      <w:hyperlink w:anchor="_Toc14475" w:history="1">
        <w:r>
          <w:rPr>
            <w:rFonts w:ascii="仿宋" w:eastAsia="仿宋" w:hAnsi="仿宋" w:cs="仿宋" w:hint="eastAsia"/>
          </w:rPr>
          <w:t>（一）人力资源配置</w:t>
        </w:r>
        <w:r>
          <w:tab/>
        </w:r>
        <w:r>
          <w:fldChar w:fldCharType="begin"/>
        </w:r>
        <w:r>
          <w:instrText xml:space="preserve"> PAGEREF _Toc14475 \h </w:instrText>
        </w:r>
        <w:r>
          <w:fldChar w:fldCharType="separate"/>
        </w:r>
        <w:r>
          <w:t>21</w:t>
        </w:r>
        <w:r>
          <w:fldChar w:fldCharType="end"/>
        </w:r>
      </w:hyperlink>
    </w:p>
    <w:p w:rsidR="000061FA" w14:paraId="6570CE21" w14:textId="77777777">
      <w:pPr>
        <w:pStyle w:val="TOC2"/>
        <w:tabs>
          <w:tab w:val="right" w:leader="dot" w:pos="8306"/>
        </w:tabs>
      </w:pPr>
      <w:hyperlink w:anchor="_Toc25377" w:history="1">
        <w:r>
          <w:rPr>
            <w:rFonts w:ascii="仿宋" w:eastAsia="仿宋" w:hAnsi="仿宋" w:cs="仿宋" w:hint="eastAsia"/>
          </w:rPr>
          <w:t>（二）员工技能培训</w:t>
        </w:r>
        <w:r>
          <w:tab/>
        </w:r>
        <w:r>
          <w:fldChar w:fldCharType="begin"/>
        </w:r>
        <w:r>
          <w:instrText xml:space="preserve"> PAGEREF _Toc25377 \h </w:instrText>
        </w:r>
        <w:r>
          <w:fldChar w:fldCharType="separate"/>
        </w:r>
        <w:r>
          <w:t>22</w:t>
        </w:r>
        <w:r>
          <w:fldChar w:fldCharType="end"/>
        </w:r>
      </w:hyperlink>
    </w:p>
    <w:p w:rsidR="000061FA" w14:paraId="33A0A4C1" w14:textId="77777777">
      <w:pPr>
        <w:pStyle w:val="TOC1"/>
        <w:tabs>
          <w:tab w:val="right" w:leader="dot" w:pos="8306"/>
        </w:tabs>
      </w:pPr>
      <w:hyperlink w:anchor="_Toc24286" w:history="1">
        <w:r>
          <w:rPr>
            <w:rFonts w:ascii="仿宋" w:eastAsia="仿宋" w:hAnsi="仿宋" w:cs="仿宋" w:hint="eastAsia"/>
          </w:rPr>
          <w:t>七、皮革、毛皮及其制品加工专用设备项目规划进度</w:t>
        </w:r>
        <w:r>
          <w:tab/>
        </w:r>
        <w:r>
          <w:fldChar w:fldCharType="begin"/>
        </w:r>
        <w:r>
          <w:instrText xml:space="preserve"> PAGEREF _Toc24286 \h </w:instrText>
        </w:r>
        <w:r>
          <w:fldChar w:fldCharType="separate"/>
        </w:r>
        <w:r>
          <w:t>24</w:t>
        </w:r>
        <w:r>
          <w:fldChar w:fldCharType="end"/>
        </w:r>
      </w:hyperlink>
    </w:p>
    <w:p w:rsidR="000061FA" w14:paraId="34DD45A6" w14:textId="77777777">
      <w:pPr>
        <w:pStyle w:val="TOC2"/>
        <w:tabs>
          <w:tab w:val="right" w:leader="dot" w:pos="8306"/>
        </w:tabs>
      </w:pPr>
      <w:hyperlink w:anchor="_Toc9566" w:history="1">
        <w:r>
          <w:rPr>
            <w:rFonts w:ascii="仿宋" w:eastAsia="仿宋" w:hAnsi="仿宋" w:cs="仿宋" w:hint="eastAsia"/>
          </w:rPr>
          <w:t>（一）皮革、毛皮及其制品加工专用设备项目进度安排</w:t>
        </w:r>
        <w:r>
          <w:tab/>
        </w:r>
        <w:r>
          <w:fldChar w:fldCharType="begin"/>
        </w:r>
        <w:r>
          <w:instrText xml:space="preserve"> PAGEREF _Toc9566 \h </w:instrText>
        </w:r>
        <w:r>
          <w:fldChar w:fldCharType="separate"/>
        </w:r>
        <w:r>
          <w:t>24</w:t>
        </w:r>
        <w:r>
          <w:fldChar w:fldCharType="end"/>
        </w:r>
      </w:hyperlink>
    </w:p>
    <w:p w:rsidR="000061FA" w14:paraId="27C5BA5D" w14:textId="77777777">
      <w:pPr>
        <w:pStyle w:val="TOC2"/>
        <w:tabs>
          <w:tab w:val="right" w:leader="dot" w:pos="8306"/>
        </w:tabs>
      </w:pPr>
      <w:hyperlink w:anchor="_Toc24614" w:history="1">
        <w:r>
          <w:rPr>
            <w:rFonts w:ascii="仿宋" w:eastAsia="仿宋" w:hAnsi="仿宋" w:cs="仿宋" w:hint="eastAsia"/>
          </w:rPr>
          <w:t>（二）皮革、毛皮及其制品加</w:t>
        </w:r>
        <w:r>
          <w:rPr>
            <w:rFonts w:ascii="仿宋" w:eastAsia="仿宋" w:hAnsi="仿宋" w:cs="仿宋" w:hint="eastAsia"/>
          </w:rPr>
          <w:t>工专用设备项目实施保障措施</w:t>
        </w:r>
        <w:r>
          <w:tab/>
        </w:r>
        <w:r>
          <w:fldChar w:fldCharType="begin"/>
        </w:r>
        <w:r>
          <w:instrText xml:space="preserve"> PAGEREF _Toc24614 \h </w:instrText>
        </w:r>
        <w:r>
          <w:fldChar w:fldCharType="separate"/>
        </w:r>
        <w:r>
          <w:t>24</w:t>
        </w:r>
        <w:r>
          <w:fldChar w:fldCharType="end"/>
        </w:r>
      </w:hyperlink>
    </w:p>
    <w:p w:rsidR="000061FA" w14:paraId="678B3915" w14:textId="77777777">
      <w:pPr>
        <w:pStyle w:val="TOC1"/>
        <w:tabs>
          <w:tab w:val="right" w:leader="dot" w:pos="8306"/>
        </w:tabs>
      </w:pPr>
      <w:hyperlink w:anchor="_Toc4774" w:history="1">
        <w:r>
          <w:rPr>
            <w:rFonts w:ascii="仿宋" w:eastAsia="仿宋" w:hAnsi="仿宋" w:cs="仿宋" w:hint="eastAsia"/>
          </w:rPr>
          <w:t>八、投资估算</w:t>
        </w:r>
        <w:r>
          <w:tab/>
        </w:r>
        <w:r>
          <w:fldChar w:fldCharType="begin"/>
        </w:r>
        <w:r>
          <w:instrText xml:space="preserve"> PAGEREF _Toc4774 \h </w:instrText>
        </w:r>
        <w:r>
          <w:fldChar w:fldCharType="separate"/>
        </w:r>
        <w:r>
          <w:t>25</w:t>
        </w:r>
        <w:r>
          <w:fldChar w:fldCharType="end"/>
        </w:r>
      </w:hyperlink>
    </w:p>
    <w:p w:rsidR="000061FA" w14:paraId="6319B66A" w14:textId="77777777">
      <w:pPr>
        <w:pStyle w:val="TOC2"/>
        <w:tabs>
          <w:tab w:val="right" w:leader="dot" w:pos="8306"/>
        </w:tabs>
      </w:pPr>
      <w:hyperlink w:anchor="_Toc27021" w:history="1">
        <w:r>
          <w:rPr>
            <w:rFonts w:ascii="仿宋" w:eastAsia="仿宋" w:hAnsi="仿宋" w:cs="仿宋" w:hint="eastAsia"/>
          </w:rPr>
          <w:t>（一）投资估算的编制说明</w:t>
        </w:r>
        <w:r>
          <w:tab/>
        </w:r>
        <w:r>
          <w:fldChar w:fldCharType="begin"/>
        </w:r>
        <w:r>
          <w:instrText xml:space="preserve"> PAGEREF _Toc27021 \h </w:instrText>
        </w:r>
        <w:r>
          <w:fldChar w:fldCharType="separate"/>
        </w:r>
        <w:r>
          <w:t>25</w:t>
        </w:r>
        <w:r>
          <w:fldChar w:fldCharType="end"/>
        </w:r>
      </w:hyperlink>
    </w:p>
    <w:p w:rsidR="000061FA" w14:paraId="6C77EDE7" w14:textId="77777777">
      <w:pPr>
        <w:pStyle w:val="TOC2"/>
        <w:tabs>
          <w:tab w:val="right" w:leader="dot" w:pos="8306"/>
        </w:tabs>
      </w:pPr>
      <w:hyperlink w:anchor="_Toc5337" w:history="1">
        <w:r>
          <w:rPr>
            <w:rFonts w:ascii="仿宋" w:eastAsia="仿宋" w:hAnsi="仿宋" w:cs="仿宋" w:hint="eastAsia"/>
          </w:rPr>
          <w:t>（二）建设投资估算</w:t>
        </w:r>
        <w:r>
          <w:tab/>
        </w:r>
        <w:r>
          <w:fldChar w:fldCharType="begin"/>
        </w:r>
        <w:r>
          <w:instrText xml:space="preserve"> PAGEREF _Toc5337 \h </w:instrText>
        </w:r>
        <w:r>
          <w:fldChar w:fldCharType="separate"/>
        </w:r>
        <w:r>
          <w:t>26</w:t>
        </w:r>
        <w:r>
          <w:fldChar w:fldCharType="end"/>
        </w:r>
      </w:hyperlink>
    </w:p>
    <w:p w:rsidR="000061FA" w14:paraId="4FEE9840" w14:textId="77777777">
      <w:pPr>
        <w:pStyle w:val="TOC2"/>
        <w:tabs>
          <w:tab w:val="right" w:leader="dot" w:pos="8306"/>
        </w:tabs>
      </w:pPr>
      <w:hyperlink w:anchor="_Toc20834" w:history="1">
        <w:r>
          <w:rPr>
            <w:rFonts w:ascii="仿宋" w:eastAsia="仿宋" w:hAnsi="仿宋" w:cs="仿宋" w:hint="eastAsia"/>
          </w:rPr>
          <w:t>（三）建设期利息</w:t>
        </w:r>
        <w:r>
          <w:tab/>
        </w:r>
        <w:r>
          <w:fldChar w:fldCharType="begin"/>
        </w:r>
        <w:r>
          <w:instrText xml:space="preserve"> PAGEREF _Toc20834 \h </w:instrText>
        </w:r>
        <w:r>
          <w:fldChar w:fldCharType="separate"/>
        </w:r>
        <w:r>
          <w:t>27</w:t>
        </w:r>
        <w:r>
          <w:fldChar w:fldCharType="end"/>
        </w:r>
      </w:hyperlink>
    </w:p>
    <w:p w:rsidR="000061FA" w14:paraId="0F53A74B" w14:textId="77777777">
      <w:pPr>
        <w:pStyle w:val="TOC2"/>
        <w:tabs>
          <w:tab w:val="right" w:leader="dot" w:pos="8306"/>
        </w:tabs>
      </w:pPr>
      <w:hyperlink w:anchor="_Toc13614" w:history="1">
        <w:r>
          <w:rPr>
            <w:rFonts w:ascii="仿宋" w:eastAsia="仿宋" w:hAnsi="仿宋" w:cs="仿宋" w:hint="eastAsia"/>
          </w:rPr>
          <w:t>（四）流动资金</w:t>
        </w:r>
        <w:r>
          <w:tab/>
        </w:r>
        <w:r>
          <w:fldChar w:fldCharType="begin"/>
        </w:r>
        <w:r>
          <w:instrText xml:space="preserve"> PAGEREF _Toc13614 \h </w:instrText>
        </w:r>
        <w:r>
          <w:fldChar w:fldCharType="separate"/>
        </w:r>
        <w:r>
          <w:t>28</w:t>
        </w:r>
        <w:r>
          <w:fldChar w:fldCharType="end"/>
        </w:r>
      </w:hyperlink>
    </w:p>
    <w:p w:rsidR="000061FA" w14:paraId="1745AC22" w14:textId="77777777">
      <w:pPr>
        <w:pStyle w:val="TOC2"/>
        <w:tabs>
          <w:tab w:val="right" w:leader="dot" w:pos="8306"/>
        </w:tabs>
      </w:pPr>
      <w:hyperlink w:anchor="_Toc32644" w:history="1">
        <w:r>
          <w:rPr>
            <w:rFonts w:ascii="仿宋" w:eastAsia="仿宋" w:hAnsi="仿宋" w:cs="仿宋" w:hint="eastAsia"/>
          </w:rPr>
          <w:t>（五）皮革、毛皮及其制品加工专用设备项目总投资</w:t>
        </w:r>
        <w:r>
          <w:tab/>
        </w:r>
        <w:r>
          <w:fldChar w:fldCharType="begin"/>
        </w:r>
        <w:r>
          <w:instrText xml:space="preserve"> PAGEREF _Toc32644 \h</w:instrText>
        </w:r>
        <w:r>
          <w:instrText xml:space="preserve"> </w:instrText>
        </w:r>
        <w:r>
          <w:fldChar w:fldCharType="separate"/>
        </w:r>
        <w:r>
          <w:t>29</w:t>
        </w:r>
        <w:r>
          <w:fldChar w:fldCharType="end"/>
        </w:r>
      </w:hyperlink>
    </w:p>
    <w:p w:rsidR="000061FA" w14:paraId="66E95D8E" w14:textId="77777777">
      <w:pPr>
        <w:pStyle w:val="TOC2"/>
        <w:tabs>
          <w:tab w:val="right" w:leader="dot" w:pos="8306"/>
        </w:tabs>
      </w:pPr>
      <w:hyperlink w:anchor="_Toc14727" w:history="1">
        <w:r>
          <w:rPr>
            <w:rFonts w:ascii="仿宋" w:eastAsia="仿宋" w:hAnsi="仿宋" w:cs="仿宋" w:hint="eastAsia"/>
          </w:rPr>
          <w:t>（六）资金筹措与投资计划</w:t>
        </w:r>
        <w:r>
          <w:tab/>
        </w:r>
        <w:r>
          <w:fldChar w:fldCharType="begin"/>
        </w:r>
        <w:r>
          <w:instrText xml:space="preserve"> PAGEREF _Toc14727 \h </w:instrText>
        </w:r>
        <w:r>
          <w:fldChar w:fldCharType="separate"/>
        </w:r>
        <w:r>
          <w:t>30</w:t>
        </w:r>
        <w:r>
          <w:fldChar w:fldCharType="end"/>
        </w:r>
      </w:hyperlink>
    </w:p>
    <w:p w:rsidR="000061FA" w14:paraId="21B6FC2F" w14:textId="77777777">
      <w:pPr>
        <w:pStyle w:val="TOC1"/>
        <w:tabs>
          <w:tab w:val="right" w:leader="dot" w:pos="8306"/>
        </w:tabs>
      </w:pPr>
      <w:hyperlink w:anchor="_Toc4571" w:history="1">
        <w:r>
          <w:rPr>
            <w:rFonts w:ascii="仿宋" w:eastAsia="仿宋" w:hAnsi="仿宋" w:cs="仿宋" w:hint="eastAsia"/>
          </w:rPr>
          <w:t>九、环境保护分析</w:t>
        </w:r>
        <w:r>
          <w:tab/>
        </w:r>
        <w:r>
          <w:fldChar w:fldCharType="begin"/>
        </w:r>
        <w:r>
          <w:instrText xml:space="preserve"> PAGEREF _Toc4571 \h </w:instrText>
        </w:r>
        <w:r>
          <w:fldChar w:fldCharType="separate"/>
        </w:r>
        <w:r>
          <w:t>30</w:t>
        </w:r>
        <w:r>
          <w:fldChar w:fldCharType="end"/>
        </w:r>
      </w:hyperlink>
    </w:p>
    <w:p w:rsidR="000061FA" w14:paraId="03F56AA0" w14:textId="77777777">
      <w:pPr>
        <w:pStyle w:val="TOC2"/>
        <w:tabs>
          <w:tab w:val="right" w:leader="dot" w:pos="8306"/>
        </w:tabs>
      </w:pPr>
      <w:hyperlink w:anchor="_Toc16755" w:history="1">
        <w:r>
          <w:rPr>
            <w:rFonts w:ascii="仿宋" w:eastAsia="仿宋" w:hAnsi="仿宋" w:cs="仿宋" w:hint="eastAsia"/>
          </w:rPr>
          <w:t>（一）环境保护综述</w:t>
        </w:r>
        <w:r>
          <w:tab/>
        </w:r>
        <w:r>
          <w:fldChar w:fldCharType="begin"/>
        </w:r>
        <w:r>
          <w:instrText xml:space="preserve"> PAGEREF _Toc16755 \h </w:instrText>
        </w:r>
        <w:r>
          <w:fldChar w:fldCharType="separate"/>
        </w:r>
        <w:r>
          <w:t>30</w:t>
        </w:r>
        <w:r>
          <w:fldChar w:fldCharType="end"/>
        </w:r>
      </w:hyperlink>
    </w:p>
    <w:p w:rsidR="000061FA" w14:paraId="79081D8A" w14:textId="77777777">
      <w:pPr>
        <w:pStyle w:val="TOC2"/>
        <w:tabs>
          <w:tab w:val="right" w:leader="dot" w:pos="8306"/>
        </w:tabs>
      </w:pPr>
      <w:hyperlink w:anchor="_Toc26085" w:history="1">
        <w:r>
          <w:rPr>
            <w:rFonts w:ascii="仿宋" w:eastAsia="仿宋" w:hAnsi="仿宋" w:cs="仿宋" w:hint="eastAsia"/>
          </w:rPr>
          <w:t>（二）施工期环境影响分析</w:t>
        </w:r>
        <w:r>
          <w:tab/>
        </w:r>
        <w:r>
          <w:fldChar w:fldCharType="begin"/>
        </w:r>
        <w:r>
          <w:instrText xml:space="preserve"> PAGEREF _Toc26085 \h </w:instrText>
        </w:r>
        <w:r>
          <w:fldChar w:fldCharType="separate"/>
        </w:r>
        <w:r>
          <w:t>31</w:t>
        </w:r>
        <w:r>
          <w:fldChar w:fldCharType="end"/>
        </w:r>
      </w:hyperlink>
    </w:p>
    <w:p w:rsidR="000061FA" w14:paraId="476237C9" w14:textId="77777777">
      <w:pPr>
        <w:pStyle w:val="TOC2"/>
        <w:tabs>
          <w:tab w:val="right" w:leader="dot" w:pos="8306"/>
        </w:tabs>
      </w:pPr>
      <w:hyperlink w:anchor="_Toc2069" w:history="1">
        <w:r>
          <w:rPr>
            <w:rFonts w:ascii="仿宋" w:eastAsia="仿宋" w:hAnsi="仿宋" w:cs="仿宋" w:hint="eastAsia"/>
          </w:rPr>
          <w:t>（三）营运期环境影响分析</w:t>
        </w:r>
        <w:r>
          <w:tab/>
        </w:r>
        <w:r>
          <w:fldChar w:fldCharType="begin"/>
        </w:r>
        <w:r>
          <w:instrText xml:space="preserve"> PAGEREF _Toc2069 \h </w:instrText>
        </w:r>
        <w:r>
          <w:fldChar w:fldCharType="separate"/>
        </w:r>
        <w:r>
          <w:t>34</w:t>
        </w:r>
        <w:r>
          <w:fldChar w:fldCharType="end"/>
        </w:r>
      </w:hyperlink>
    </w:p>
    <w:p w:rsidR="000061FA" w14:paraId="1E02EF37" w14:textId="77777777">
      <w:pPr>
        <w:pStyle w:val="TOC2"/>
        <w:tabs>
          <w:tab w:val="right" w:leader="dot" w:pos="8306"/>
        </w:tabs>
      </w:pPr>
      <w:hyperlink w:anchor="_Toc14177" w:history="1">
        <w:r>
          <w:rPr>
            <w:rFonts w:ascii="仿宋" w:eastAsia="仿宋" w:hAnsi="仿宋" w:cs="仿宋" w:hint="eastAsia"/>
          </w:rPr>
          <w:t>（四）综合评价</w:t>
        </w:r>
        <w:r>
          <w:tab/>
        </w:r>
        <w:r>
          <w:fldChar w:fldCharType="begin"/>
        </w:r>
        <w:r>
          <w:instrText xml:space="preserve"> PAGEREF _Toc14177 \h </w:instrText>
        </w:r>
        <w:r>
          <w:fldChar w:fldCharType="separate"/>
        </w:r>
        <w:r>
          <w:t>35</w:t>
        </w:r>
        <w:r>
          <w:fldChar w:fldCharType="end"/>
        </w:r>
      </w:hyperlink>
    </w:p>
    <w:p w:rsidR="000061FA" w14:paraId="719FD89C" w14:textId="77777777">
      <w:pPr>
        <w:pStyle w:val="TOC1"/>
        <w:tabs>
          <w:tab w:val="right" w:leader="dot" w:pos="8306"/>
        </w:tabs>
      </w:pPr>
      <w:hyperlink w:anchor="_Toc23189" w:history="1">
        <w:r>
          <w:rPr>
            <w:rFonts w:ascii="仿宋" w:eastAsia="仿宋" w:hAnsi="仿宋" w:cs="仿宋" w:hint="eastAsia"/>
          </w:rPr>
          <w:t>十、劳动安全评价</w:t>
        </w:r>
        <w:r>
          <w:tab/>
        </w:r>
        <w:r>
          <w:fldChar w:fldCharType="begin"/>
        </w:r>
        <w:r>
          <w:instrText xml:space="preserve"> PAGEREF _Toc23189 \h </w:instrText>
        </w:r>
        <w:r>
          <w:fldChar w:fldCharType="separate"/>
        </w:r>
        <w:r>
          <w:t>36</w:t>
        </w:r>
        <w:r>
          <w:fldChar w:fldCharType="end"/>
        </w:r>
      </w:hyperlink>
    </w:p>
    <w:p w:rsidR="000061FA" w14:paraId="1C45CB64" w14:textId="77777777">
      <w:pPr>
        <w:pStyle w:val="TOC2"/>
        <w:tabs>
          <w:tab w:val="right" w:leader="dot" w:pos="8306"/>
        </w:tabs>
      </w:pPr>
      <w:hyperlink w:anchor="_Toc17823" w:history="1">
        <w:r>
          <w:rPr>
            <w:rFonts w:ascii="仿宋" w:eastAsia="仿宋" w:hAnsi="仿宋" w:cs="仿宋" w:hint="eastAsia"/>
          </w:rPr>
          <w:t>（</w:t>
        </w:r>
        <w:r>
          <w:rPr>
            <w:rFonts w:ascii="仿宋" w:eastAsia="仿宋" w:hAnsi="仿宋" w:cs="仿宋" w:hint="eastAsia"/>
          </w:rPr>
          <w:t>一）设计依据</w:t>
        </w:r>
        <w:r>
          <w:tab/>
        </w:r>
        <w:r>
          <w:fldChar w:fldCharType="begin"/>
        </w:r>
        <w:r>
          <w:instrText xml:space="preserve"> PAGEREF _Toc17823 \h </w:instrText>
        </w:r>
        <w:r>
          <w:fldChar w:fldCharType="separate"/>
        </w:r>
        <w:r>
          <w:t>36</w:t>
        </w:r>
        <w:r>
          <w:fldChar w:fldCharType="end"/>
        </w:r>
      </w:hyperlink>
    </w:p>
    <w:p w:rsidR="000061FA" w14:paraId="3C987267" w14:textId="77777777">
      <w:pPr>
        <w:pStyle w:val="TOC2"/>
        <w:tabs>
          <w:tab w:val="right" w:leader="dot" w:pos="8306"/>
        </w:tabs>
      </w:pPr>
      <w:hyperlink w:anchor="_Toc3780" w:history="1">
        <w:r>
          <w:rPr>
            <w:rFonts w:ascii="仿宋" w:eastAsia="仿宋" w:hAnsi="仿宋" w:cs="仿宋" w:hint="eastAsia"/>
          </w:rPr>
          <w:t>（二）主要防范措施</w:t>
        </w:r>
        <w:r>
          <w:tab/>
        </w:r>
        <w:r>
          <w:fldChar w:fldCharType="begin"/>
        </w:r>
        <w:r>
          <w:instrText xml:space="preserve"> PAGEREF _Toc3780 \h </w:instrText>
        </w:r>
        <w:r>
          <w:fldChar w:fldCharType="separate"/>
        </w:r>
        <w:r>
          <w:t>39</w:t>
        </w:r>
        <w:r>
          <w:fldChar w:fldCharType="end"/>
        </w:r>
      </w:hyperlink>
    </w:p>
    <w:p w:rsidR="000061FA" w14:paraId="3F69A04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5356" w:history="1">
        <w:r>
          <w:rPr>
            <w:rFonts w:ascii="仿宋" w:eastAsia="仿宋" w:hAnsi="仿宋" w:cs="仿宋" w:hint="eastAsia"/>
          </w:rPr>
          <w:t>（三）劳动安全预期效果评价</w:t>
        </w:r>
        <w:r>
          <w:tab/>
        </w:r>
        <w:r>
          <w:fldChar w:fldCharType="begin"/>
        </w:r>
        <w:r>
          <w:instrText xml:space="preserve"> PAGEREF _Toc15356 \h </w:instrText>
        </w:r>
        <w:r>
          <w:fldChar w:fldCharType="separate"/>
        </w:r>
        <w:r>
          <w:t>41</w:t>
        </w:r>
        <w:r>
          <w:fldChar w:fldCharType="end"/>
        </w:r>
      </w:hyperlink>
    </w:p>
    <w:p w:rsidR="000061FA" w14:paraId="52377D5E" w14:textId="77777777">
      <w:pPr>
        <w:pStyle w:val="TOC1"/>
        <w:tabs>
          <w:tab w:val="right" w:leader="dot" w:pos="8306"/>
        </w:tabs>
      </w:pPr>
      <w:hyperlink w:anchor="_Toc25615" w:history="1">
        <w:r>
          <w:rPr>
            <w:rFonts w:ascii="仿宋" w:eastAsia="仿宋" w:hAnsi="仿宋" w:cs="仿宋" w:hint="eastAsia"/>
          </w:rPr>
          <w:t>十一、社会责任</w:t>
        </w:r>
        <w:r>
          <w:tab/>
        </w:r>
        <w:r>
          <w:fldChar w:fldCharType="begin"/>
        </w:r>
        <w:r>
          <w:instrText xml:space="preserve"> PAGEREF _Toc25615 \h </w:instrText>
        </w:r>
        <w:r>
          <w:fldChar w:fldCharType="separate"/>
        </w:r>
        <w:r>
          <w:t>41</w:t>
        </w:r>
        <w:r>
          <w:fldChar w:fldCharType="end"/>
        </w:r>
      </w:hyperlink>
    </w:p>
    <w:p w:rsidR="000061FA" w14:paraId="35D15F5B" w14:textId="77777777">
      <w:pPr>
        <w:pStyle w:val="TOC2"/>
        <w:tabs>
          <w:tab w:val="right" w:leader="dot" w:pos="8306"/>
        </w:tabs>
      </w:pPr>
      <w:hyperlink w:anchor="_Toc16274" w:history="1">
        <w:r>
          <w:rPr>
            <w:rFonts w:ascii="仿宋" w:eastAsia="仿宋" w:hAnsi="仿宋" w:cs="仿宋" w:hint="eastAsia"/>
          </w:rPr>
          <w:t>（一）社会责任政策</w:t>
        </w:r>
        <w:r>
          <w:tab/>
        </w:r>
        <w:r>
          <w:fldChar w:fldCharType="begin"/>
        </w:r>
        <w:r>
          <w:instrText xml:space="preserve"> PAGEREF _Toc16274 \h </w:instrText>
        </w:r>
        <w:r>
          <w:fldChar w:fldCharType="separate"/>
        </w:r>
        <w:r>
          <w:t>41</w:t>
        </w:r>
        <w:r>
          <w:fldChar w:fldCharType="end"/>
        </w:r>
      </w:hyperlink>
    </w:p>
    <w:p w:rsidR="000061FA" w14:paraId="3C440897" w14:textId="77777777">
      <w:pPr>
        <w:pStyle w:val="TOC2"/>
        <w:tabs>
          <w:tab w:val="right" w:leader="dot" w:pos="8306"/>
        </w:tabs>
      </w:pPr>
      <w:hyperlink w:anchor="_Toc18691" w:history="1">
        <w:r>
          <w:rPr>
            <w:rFonts w:ascii="仿宋" w:eastAsia="仿宋" w:hAnsi="仿宋" w:cs="仿宋" w:hint="eastAsia"/>
          </w:rPr>
          <w:t>（二）可持续性计划</w:t>
        </w:r>
        <w:r>
          <w:tab/>
        </w:r>
        <w:r>
          <w:fldChar w:fldCharType="begin"/>
        </w:r>
        <w:r>
          <w:instrText xml:space="preserve"> PAGEREF _Toc18691 \h </w:instrText>
        </w:r>
        <w:r>
          <w:fldChar w:fldCharType="separate"/>
        </w:r>
        <w:r>
          <w:t>43</w:t>
        </w:r>
        <w:r>
          <w:fldChar w:fldCharType="end"/>
        </w:r>
      </w:hyperlink>
    </w:p>
    <w:p w:rsidR="000061FA" w14:paraId="190A5D3A" w14:textId="77777777">
      <w:pPr>
        <w:pStyle w:val="TOC2"/>
        <w:tabs>
          <w:tab w:val="right" w:leader="dot" w:pos="8306"/>
        </w:tabs>
      </w:pPr>
      <w:hyperlink w:anchor="_Toc21293" w:history="1">
        <w:r>
          <w:rPr>
            <w:rFonts w:ascii="仿宋" w:eastAsia="仿宋" w:hAnsi="仿宋" w:cs="仿宋" w:hint="eastAsia"/>
          </w:rPr>
          <w:t>（三）</w:t>
        </w:r>
        <w:r>
          <w:rPr>
            <w:rFonts w:ascii="仿宋" w:eastAsia="仿宋" w:hAnsi="仿宋" w:cs="仿宋" w:hint="eastAsia"/>
          </w:rPr>
          <w:t>社区参与</w:t>
        </w:r>
        <w:r>
          <w:tab/>
        </w:r>
        <w:r>
          <w:fldChar w:fldCharType="begin"/>
        </w:r>
        <w:r>
          <w:instrText xml:space="preserve"> PAGEREF _Toc21293 \h </w:instrText>
        </w:r>
        <w:r>
          <w:fldChar w:fldCharType="separate"/>
        </w:r>
        <w:r>
          <w:t>44</w:t>
        </w:r>
        <w:r>
          <w:fldChar w:fldCharType="end"/>
        </w:r>
      </w:hyperlink>
    </w:p>
    <w:p w:rsidR="000061FA" w14:paraId="3DA741C7" w14:textId="77777777">
      <w:pPr>
        <w:pStyle w:val="TOC1"/>
        <w:tabs>
          <w:tab w:val="right" w:leader="dot" w:pos="8306"/>
        </w:tabs>
      </w:pPr>
      <w:hyperlink w:anchor="_Toc4586" w:history="1">
        <w:r>
          <w:rPr>
            <w:rFonts w:ascii="仿宋" w:eastAsia="仿宋" w:hAnsi="仿宋" w:cs="仿宋" w:hint="eastAsia"/>
          </w:rPr>
          <w:t>十二、皮革、毛皮及其制品加工专用设备项目工程方案</w:t>
        </w:r>
        <w:r>
          <w:tab/>
        </w:r>
        <w:r>
          <w:fldChar w:fldCharType="begin"/>
        </w:r>
        <w:r>
          <w:instrText xml:space="preserve"> PAGEREF _Toc4586 \h </w:instrText>
        </w:r>
        <w:r>
          <w:fldChar w:fldCharType="separate"/>
        </w:r>
        <w:r>
          <w:t>46</w:t>
        </w:r>
        <w:r>
          <w:fldChar w:fldCharType="end"/>
        </w:r>
      </w:hyperlink>
    </w:p>
    <w:p w:rsidR="000061FA" w14:paraId="5493429D" w14:textId="77777777">
      <w:pPr>
        <w:pStyle w:val="TOC2"/>
        <w:tabs>
          <w:tab w:val="right" w:leader="dot" w:pos="8306"/>
        </w:tabs>
      </w:pPr>
      <w:hyperlink w:anchor="_Toc3061" w:history="1">
        <w:r>
          <w:rPr>
            <w:rFonts w:ascii="仿宋" w:eastAsia="仿宋" w:hAnsi="仿宋" w:cs="仿宋" w:hint="eastAsia"/>
          </w:rPr>
          <w:t>（一）建筑工程设计原则</w:t>
        </w:r>
        <w:r>
          <w:tab/>
        </w:r>
        <w:r>
          <w:fldChar w:fldCharType="begin"/>
        </w:r>
        <w:r>
          <w:instrText xml:space="preserve"> PAGEREF _Toc3061 \h </w:instrText>
        </w:r>
        <w:r>
          <w:fldChar w:fldCharType="separate"/>
        </w:r>
        <w:r>
          <w:t>46</w:t>
        </w:r>
        <w:r>
          <w:fldChar w:fldCharType="end"/>
        </w:r>
      </w:hyperlink>
    </w:p>
    <w:p w:rsidR="000061FA" w14:paraId="306F5A47" w14:textId="77777777">
      <w:pPr>
        <w:pStyle w:val="TOC2"/>
        <w:tabs>
          <w:tab w:val="right" w:leader="dot" w:pos="8306"/>
        </w:tabs>
      </w:pPr>
      <w:hyperlink w:anchor="_Toc20803" w:history="1">
        <w:r>
          <w:rPr>
            <w:rFonts w:ascii="仿宋" w:eastAsia="仿宋" w:hAnsi="仿宋" w:cs="仿宋" w:hint="eastAsia"/>
          </w:rPr>
          <w:t>（二）土建工程设计年限及安全等级</w:t>
        </w:r>
        <w:r>
          <w:tab/>
        </w:r>
        <w:r>
          <w:fldChar w:fldCharType="begin"/>
        </w:r>
        <w:r>
          <w:instrText xml:space="preserve"> PAGEREF _Toc20803 \h </w:instrText>
        </w:r>
        <w:r>
          <w:fldChar w:fldCharType="separate"/>
        </w:r>
        <w:r>
          <w:t>47</w:t>
        </w:r>
        <w:r>
          <w:fldChar w:fldCharType="end"/>
        </w:r>
      </w:hyperlink>
    </w:p>
    <w:p w:rsidR="000061FA" w14:paraId="3AE71615" w14:textId="77777777">
      <w:pPr>
        <w:pStyle w:val="TOC2"/>
        <w:tabs>
          <w:tab w:val="right" w:leader="dot" w:pos="8306"/>
        </w:tabs>
      </w:pPr>
      <w:hyperlink w:anchor="_Toc9335" w:history="1">
        <w:r>
          <w:rPr>
            <w:rFonts w:ascii="仿宋" w:eastAsia="仿宋" w:hAnsi="仿宋" w:cs="仿宋" w:hint="eastAsia"/>
          </w:rPr>
          <w:t>（三）建筑工程设计总体要求</w:t>
        </w:r>
        <w:r>
          <w:tab/>
        </w:r>
        <w:r>
          <w:fldChar w:fldCharType="begin"/>
        </w:r>
        <w:r>
          <w:instrText xml:space="preserve"> PAGEREF _Toc9335 \h </w:instrText>
        </w:r>
        <w:r>
          <w:fldChar w:fldCharType="separate"/>
        </w:r>
        <w:r>
          <w:t>48</w:t>
        </w:r>
        <w:r>
          <w:fldChar w:fldCharType="end"/>
        </w:r>
      </w:hyperlink>
    </w:p>
    <w:p w:rsidR="000061FA" w14:paraId="4E46F79F" w14:textId="77777777">
      <w:pPr>
        <w:pStyle w:val="TOC2"/>
        <w:tabs>
          <w:tab w:val="right" w:leader="dot" w:pos="8306"/>
        </w:tabs>
      </w:pPr>
      <w:hyperlink w:anchor="_Toc18736" w:history="1">
        <w:r>
          <w:rPr>
            <w:rFonts w:ascii="仿宋" w:eastAsia="仿宋" w:hAnsi="仿宋" w:cs="仿宋" w:hint="eastAsia"/>
          </w:rPr>
          <w:t>（四）土建工程建设指标</w:t>
        </w:r>
        <w:r>
          <w:tab/>
        </w:r>
        <w:r>
          <w:fldChar w:fldCharType="begin"/>
        </w:r>
        <w:r>
          <w:instrText xml:space="preserve"> PAGEREF _Toc18736 \h </w:instrText>
        </w:r>
        <w:r>
          <w:fldChar w:fldCharType="separate"/>
        </w:r>
        <w:r>
          <w:t>48</w:t>
        </w:r>
        <w:r>
          <w:fldChar w:fldCharType="end"/>
        </w:r>
      </w:hyperlink>
    </w:p>
    <w:p w:rsidR="000061FA" w14:paraId="1396805B" w14:textId="77777777">
      <w:pPr>
        <w:pStyle w:val="TOC1"/>
        <w:tabs>
          <w:tab w:val="right" w:leader="dot" w:pos="8306"/>
        </w:tabs>
      </w:pPr>
      <w:hyperlink w:anchor="_Toc10485" w:history="1">
        <w:r>
          <w:rPr>
            <w:rFonts w:ascii="仿宋" w:eastAsia="仿宋" w:hAnsi="仿宋" w:cs="仿宋" w:hint="eastAsia"/>
          </w:rPr>
          <w:t>十三、管理团队</w:t>
        </w:r>
        <w:r>
          <w:tab/>
        </w:r>
        <w:r>
          <w:fldChar w:fldCharType="begin"/>
        </w:r>
        <w:r>
          <w:instrText xml:space="preserve"> PAGEREF _Toc10485 \h </w:instrText>
        </w:r>
        <w:r>
          <w:fldChar w:fldCharType="separate"/>
        </w:r>
        <w:r>
          <w:t>49</w:t>
        </w:r>
        <w:r>
          <w:fldChar w:fldCharType="end"/>
        </w:r>
      </w:hyperlink>
    </w:p>
    <w:p w:rsidR="000061FA" w14:paraId="0FC6E4A0" w14:textId="77777777">
      <w:pPr>
        <w:pStyle w:val="TOC2"/>
        <w:tabs>
          <w:tab w:val="right" w:leader="dot" w:pos="8306"/>
        </w:tabs>
      </w:pPr>
      <w:hyperlink w:anchor="_Toc25863" w:history="1">
        <w:r>
          <w:rPr>
            <w:rFonts w:ascii="仿宋" w:eastAsia="仿宋" w:hAnsi="仿宋" w:cs="仿宋" w:hint="eastAsia"/>
          </w:rPr>
          <w:t>（一）管理层简介</w:t>
        </w:r>
        <w:r>
          <w:tab/>
        </w:r>
        <w:r>
          <w:fldChar w:fldCharType="begin"/>
        </w:r>
        <w:r>
          <w:instrText xml:space="preserve"> PAGEREF _Toc25863 \h </w:instrText>
        </w:r>
        <w:r>
          <w:fldChar w:fldCharType="separate"/>
        </w:r>
        <w:r>
          <w:t>49</w:t>
        </w:r>
        <w:r>
          <w:fldChar w:fldCharType="end"/>
        </w:r>
      </w:hyperlink>
    </w:p>
    <w:p w:rsidR="000061FA" w14:paraId="5C3D7F20" w14:textId="77777777">
      <w:pPr>
        <w:pStyle w:val="TOC2"/>
        <w:tabs>
          <w:tab w:val="right" w:leader="dot" w:pos="8306"/>
        </w:tabs>
      </w:pPr>
      <w:hyperlink w:anchor="_Toc3870" w:history="1">
        <w:r>
          <w:rPr>
            <w:rFonts w:ascii="仿宋" w:eastAsia="仿宋" w:hAnsi="仿宋" w:cs="仿宋" w:hint="eastAsia"/>
          </w:rPr>
          <w:t>（二）组织结构</w:t>
        </w:r>
        <w:r>
          <w:tab/>
        </w:r>
        <w:r>
          <w:fldChar w:fldCharType="begin"/>
        </w:r>
        <w:r>
          <w:instrText xml:space="preserve"> PAGEREF _Toc3870 \h </w:instrText>
        </w:r>
        <w:r>
          <w:fldChar w:fldCharType="separate"/>
        </w:r>
        <w:r>
          <w:t>50</w:t>
        </w:r>
        <w:r>
          <w:fldChar w:fldCharType="end"/>
        </w:r>
      </w:hyperlink>
    </w:p>
    <w:p w:rsidR="000061FA" w14:paraId="3E42E6E3" w14:textId="77777777">
      <w:pPr>
        <w:pStyle w:val="TOC2"/>
        <w:tabs>
          <w:tab w:val="right" w:leader="dot" w:pos="8306"/>
        </w:tabs>
      </w:pPr>
      <w:hyperlink w:anchor="_Toc25764" w:history="1">
        <w:r>
          <w:rPr>
            <w:rFonts w:ascii="仿宋" w:eastAsia="仿宋" w:hAnsi="仿宋" w:cs="仿宋" w:hint="eastAsia"/>
          </w:rPr>
          <w:t>（三）岗位职责</w:t>
        </w:r>
        <w:r>
          <w:tab/>
        </w:r>
        <w:r>
          <w:fldChar w:fldCharType="begin"/>
        </w:r>
        <w:r>
          <w:instrText xml:space="preserve"> PAGEREF _Toc25764 \h </w:instrText>
        </w:r>
        <w:r>
          <w:fldChar w:fldCharType="separate"/>
        </w:r>
        <w:r>
          <w:t>51</w:t>
        </w:r>
        <w:r>
          <w:fldChar w:fldCharType="end"/>
        </w:r>
      </w:hyperlink>
    </w:p>
    <w:p w:rsidR="000061FA" w14:paraId="27A05A66" w14:textId="77777777">
      <w:pPr>
        <w:pStyle w:val="TOC1"/>
        <w:tabs>
          <w:tab w:val="right" w:leader="dot" w:pos="8306"/>
        </w:tabs>
      </w:pPr>
      <w:hyperlink w:anchor="_Toc23711" w:history="1">
        <w:r>
          <w:rPr>
            <w:rFonts w:ascii="仿宋" w:eastAsia="仿宋" w:hAnsi="仿宋" w:cs="仿宋" w:hint="eastAsia"/>
          </w:rPr>
          <w:t>十四、市场分析、调研</w:t>
        </w:r>
        <w:r>
          <w:tab/>
        </w:r>
        <w:r>
          <w:fldChar w:fldCharType="begin"/>
        </w:r>
        <w:r>
          <w:instrText xml:space="preserve"> P</w:instrText>
        </w:r>
        <w:r>
          <w:instrText xml:space="preserve">AGEREF _Toc23711 \h </w:instrText>
        </w:r>
        <w:r>
          <w:fldChar w:fldCharType="separate"/>
        </w:r>
        <w:r>
          <w:t>54</w:t>
        </w:r>
        <w:r>
          <w:fldChar w:fldCharType="end"/>
        </w:r>
      </w:hyperlink>
    </w:p>
    <w:p w:rsidR="000061FA" w14:paraId="4DB8BCEB" w14:textId="77777777">
      <w:pPr>
        <w:pStyle w:val="TOC2"/>
        <w:tabs>
          <w:tab w:val="right" w:leader="dot" w:pos="8306"/>
        </w:tabs>
      </w:pPr>
      <w:hyperlink w:anchor="_Toc28474" w:history="1">
        <w:r>
          <w:rPr>
            <w:rFonts w:ascii="仿宋" w:eastAsia="仿宋" w:hAnsi="仿宋" w:cs="仿宋" w:hint="eastAsia"/>
          </w:rPr>
          <w:t>（一）皮革、毛皮及其制品加工专用设备行业分析</w:t>
        </w:r>
        <w:r>
          <w:tab/>
        </w:r>
        <w:r>
          <w:fldChar w:fldCharType="begin"/>
        </w:r>
        <w:r>
          <w:instrText xml:space="preserve"> PAGEREF _Toc28474 \h </w:instrText>
        </w:r>
        <w:r>
          <w:fldChar w:fldCharType="separate"/>
        </w:r>
        <w:r>
          <w:t>54</w:t>
        </w:r>
        <w:r>
          <w:fldChar w:fldCharType="end"/>
        </w:r>
      </w:hyperlink>
    </w:p>
    <w:p w:rsidR="000061FA" w14:paraId="4334503F" w14:textId="77777777">
      <w:pPr>
        <w:pStyle w:val="TOC2"/>
        <w:tabs>
          <w:tab w:val="right" w:leader="dot" w:pos="8306"/>
        </w:tabs>
      </w:pPr>
      <w:hyperlink w:anchor="_Toc23343" w:history="1">
        <w:r>
          <w:rPr>
            <w:rFonts w:ascii="仿宋" w:eastAsia="仿宋" w:hAnsi="仿宋" w:cs="仿宋" w:hint="eastAsia"/>
          </w:rPr>
          <w:t>（二）皮革、毛皮及其制品加工专用设备市场分析预测</w:t>
        </w:r>
        <w:r>
          <w:tab/>
        </w:r>
        <w:r>
          <w:fldChar w:fldCharType="begin"/>
        </w:r>
        <w:r>
          <w:instrText xml:space="preserve"> PAGEREF _Toc23343 \h </w:instrText>
        </w:r>
        <w:r>
          <w:fldChar w:fldCharType="separate"/>
        </w:r>
        <w:r>
          <w:t>55</w:t>
        </w:r>
        <w:r>
          <w:fldChar w:fldCharType="end"/>
        </w:r>
      </w:hyperlink>
    </w:p>
    <w:p w:rsidR="000061FA" w14:paraId="48F768AA" w14:textId="77777777">
      <w:pPr>
        <w:pStyle w:val="TOC1"/>
        <w:tabs>
          <w:tab w:val="right" w:leader="dot" w:pos="8306"/>
        </w:tabs>
      </w:pPr>
      <w:hyperlink w:anchor="_Toc12720" w:history="1">
        <w:r>
          <w:rPr>
            <w:rFonts w:ascii="仿宋" w:eastAsia="仿宋" w:hAnsi="仿宋" w:cs="仿宋" w:hint="eastAsia"/>
          </w:rPr>
          <w:t>十五、皮革、毛皮及其制品加工专用设备项目建设单位</w:t>
        </w:r>
        <w:r>
          <w:tab/>
        </w:r>
        <w:r>
          <w:fldChar w:fldCharType="begin"/>
        </w:r>
        <w:r>
          <w:instrText xml:space="preserve"> PAGEREF _Toc12720 \h </w:instrText>
        </w:r>
        <w:r>
          <w:fldChar w:fldCharType="separate"/>
        </w:r>
        <w:r>
          <w:t>57</w:t>
        </w:r>
        <w:r>
          <w:fldChar w:fldCharType="end"/>
        </w:r>
      </w:hyperlink>
    </w:p>
    <w:p w:rsidR="000061FA" w14:paraId="56770B30" w14:textId="77777777">
      <w:pPr>
        <w:pStyle w:val="TOC2"/>
        <w:tabs>
          <w:tab w:val="right" w:leader="dot" w:pos="8306"/>
        </w:tabs>
      </w:pPr>
      <w:hyperlink w:anchor="_Toc3584" w:history="1">
        <w:r>
          <w:rPr>
            <w:rFonts w:ascii="仿宋" w:eastAsia="仿宋" w:hAnsi="仿宋" w:cs="仿宋" w:hint="eastAsia"/>
          </w:rPr>
          <w:t>（一）皮革、毛皮及其制品加工专用设备项目承办单位基本情况</w:t>
        </w:r>
        <w:r>
          <w:tab/>
        </w:r>
        <w:r>
          <w:fldChar w:fldCharType="begin"/>
        </w:r>
        <w:r>
          <w:instrText xml:space="preserve"> PAGEREF _Toc3584 \h </w:instrText>
        </w:r>
        <w:r>
          <w:fldChar w:fldCharType="separate"/>
        </w:r>
        <w:r>
          <w:t>57</w:t>
        </w:r>
        <w:r>
          <w:fldChar w:fldCharType="end"/>
        </w:r>
      </w:hyperlink>
    </w:p>
    <w:p w:rsidR="000061FA" w14:paraId="2FF50A94" w14:textId="77777777">
      <w:pPr>
        <w:pStyle w:val="TOC2"/>
        <w:tabs>
          <w:tab w:val="right" w:leader="dot" w:pos="8306"/>
        </w:tabs>
      </w:pPr>
      <w:hyperlink w:anchor="_Toc3270" w:history="1">
        <w:r>
          <w:rPr>
            <w:rFonts w:ascii="仿宋" w:eastAsia="仿宋" w:hAnsi="仿宋" w:cs="仿宋" w:hint="eastAsia"/>
          </w:rPr>
          <w:t>（二）公司经济效益分析</w:t>
        </w:r>
        <w:r>
          <w:tab/>
        </w:r>
        <w:r>
          <w:fldChar w:fldCharType="begin"/>
        </w:r>
        <w:r>
          <w:instrText xml:space="preserve"> PAGEREF _Toc3270 \h </w:instrText>
        </w:r>
        <w:r>
          <w:fldChar w:fldCharType="separate"/>
        </w:r>
        <w:r>
          <w:t>58</w:t>
        </w:r>
        <w:r>
          <w:fldChar w:fldCharType="end"/>
        </w:r>
      </w:hyperlink>
    </w:p>
    <w:p w:rsidR="000061FA" w14:paraId="66A396F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061FA" w14:paraId="0FB427CD" w14:textId="77777777">
      <w:pPr>
        <w:pStyle w:val="Heading1"/>
        <w:jc w:val="center"/>
        <w:rPr>
          <w:rFonts w:ascii="仿宋" w:eastAsia="仿宋" w:hAnsi="仿宋" w:cs="仿宋"/>
        </w:rPr>
      </w:pPr>
      <w:bookmarkStart w:id="0" w:name="_Toc11046"/>
      <w:r>
        <w:rPr>
          <w:rFonts w:ascii="仿宋" w:eastAsia="仿宋" w:hAnsi="仿宋" w:cs="仿宋" w:hint="eastAsia"/>
        </w:rPr>
        <w:t>概论</w:t>
      </w:r>
      <w:bookmarkEnd w:id="0"/>
    </w:p>
    <w:p w:rsidR="000061FA" w14:paraId="0D67A124"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0061FA" w14:paraId="5B9DA85C"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0061FA" w14:paraId="4A50B9CC" w14:textId="77777777">
      <w:pPr>
        <w:pStyle w:val="Heading1"/>
        <w:ind w:firstLine="560" w:firstLineChars="200"/>
        <w:rPr>
          <w:rFonts w:ascii="仿宋" w:eastAsia="仿宋" w:hAnsi="仿宋" w:cs="仿宋"/>
          <w:sz w:val="28"/>
        </w:rPr>
      </w:pPr>
      <w:bookmarkStart w:id="1" w:name="_Toc28944"/>
      <w:r>
        <w:rPr>
          <w:rFonts w:ascii="仿宋" w:eastAsia="仿宋" w:hAnsi="仿宋" w:cs="仿宋" w:hint="eastAsia"/>
          <w:sz w:val="28"/>
        </w:rPr>
        <w:t>一、建筑工程方案</w:t>
      </w:r>
      <w:bookmarkEnd w:id="1"/>
    </w:p>
    <w:p w:rsidR="000061FA" w14:paraId="15F4A1ED" w14:textId="77777777">
      <w:pPr>
        <w:pStyle w:val="Heading2"/>
        <w:rPr>
          <w:rFonts w:ascii="仿宋" w:eastAsia="仿宋" w:hAnsi="仿宋" w:cs="仿宋"/>
        </w:rPr>
      </w:pPr>
      <w:bookmarkStart w:id="2" w:name="_Toc11679"/>
      <w:r>
        <w:rPr>
          <w:rFonts w:ascii="仿宋" w:eastAsia="仿宋" w:hAnsi="仿宋" w:cs="仿宋" w:hint="eastAsia"/>
        </w:rPr>
        <w:t>（一）皮革、毛皮及其制品加工专用设备</w:t>
      </w:r>
      <w:r>
        <w:rPr>
          <w:rFonts w:ascii="仿宋" w:eastAsia="仿宋" w:hAnsi="仿宋" w:cs="仿宋" w:hint="eastAsia"/>
        </w:rPr>
        <w:t>项目工程设计总体要求</w:t>
      </w:r>
      <w:bookmarkEnd w:id="2"/>
    </w:p>
    <w:p w:rsidR="000061FA" w14:paraId="64F4BA44" w14:textId="269ED5A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0061FA" w14:paraId="1B9AB33F" w14:textId="3513FC1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总图布置必须符合可行性原则，确保工程的可实施性和经济性。同时，总图布置应合理，充分考虑地理、地质、气象、生态等多方面因素，以确保皮革、毛皮及其制品加工专用设备项目的持续稳定运行。</w:t>
      </w:r>
    </w:p>
    <w:p w:rsidR="000061FA" w14:paraId="18DB4AFC" w14:textId="6839AE7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p>
    <w:p w:rsidR="000061FA" w14:textId="6839AE7A">
      <w:pPr>
        <w:ind w:firstLine="560" w:firstLineChars="200"/>
        <w:rPr>
          <w:rFonts w:ascii="仿宋" w:eastAsia="仿宋" w:hAnsi="仿宋" w:cs="仿宋"/>
          <w:sz w:val="28"/>
        </w:rPr>
      </w:pP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0061FA" w14:paraId="2FD869E2" w14:textId="553B9FE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0061FA" w14:paraId="1C62CFC1" w14:textId="76FA159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w:t>
      </w:r>
      <w:r>
        <w:rPr>
          <w:rFonts w:ascii="仿宋" w:eastAsia="仿宋" w:hAnsi="仿宋" w:cs="仿宋" w:hint="eastAsia"/>
          <w:sz w:val="28"/>
        </w:rPr>
        <w:t>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0061FA" w14:paraId="15C8F1FD" w14:textId="005BE82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0061FA" w14:paraId="58F82657" w14:textId="544F82F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总图布置需要考虑当地社区和相关利益相关者的意见和需求，以确保皮革、毛皮及其制品加工专用设备项目不会引发不必要的争议和抵制。</w:t>
      </w:r>
    </w:p>
    <w:p w:rsidR="000061FA" w14:paraId="42E3B09F" w14:textId="09607B1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总图布置应尊重当地的文化和历史遗产，确保皮革、毛皮及其制品加工专用设备项目与周围环境和社区相协调。这有助于提高皮革、毛皮及其制品加工专用设备项目的社会接受度。</w:t>
      </w:r>
    </w:p>
    <w:p w:rsidR="000061FA" w14:paraId="33FB9582" w14:textId="555E61F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0061FA" w14:paraId="55A37C95" w14:textId="78ADCEB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总体规划应考虑皮革、毛皮及其制品加工专用设备项目的各个方面，包括土地利用、基础设施、建筑布局、生态保护、资源利用、社会影响等多个层面，确保规划是全面的。</w:t>
      </w:r>
    </w:p>
    <w:p w:rsidR="000061FA" w14:paraId="7BEF5098" w14:textId="465812FF">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总体规划应基于可持续发展原则，促使皮革、毛皮及其制品加工专用设备项目在经济、社会和环境方面都具有长期可持续性。这包括资源的合理利用、环境的保护和社会的和谐发展。</w:t>
      </w:r>
    </w:p>
    <w:p w:rsidR="000061FA" w14:paraId="26F3C9B6" w14:textId="40AF9E2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总体规划需要协调不同组成部分之间的关系，确保各个部分相互配合，共同实现皮革、毛皮及其制品加工专用设备项目的目标。这包括建筑与基础设施、生态保护与资源利用等方面的协</w:t>
      </w:r>
      <w:r>
        <w:rPr>
          <w:rFonts w:ascii="仿宋" w:eastAsia="仿宋" w:hAnsi="仿宋" w:cs="仿宋" w:hint="eastAsia"/>
          <w:sz w:val="28"/>
        </w:rPr>
        <w:t>调。</w:t>
      </w:r>
    </w:p>
    <w:p w:rsidR="000061FA" w14:paraId="718E1392" w14:textId="0DA415A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0061FA" w14:paraId="7291BAAD" w14:textId="429F86F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总体规划鼓励创新，包括在设计、建筑材料和技术上的创新。这有助于提高皮革、毛皮及其制品加工专用设备项目的效率和可持续性。</w:t>
      </w:r>
    </w:p>
    <w:p w:rsidR="000061FA" w14:paraId="5BB37BC0" w14:textId="4C59A60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总体规划应鼓励社会参与，包括当地社区和利益相关者的意见和需求。这有助于皮革、毛皮及其制品加工专用设备项目的社会接受度和可持续性。</w:t>
      </w:r>
    </w:p>
    <w:p w:rsidR="000061FA" w14:paraId="0F9F6D2A" w14:textId="25F3F95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总体规划必须遵循国家和地方的法律法规，确保皮革、毛皮及其</w:t>
      </w:r>
      <w:r>
        <w:rPr>
          <w:rFonts w:ascii="仿宋" w:eastAsia="仿宋" w:hAnsi="仿宋" w:cs="仿宋" w:hint="eastAsia"/>
          <w:sz w:val="28"/>
        </w:rPr>
        <w:t>制品加工专用设备项目的合法性。规划应与法规保持一致，以避免潜在的法律问题。</w:t>
      </w:r>
    </w:p>
    <w:p w:rsidR="000061FA" w14:paraId="722B93C2" w14:textId="1BB07FE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总体规划应追求皮革、毛皮及其制品加工专用设备项目效益的最大化，包括经济效益、社会效益和环境效益。这需要在资源配置和投资决策上进行权衡。</w:t>
      </w:r>
    </w:p>
    <w:p w:rsidR="000061FA" w14:paraId="0CD07FD4" w14:textId="5D2794D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0061FA" w14:paraId="35C48F5B"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在皮革、毛皮及其制品加工专用设备项目工程设计中，需要高度关注环境与生态方面的考虑，确保设计是环保和可持续的。具体要求如下：</w:t>
      </w:r>
    </w:p>
    <w:p w:rsidR="000061FA" w14:paraId="50BC5765" w14:textId="70319BD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w:t>
      </w:r>
      <w:r>
        <w:rPr>
          <w:rFonts w:ascii="仿宋" w:eastAsia="仿宋" w:hAnsi="仿宋" w:cs="仿宋" w:hint="eastAsia"/>
          <w:sz w:val="28"/>
        </w:rPr>
        <w:t>态恢复措施，确保工程施工后生态环境能够逐步恢复。</w:t>
      </w:r>
    </w:p>
    <w:p w:rsidR="000061FA" w14:paraId="6471A684" w14:textId="7A8B3F0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0061FA" w14:paraId="770DF436" w14:textId="6417E2E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0061FA" w14:paraId="6D5EA8C9" w14:textId="3BEEB5C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0061FA" w14:paraId="637E19E2" w14:textId="1D34331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w:t>
      </w:r>
      <w:r>
        <w:rPr>
          <w:rFonts w:ascii="仿宋" w:eastAsia="仿宋" w:hAnsi="仿宋" w:cs="仿宋" w:hint="eastAsia"/>
          <w:sz w:val="28"/>
        </w:rPr>
        <w:t>用，避免对水体造成过度损害。可以采用雨水收集、水资源循环利用等方法。</w:t>
      </w:r>
    </w:p>
    <w:p w:rsidR="000061FA" w14:paraId="77B3DE79" w14:textId="76984C3F">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0061FA" w14:paraId="4A6AACF6"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工程设计中的安全与风险管理是确保皮革、毛皮及其制品加工专用设备项目安全施工和运营的关键要素。具体要求如下：</w:t>
      </w:r>
    </w:p>
    <w:p w:rsidR="000061FA" w14:paraId="797A2D82" w14:textId="06AD542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在设计中，需要进行风险评估，识别可能的安全风险和应对措施。包括施工安全、设备安全和皮革、毛皮及其制品加工专用设备项目运营安全。</w:t>
      </w:r>
    </w:p>
    <w:p w:rsidR="000061FA" w14:paraId="5F30D3C1" w14:textId="6C0D1AD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防火安全：</w:t>
      </w:r>
    </w:p>
    <w:p w:rsidR="000061FA" w14:textId="6C0D1AD8">
      <w:pPr>
        <w:ind w:firstLine="560" w:firstLineChars="200"/>
        <w:rPr>
          <w:rFonts w:ascii="仿宋" w:eastAsia="仿宋" w:hAnsi="仿宋" w:cs="仿宋"/>
          <w:sz w:val="28"/>
        </w:rPr>
      </w:pPr>
      <w:r>
        <w:rPr>
          <w:rFonts w:ascii="仿宋" w:eastAsia="仿宋" w:hAnsi="仿宋" w:cs="仿宋" w:hint="eastAsia"/>
          <w:sz w:val="28"/>
        </w:rPr>
        <w:t>设计需要考虑防火安全措施，包括建筑材料的阻燃性、火警报警系统、消防通道等，以确保皮革、毛皮及其制品加工专用设备项目在火灾发生时能够及时应对。</w:t>
      </w:r>
    </w:p>
    <w:p w:rsidR="000061FA" w14:paraId="6F3872F2" w14:textId="1EF7497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w:t>
      </w:r>
      <w:r>
        <w:rPr>
          <w:rFonts w:ascii="仿宋" w:eastAsia="仿宋" w:hAnsi="仿宋" w:cs="仿宋" w:hint="eastAsia"/>
          <w:sz w:val="28"/>
        </w:rPr>
        <w:t>自然灾害风险：</w:t>
      </w:r>
      <w:r>
        <w:rPr>
          <w:rFonts w:ascii="仿宋" w:eastAsia="仿宋" w:hAnsi="仿宋" w:cs="仿宋" w:hint="eastAsia"/>
          <w:sz w:val="28"/>
        </w:rPr>
        <w:t>针对皮革、毛皮及其制品加工专用设备项目所在地的自然灾害，如地震、洪水、飓风等，需要在设计中采取相应的风险管理措施，确保工程能够承受自然灾害的考验。</w:t>
      </w:r>
    </w:p>
    <w:p w:rsidR="000061FA" w14:paraId="639E93F7" w14:textId="62D0B0E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0061FA" w14:paraId="559F53DB" w14:textId="12DBC8D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如果皮革、毛皮及其制品加工专用设备项目涉及危险品，需要采取严格的危险品管理措施，确保危险品的存储、运输和使用都符合法规和安全标准。</w:t>
      </w:r>
    </w:p>
    <w:p w:rsidR="000061FA" w14:paraId="5C60CC54"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这些安全与风险管理原则将有助于确保皮革、毛皮及其制品加工专用设备项目的</w:t>
      </w:r>
      <w:r>
        <w:rPr>
          <w:rFonts w:ascii="仿宋" w:eastAsia="仿宋" w:hAnsi="仿宋" w:cs="仿宋" w:hint="eastAsia"/>
          <w:sz w:val="28"/>
        </w:rPr>
        <w:t>安全施工和运营，减少潜在的风险和安全威胁。</w:t>
      </w:r>
    </w:p>
    <w:p w:rsidR="000061FA" w14:paraId="088B8F35" w14:textId="77777777">
      <w:pPr>
        <w:pStyle w:val="Heading2"/>
        <w:ind w:firstLine="560" w:firstLineChars="200"/>
        <w:rPr>
          <w:rFonts w:ascii="仿宋" w:eastAsia="仿宋" w:hAnsi="仿宋" w:cs="仿宋"/>
          <w:sz w:val="28"/>
        </w:rPr>
      </w:pPr>
      <w:bookmarkStart w:id="3" w:name="_Toc4605"/>
      <w:r>
        <w:rPr>
          <w:rFonts w:ascii="仿宋" w:eastAsia="仿宋" w:hAnsi="仿宋" w:cs="仿宋" w:hint="eastAsia"/>
          <w:sz w:val="28"/>
        </w:rPr>
        <w:t>（二）建设方案</w:t>
      </w:r>
      <w:bookmarkEnd w:id="3"/>
    </w:p>
    <w:p w:rsidR="000061FA" w14:paraId="6D018BD0" w14:textId="14B3ED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皮革、毛皮及其制品加工专用设备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0061FA" w14:paraId="6F5DA72A" w14:textId="55ACAB6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p>
    <w:p w:rsidR="000061FA" w14:textId="55ACAB63">
      <w:pPr>
        <w:ind w:firstLine="560" w:firstLineChars="200"/>
        <w:rPr>
          <w:rFonts w:ascii="仿宋" w:eastAsia="仿宋" w:hAnsi="仿宋" w:cs="仿宋"/>
          <w:sz w:val="28"/>
        </w:rPr>
      </w:pP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w:t>
      </w:r>
      <w:r>
        <w:rPr>
          <w:rFonts w:ascii="仿宋" w:eastAsia="仿宋" w:hAnsi="仿宋" w:cs="仿宋" w:hint="eastAsia"/>
          <w:sz w:val="28"/>
        </w:rPr>
        <w:t>计将充分考虑通风需求，以减少火灾和爆炸的潜在风险。</w:t>
      </w:r>
    </w:p>
    <w:p w:rsidR="000061FA" w14:paraId="76E2F928" w14:textId="5C37D02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0061FA" w14:paraId="7C7D59F4" w14:textId="6439442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0061FA" w14:paraId="6FF0F187" w14:textId="03F974A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皮革、毛皮及其制品加工专用设备项目的建筑结构设计中，还将特别注重环保和可持续性。材料选择将遵循绿色建筑原则，以降低对环境的负面影响。同时，将考虑节能设计，以减少能源的浪费，实现对资源的有效管理。这有助于提高建筑的运营效</w:t>
      </w:r>
      <w:r>
        <w:rPr>
          <w:rFonts w:ascii="仿宋" w:eastAsia="仿宋" w:hAnsi="仿宋" w:cs="仿宋" w:hint="eastAsia"/>
          <w:sz w:val="28"/>
        </w:rPr>
        <w:t>率，减少运营成本。</w:t>
      </w:r>
    </w:p>
    <w:p w:rsidR="000061FA" w14:paraId="096ECD0B" w14:textId="13FCD94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为确保建筑安全性，皮革、毛皮及其制品加工专用设备项目将充分配备必要的消防设备和紧急疏散通道，以应对突发情况。消防系统将符合国家和当地消防法规的要求，以确保员工和财产的安全。</w:t>
      </w:r>
    </w:p>
    <w:p w:rsidR="000061FA" w14:paraId="7ABCE25A" w14:textId="66282B8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0061FA" w14:paraId="3B44A236" w14:textId="2E1A660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本皮革、毛皮及其制品加工专用设备项目还将重视员工的工作环境和生活条件。将提供宽敞的休息区、舒适的食堂和员工宿舍，以满足员工的基本需求，提高工作满意度。</w:t>
      </w:r>
    </w:p>
    <w:p w:rsidR="000061FA" w14:paraId="530FD3D9" w14:textId="45C91D2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9.</w:t>
      </w:r>
      <w:r>
        <w:rPr>
          <w:rFonts w:ascii="仿宋" w:eastAsia="仿宋" w:hAnsi="仿宋" w:cs="仿宋" w:hint="eastAsia"/>
          <w:sz w:val="28"/>
        </w:rPr>
        <w:t>建筑设计将充</w:t>
      </w:r>
    </w:p>
    <w:p w:rsidR="000061FA" w14:textId="45C91D25">
      <w:pPr>
        <w:ind w:firstLine="560" w:firstLineChars="200"/>
        <w:rPr>
          <w:rFonts w:ascii="仿宋" w:eastAsia="仿宋" w:hAnsi="仿宋" w:cs="仿宋"/>
          <w:sz w:val="28"/>
        </w:rPr>
      </w:pPr>
      <w:r>
        <w:rPr>
          <w:rFonts w:ascii="仿宋" w:eastAsia="仿宋" w:hAnsi="仿宋" w:cs="仿宋" w:hint="eastAsia"/>
          <w:sz w:val="28"/>
        </w:rPr>
        <w:t>分考虑未来扩建和改进的可能性，以满足市场需求的不断变化。设计将具备可扩展性，以应对未来业务增长和新的技术需求。</w:t>
      </w:r>
    </w:p>
    <w:p w:rsidR="000061FA" w14:paraId="213F0AB2" w14:textId="4F6FDEEB">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根据皮革、毛皮及其制品加工专用设备项目的独特特点和当地建设管理部门对该地区建筑结构的规定，本皮革、毛皮及其制品加工专用设备项目的生产车间将采用全钢结构。</w:t>
      </w:r>
    </w:p>
    <w:p w:rsidR="000061FA" w14:paraId="0A8A007F" w14:textId="11C7CC5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本皮革、毛皮及其制品加工专用设备项目的抗震设防烈度将设定为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0061FA" w14:paraId="6B41B398" w14:textId="38F6FFD2">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w:t>
      </w:r>
      <w:r>
        <w:rPr>
          <w:rFonts w:ascii="仿宋" w:eastAsia="仿宋" w:hAnsi="仿宋" w:cs="仿宋" w:hint="eastAsia"/>
          <w:sz w:val="28"/>
        </w:rPr>
        <w:t>的使用寿命，减少维护成本，并减轻对环境的负面影响。</w:t>
      </w:r>
    </w:p>
    <w:p w:rsidR="000061FA" w14:paraId="5293B58B" w14:textId="76C0E97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皮革、毛皮及其制品加工专用设备项目将严格遵守当地法律法规和建设标准，以确保建筑的合法性和合规性。所有必要的许可证和批准将按照法规要求获得，以确保皮革、毛皮及其制品加工专用设备项目的合法性。</w:t>
      </w:r>
    </w:p>
    <w:p w:rsidR="000061FA" w14:paraId="07A881EC" w14:textId="61C858D5">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0061FA" w14:paraId="668CE7D7" w14:textId="5E04D9FD">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w:t>
      </w:r>
      <w:r>
        <w:rPr>
          <w:rFonts w:ascii="仿宋" w:eastAsia="仿宋" w:hAnsi="仿宋" w:cs="仿宋" w:hint="eastAsia"/>
          <w:sz w:val="28"/>
        </w:rPr>
        <w:t>持续性。</w:t>
      </w:r>
    </w:p>
    <w:p w:rsidR="000061FA" w14:paraId="46A70A48" w14:textId="7B2BAD5A">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16.</w:t>
      </w:r>
    </w:p>
    <w:p w:rsidR="000061FA" w14:textId="7B2BAD5A">
      <w:pPr>
        <w:ind w:firstLine="560" w:firstLineChars="200"/>
        <w:rPr>
          <w:rFonts w:ascii="仿宋" w:eastAsia="仿宋" w:hAnsi="仿宋" w:cs="仿宋"/>
          <w:sz w:val="28"/>
        </w:rPr>
      </w:pP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0061FA" w14:paraId="11424A92" w14:textId="55A64BDB">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0061FA" w14:paraId="3733716C" w14:textId="77777777">
      <w:pPr>
        <w:pStyle w:val="Heading2"/>
        <w:ind w:firstLine="560" w:firstLineChars="200"/>
        <w:rPr>
          <w:rFonts w:ascii="仿宋" w:eastAsia="仿宋" w:hAnsi="仿宋" w:cs="仿宋"/>
          <w:sz w:val="28"/>
        </w:rPr>
      </w:pPr>
      <w:bookmarkStart w:id="4" w:name="_Toc2037"/>
      <w:r>
        <w:rPr>
          <w:rFonts w:ascii="仿宋" w:eastAsia="仿宋" w:hAnsi="仿宋" w:cs="仿宋" w:hint="eastAsia"/>
          <w:sz w:val="28"/>
        </w:rPr>
        <w:t>（三）建筑工程建设指标</w:t>
      </w:r>
      <w:bookmarkEnd w:id="4"/>
    </w:p>
    <w:p w:rsidR="000061FA" w14:paraId="4B93006B" w14:textId="77777777">
      <w:pPr>
        <w:ind w:firstLine="560" w:firstLineChars="200"/>
        <w:rPr>
          <w:rFonts w:ascii="仿宋" w:eastAsia="仿宋" w:hAnsi="仿宋" w:cs="仿宋"/>
          <w:sz w:val="28"/>
        </w:rPr>
      </w:pPr>
      <w:r>
        <w:rPr>
          <w:rFonts w:ascii="仿宋" w:eastAsia="仿宋" w:hAnsi="仿宋" w:cs="仿宋" w:hint="eastAsia"/>
          <w:sz w:val="28"/>
        </w:rPr>
        <w:t>本期皮革、毛皮及其制品加工专用设备项目总建筑面积达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0061FA" w14:paraId="6183EDF3" w14:textId="77777777">
      <w:pPr>
        <w:pStyle w:val="Heading1"/>
        <w:ind w:firstLine="560" w:firstLineChars="200"/>
        <w:rPr>
          <w:rFonts w:ascii="仿宋" w:eastAsia="仿宋" w:hAnsi="仿宋" w:cs="仿宋"/>
          <w:sz w:val="28"/>
        </w:rPr>
      </w:pPr>
      <w:bookmarkStart w:id="5" w:name="_Toc10571"/>
      <w:r>
        <w:rPr>
          <w:rFonts w:ascii="仿宋" w:eastAsia="仿宋" w:hAnsi="仿宋" w:cs="仿宋" w:hint="eastAsia"/>
          <w:sz w:val="28"/>
        </w:rPr>
        <w:t>二、皮革、毛皮及其制品加工专用设备项目选址方案</w:t>
      </w:r>
      <w:bookmarkEnd w:id="5"/>
    </w:p>
    <w:p w:rsidR="000061FA" w14:paraId="1D4C5E65" w14:textId="77777777">
      <w:pPr>
        <w:pStyle w:val="Heading2"/>
        <w:rPr>
          <w:rFonts w:ascii="仿宋" w:eastAsia="仿宋" w:hAnsi="仿宋" w:cs="仿宋"/>
        </w:rPr>
      </w:pPr>
      <w:bookmarkStart w:id="6" w:name="_Toc13882"/>
      <w:r>
        <w:rPr>
          <w:rFonts w:ascii="仿宋" w:eastAsia="仿宋" w:hAnsi="仿宋" w:cs="仿宋" w:hint="eastAsia"/>
        </w:rPr>
        <w:t>（一</w:t>
      </w:r>
      <w:r>
        <w:rPr>
          <w:rFonts w:ascii="仿宋" w:eastAsia="仿宋" w:hAnsi="仿宋" w:cs="仿宋" w:hint="eastAsia"/>
        </w:rPr>
        <w:t>）皮革、毛皮及其制品加工专用设备项目选址原则</w:t>
      </w:r>
      <w:bookmarkEnd w:id="6"/>
    </w:p>
    <w:p w:rsidR="000061FA" w14:paraId="15CDF760"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皮革、毛皮及其制品加工专用设备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皮革、毛皮及其制品加工专用设备项目的建设与运营过程中不仅实现了经济效益的提升，还顾及社会效益和环境效益，以实现这三者的统一。最终选址将以土地利用最优化为目标，以确保皮革、毛皮及其制品加工专用设备项目的可行性和可持续性。</w:t>
      </w:r>
    </w:p>
    <w:p w:rsidR="000061FA" w14:paraId="1997D793" w14:textId="77777777">
      <w:pPr>
        <w:pStyle w:val="Heading2"/>
        <w:ind w:firstLine="560" w:firstLineChars="200"/>
        <w:rPr>
          <w:rFonts w:ascii="仿宋" w:eastAsia="仿宋" w:hAnsi="仿宋" w:cs="仿宋"/>
          <w:sz w:val="28"/>
        </w:rPr>
      </w:pPr>
      <w:bookmarkStart w:id="7" w:name="_Toc3204"/>
      <w:r>
        <w:rPr>
          <w:rFonts w:ascii="仿宋" w:eastAsia="仿宋" w:hAnsi="仿宋" w:cs="仿宋" w:hint="eastAsia"/>
          <w:sz w:val="28"/>
        </w:rPr>
        <w:t>（二）建设</w:t>
      </w:r>
      <w:r>
        <w:rPr>
          <w:rFonts w:ascii="仿宋" w:eastAsia="仿宋" w:hAnsi="仿宋" w:cs="仿宋" w:hint="eastAsia"/>
          <w:sz w:val="28"/>
        </w:rPr>
        <w:t>区基本情况</w:t>
      </w:r>
      <w:bookmarkEnd w:id="7"/>
    </w:p>
    <w:p w:rsidR="000061FA" w14:paraId="7135D0A1"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0061FA" w14:paraId="3891B377"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0061FA" w14:paraId="489EA330"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0061FA" w14:paraId="08E742CE"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0061FA" w14:paraId="2AFA8E90"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0061FA" w14:paraId="693BE6DA"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建设区还承载了多个重要的产业园区或工业集聚区，如（列举已存在的重要产业园区）。这些区域已经孵化了众多知名企业，为新投资皮革、毛皮及其制品加工专用设备项目提供了合作和资源整合的机会。</w:t>
      </w:r>
    </w:p>
    <w:p w:rsidR="000061FA" w14:paraId="3A143068"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https://d.book118.com/908030034114006025</w:t>
        </w:r>
      </w:hyperlink>
    </w:p>
    <w:p w:rsidR="000061F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1FA" w14:paraId="735E4A2F" w14:textId="77777777">
    <w:pPr>
      <w:pStyle w:val="Header"/>
      <w:jc w:val="center"/>
      <w:rPr>
        <w:rFonts w:ascii="仿宋" w:eastAsia="仿宋" w:hAnsi="仿宋" w:cs="仿宋"/>
      </w:rPr>
    </w:pPr>
    <w:r>
      <w:rPr>
        <w:rFonts w:ascii="仿宋" w:eastAsia="仿宋" w:hAnsi="仿宋" w:cs="仿宋" w:hint="eastAsia"/>
      </w:rPr>
      <w:t>皮革、毛皮及其制品加工专用设备行业相关投资计划提议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1FA" w14:textId="77777777">
    <w:pPr>
      <w:pStyle w:val="Header"/>
      <w:jc w:val="center"/>
      <w:rPr>
        <w:rFonts w:ascii="仿宋" w:eastAsia="仿宋" w:hAnsi="仿宋" w:cs="仿宋"/>
      </w:rPr>
    </w:pPr>
    <w:r>
      <w:rPr>
        <w:rFonts w:ascii="仿宋" w:eastAsia="仿宋" w:hAnsi="仿宋" w:cs="仿宋" w:hint="eastAsia"/>
      </w:rPr>
      <w:t>皮革、毛皮及其制品加工专用设备行业相关投资计划提议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1FA" w14:textId="77777777">
    <w:pPr>
      <w:pStyle w:val="Header"/>
      <w:jc w:val="center"/>
      <w:rPr>
        <w:rFonts w:ascii="仿宋" w:eastAsia="仿宋" w:hAnsi="仿宋" w:cs="仿宋"/>
      </w:rPr>
    </w:pPr>
    <w:r>
      <w:rPr>
        <w:rFonts w:ascii="仿宋" w:eastAsia="仿宋" w:hAnsi="仿宋" w:cs="仿宋" w:hint="eastAsia"/>
      </w:rPr>
      <w:t>皮革、毛皮及其制品加工专用设备行业相关投资计划提议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1FA" w14:textId="77777777">
    <w:pPr>
      <w:pStyle w:val="Header"/>
      <w:jc w:val="center"/>
      <w:rPr>
        <w:rFonts w:ascii="仿宋" w:eastAsia="仿宋" w:hAnsi="仿宋" w:cs="仿宋"/>
      </w:rPr>
    </w:pPr>
    <w:r>
      <w:rPr>
        <w:rFonts w:ascii="仿宋" w:eastAsia="仿宋" w:hAnsi="仿宋" w:cs="仿宋" w:hint="eastAsia"/>
      </w:rPr>
      <w:t>皮革、毛皮及其制品加工专用设备行业相关投资计划提议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1FA" w14:textId="77777777">
    <w:pPr>
      <w:pStyle w:val="Header"/>
      <w:jc w:val="center"/>
      <w:rPr>
        <w:rFonts w:ascii="仿宋" w:eastAsia="仿宋" w:hAnsi="仿宋" w:cs="仿宋"/>
      </w:rPr>
    </w:pPr>
    <w:r>
      <w:rPr>
        <w:rFonts w:ascii="仿宋" w:eastAsia="仿宋" w:hAnsi="仿宋" w:cs="仿宋" w:hint="eastAsia"/>
      </w:rPr>
      <w:t>皮革、毛皮及其制品加工专用设备行业相关投资计划提议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1FA" w14:textId="77777777">
    <w:pPr>
      <w:pStyle w:val="Header"/>
      <w:jc w:val="center"/>
      <w:rPr>
        <w:rFonts w:ascii="仿宋" w:eastAsia="仿宋" w:hAnsi="仿宋" w:cs="仿宋"/>
      </w:rPr>
    </w:pPr>
    <w:r>
      <w:rPr>
        <w:rFonts w:ascii="仿宋" w:eastAsia="仿宋" w:hAnsi="仿宋" w:cs="仿宋" w:hint="eastAsia"/>
      </w:rPr>
      <w:t>皮革、毛皮及其制品加工专用设备行业相关投资计划提议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1FA" w14:textId="77777777">
    <w:pPr>
      <w:pStyle w:val="Header"/>
      <w:jc w:val="center"/>
      <w:rPr>
        <w:rFonts w:ascii="仿宋" w:eastAsia="仿宋" w:hAnsi="仿宋" w:cs="仿宋"/>
      </w:rPr>
    </w:pPr>
    <w:r>
      <w:rPr>
        <w:rFonts w:ascii="仿宋" w:eastAsia="仿宋" w:hAnsi="仿宋" w:cs="仿宋" w:hint="eastAsia"/>
      </w:rPr>
      <w:t>皮革、毛皮及其制品加工专用设备行业相关投资计划提议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1FA" w14:textId="77777777">
    <w:pPr>
      <w:pStyle w:val="Header"/>
      <w:jc w:val="center"/>
      <w:rPr>
        <w:rFonts w:ascii="仿宋" w:eastAsia="仿宋" w:hAnsi="仿宋" w:cs="仿宋"/>
      </w:rPr>
    </w:pPr>
    <w:r>
      <w:rPr>
        <w:rFonts w:ascii="仿宋" w:eastAsia="仿宋" w:hAnsi="仿宋" w:cs="仿宋" w:hint="eastAsia"/>
      </w:rPr>
      <w:t>皮革、毛皮及其制品加工专用设备行业相关投资计划提议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1FA" w14:textId="77777777">
    <w:pPr>
      <w:pStyle w:val="Header"/>
      <w:jc w:val="center"/>
      <w:rPr>
        <w:rFonts w:ascii="仿宋" w:eastAsia="仿宋" w:hAnsi="仿宋" w:cs="仿宋"/>
      </w:rPr>
    </w:pPr>
    <w:r>
      <w:rPr>
        <w:rFonts w:ascii="仿宋" w:eastAsia="仿宋" w:hAnsi="仿宋" w:cs="仿宋" w:hint="eastAsia"/>
      </w:rPr>
      <w:t>皮革、毛皮及其制品加工专用设备行业相关投资计划提议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1FA" w14:textId="77777777">
    <w:pPr>
      <w:pStyle w:val="Header"/>
      <w:jc w:val="center"/>
      <w:rPr>
        <w:rFonts w:ascii="仿宋" w:eastAsia="仿宋" w:hAnsi="仿宋" w:cs="仿宋"/>
      </w:rPr>
    </w:pPr>
    <w:r>
      <w:rPr>
        <w:rFonts w:ascii="仿宋" w:eastAsia="仿宋" w:hAnsi="仿宋" w:cs="仿宋" w:hint="eastAsia"/>
      </w:rPr>
      <w:t>皮革、毛皮及其制品加工专用设备行业相关投资计划提议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1FA" w14:textId="77777777">
    <w:pPr>
      <w:pStyle w:val="Header"/>
      <w:jc w:val="center"/>
      <w:rPr>
        <w:rFonts w:ascii="仿宋" w:eastAsia="仿宋" w:hAnsi="仿宋" w:cs="仿宋"/>
      </w:rPr>
    </w:pPr>
    <w:r>
      <w:rPr>
        <w:rFonts w:ascii="仿宋" w:eastAsia="仿宋" w:hAnsi="仿宋" w:cs="仿宋" w:hint="eastAsia"/>
      </w:rPr>
      <w:t>皮革、毛皮及其制品加工专用设备行业相关投资计划提议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61FA" w14:textId="77777777">
    <w:pPr>
      <w:pStyle w:val="Header"/>
      <w:jc w:val="center"/>
      <w:rPr>
        <w:rFonts w:ascii="仿宋" w:eastAsia="仿宋" w:hAnsi="仿宋" w:cs="仿宋"/>
      </w:rPr>
    </w:pPr>
    <w:r>
      <w:rPr>
        <w:rFonts w:ascii="仿宋" w:eastAsia="仿宋" w:hAnsi="仿宋" w:cs="仿宋" w:hint="eastAsia"/>
      </w:rPr>
      <w:t>皮革、毛皮及其制品加工专用设备行业相关投资计划提议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2577C3"/>
    <w:rsid w:val="000061FA"/>
    <w:rsid w:val="00795EEC"/>
    <w:rsid w:val="2D2577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E9013F"/>
  <w15:docId w15:val="{BEDED29B-57FC-46AF-B6C4-00F435A6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0803003411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4620</Words>
  <Characters>26336</Characters>
  <Application>Microsoft Office Word</Application>
  <DocSecurity>0</DocSecurity>
  <Lines>219</Lines>
  <Paragraphs>61</Paragraphs>
  <ScaleCrop>false</ScaleCrop>
  <Company/>
  <LinksUpToDate>false</LinksUpToDate>
  <CharactersWithSpaces>30895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2023-12-01T08:32:00Z</dcterms:created>
  <dcterms:modified xsi:type="dcterms:W3CDTF">2023-12-26T11:34:00Z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B3E09F169CF140AEB2574BD0DB865935_11</vt:lpwstr>
  </property>
  <property fmtid="{D5CDD505-2E9C-101B-9397-08002B2CF9AE}" pid="3" name="KSOProductBuildVer">
    <vt:lpwstr>2052-12.1.0.15712</vt:lpwstr>
  </property>
</Properties>
</file>