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D1EC2" w14:paraId="2AF62E18" w14:textId="77777777">
      <w:pPr>
        <w:rPr>
          <w:rFonts w:ascii="仿宋" w:eastAsia="仿宋" w:hAnsi="仿宋" w:cs="仿宋"/>
          <w:b/>
          <w:sz w:val="40"/>
        </w:rPr>
      </w:pPr>
    </w:p>
    <w:p w:rsidR="00ED1EC2" w14:paraId="4153117B" w14:textId="77777777">
      <w:pPr>
        <w:rPr>
          <w:rFonts w:ascii="仿宋" w:eastAsia="仿宋" w:hAnsi="仿宋" w:cs="仿宋"/>
          <w:b/>
          <w:sz w:val="40"/>
        </w:rPr>
      </w:pPr>
    </w:p>
    <w:p w:rsidR="00ED1EC2" w14:paraId="2AD26F74" w14:textId="77777777">
      <w:pPr>
        <w:rPr>
          <w:rFonts w:ascii="仿宋" w:eastAsia="仿宋" w:hAnsi="仿宋" w:cs="仿宋"/>
          <w:b/>
          <w:sz w:val="40"/>
        </w:rPr>
      </w:pPr>
    </w:p>
    <w:p w:rsidR="00ED1EC2" w14:paraId="660A91D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避震山地车相关行业投资规划报告</w:t>
      </w:r>
    </w:p>
    <w:p w:rsidR="00ED1EC2" w14:paraId="3E893FF1" w14:textId="77777777">
      <w:pPr>
        <w:jc w:val="center"/>
        <w:rPr>
          <w:rFonts w:ascii="仿宋" w:eastAsia="仿宋" w:hAnsi="仿宋" w:cs="仿宋"/>
          <w:b/>
          <w:sz w:val="40"/>
        </w:rPr>
      </w:pPr>
      <w:r>
        <w:rPr>
          <w:rFonts w:ascii="仿宋" w:eastAsia="仿宋" w:hAnsi="仿宋" w:cs="仿宋" w:hint="eastAsia"/>
          <w:b/>
          <w:sz w:val="40"/>
        </w:rPr>
        <w:t>目录</w:t>
      </w:r>
    </w:p>
    <w:p w:rsidR="00ED1EC2" w14:paraId="3266D6CB" w14:textId="77777777">
      <w:pPr>
        <w:pStyle w:val="TOC1"/>
        <w:tabs>
          <w:tab w:val="right" w:leader="dot" w:pos="8306"/>
        </w:tabs>
      </w:pPr>
      <w:r>
        <w:fldChar w:fldCharType="begin"/>
      </w:r>
      <w:r>
        <w:instrText>TOC \h \z</w:instrText>
      </w:r>
      <w:r>
        <w:fldChar w:fldCharType="separate"/>
      </w:r>
      <w:hyperlink w:anchor="_Toc11537" w:history="1">
        <w:r>
          <w:rPr>
            <w:rFonts w:ascii="仿宋" w:eastAsia="仿宋" w:hAnsi="仿宋" w:cs="仿宋" w:hint="eastAsia"/>
          </w:rPr>
          <w:t>概论</w:t>
        </w:r>
        <w:r>
          <w:tab/>
        </w:r>
        <w:r>
          <w:fldChar w:fldCharType="begin"/>
        </w:r>
        <w:r>
          <w:instrText xml:space="preserve"> PAGEREF _Toc11537 \h </w:instrText>
        </w:r>
        <w:r>
          <w:fldChar w:fldCharType="separate"/>
        </w:r>
        <w:r>
          <w:t>3</w:t>
        </w:r>
        <w:r>
          <w:fldChar w:fldCharType="end"/>
        </w:r>
      </w:hyperlink>
    </w:p>
    <w:p w:rsidR="00ED1EC2" w14:paraId="2E4B0636" w14:textId="77777777">
      <w:pPr>
        <w:pStyle w:val="TOC1"/>
        <w:tabs>
          <w:tab w:val="right" w:leader="dot" w:pos="8306"/>
        </w:tabs>
      </w:pPr>
      <w:hyperlink w:anchor="_Toc30663" w:history="1">
        <w:r>
          <w:rPr>
            <w:rFonts w:ascii="仿宋" w:eastAsia="仿宋" w:hAnsi="仿宋" w:cs="仿宋" w:hint="eastAsia"/>
          </w:rPr>
          <w:t>一、原材料及成品管理</w:t>
        </w:r>
        <w:r>
          <w:tab/>
        </w:r>
        <w:r>
          <w:fldChar w:fldCharType="begin"/>
        </w:r>
        <w:r>
          <w:instrText xml:space="preserve"> PAGEREF _Toc30663 \h </w:instrText>
        </w:r>
        <w:r>
          <w:fldChar w:fldCharType="separate"/>
        </w:r>
        <w:r>
          <w:t>3</w:t>
        </w:r>
        <w:r>
          <w:fldChar w:fldCharType="end"/>
        </w:r>
      </w:hyperlink>
    </w:p>
    <w:p w:rsidR="00ED1EC2" w14:paraId="0F39FEA4" w14:textId="77777777">
      <w:pPr>
        <w:pStyle w:val="TOC2"/>
        <w:tabs>
          <w:tab w:val="right" w:leader="dot" w:pos="8306"/>
        </w:tabs>
      </w:pPr>
      <w:hyperlink w:anchor="_Toc22165" w:history="1">
        <w:r>
          <w:rPr>
            <w:rFonts w:ascii="仿宋" w:eastAsia="仿宋" w:hAnsi="仿宋" w:cs="仿宋" w:hint="eastAsia"/>
          </w:rPr>
          <w:t>（一）避震山地车项目建设期原辅材料供应情况</w:t>
        </w:r>
        <w:r>
          <w:tab/>
        </w:r>
        <w:r>
          <w:fldChar w:fldCharType="begin"/>
        </w:r>
        <w:r>
          <w:instrText xml:space="preserve"> PAGEREF _Toc22165 \h </w:instrText>
        </w:r>
        <w:r>
          <w:fldChar w:fldCharType="separate"/>
        </w:r>
        <w:r>
          <w:t>3</w:t>
        </w:r>
        <w:r>
          <w:fldChar w:fldCharType="end"/>
        </w:r>
      </w:hyperlink>
    </w:p>
    <w:p w:rsidR="00ED1EC2" w14:paraId="3EEA95D2" w14:textId="77777777">
      <w:pPr>
        <w:pStyle w:val="TOC2"/>
        <w:tabs>
          <w:tab w:val="right" w:leader="dot" w:pos="8306"/>
        </w:tabs>
      </w:pPr>
      <w:hyperlink w:anchor="_Toc14406" w:history="1">
        <w:r>
          <w:rPr>
            <w:rFonts w:ascii="仿宋" w:eastAsia="仿宋" w:hAnsi="仿宋" w:cs="仿宋" w:hint="eastAsia"/>
          </w:rPr>
          <w:t>（二）避震山地车项目运营期原辅材料供应及质量管理</w:t>
        </w:r>
        <w:r>
          <w:tab/>
        </w:r>
        <w:r>
          <w:fldChar w:fldCharType="begin"/>
        </w:r>
        <w:r>
          <w:instrText xml:space="preserve"> PAGEREF _Toc14406 \h </w:instrText>
        </w:r>
        <w:r>
          <w:fldChar w:fldCharType="separate"/>
        </w:r>
        <w:r>
          <w:t>4</w:t>
        </w:r>
        <w:r>
          <w:fldChar w:fldCharType="end"/>
        </w:r>
      </w:hyperlink>
    </w:p>
    <w:p w:rsidR="00ED1EC2" w14:paraId="488274A0" w14:textId="77777777">
      <w:pPr>
        <w:pStyle w:val="TOC1"/>
        <w:tabs>
          <w:tab w:val="right" w:leader="dot" w:pos="8306"/>
        </w:tabs>
      </w:pPr>
      <w:hyperlink w:anchor="_Toc10262" w:history="1">
        <w:r>
          <w:rPr>
            <w:rFonts w:ascii="仿宋" w:eastAsia="仿宋" w:hAnsi="仿宋" w:cs="仿宋" w:hint="eastAsia"/>
          </w:rPr>
          <w:t>二、避震山地车项目选址方案</w:t>
        </w:r>
        <w:r>
          <w:tab/>
        </w:r>
        <w:r>
          <w:fldChar w:fldCharType="begin"/>
        </w:r>
        <w:r>
          <w:instrText xml:space="preserve"> PAGEREF _Toc10262 \h </w:instrText>
        </w:r>
        <w:r>
          <w:fldChar w:fldCharType="separate"/>
        </w:r>
        <w:r>
          <w:t>5</w:t>
        </w:r>
        <w:r>
          <w:fldChar w:fldCharType="end"/>
        </w:r>
      </w:hyperlink>
    </w:p>
    <w:p w:rsidR="00ED1EC2" w14:paraId="4FC10813" w14:textId="77777777">
      <w:pPr>
        <w:pStyle w:val="TOC2"/>
        <w:tabs>
          <w:tab w:val="right" w:leader="dot" w:pos="8306"/>
        </w:tabs>
      </w:pPr>
      <w:hyperlink w:anchor="_Toc11377" w:history="1">
        <w:r>
          <w:rPr>
            <w:rFonts w:ascii="仿宋" w:eastAsia="仿宋" w:hAnsi="仿宋" w:cs="仿宋" w:hint="eastAsia"/>
          </w:rPr>
          <w:t>（一）避震山地车项目选址原则</w:t>
        </w:r>
        <w:r>
          <w:tab/>
        </w:r>
        <w:r>
          <w:fldChar w:fldCharType="begin"/>
        </w:r>
        <w:r>
          <w:instrText xml:space="preserve"> PAGEREF _Toc11377 \h </w:instrText>
        </w:r>
        <w:r>
          <w:fldChar w:fldCharType="separate"/>
        </w:r>
        <w:r>
          <w:t>5</w:t>
        </w:r>
        <w:r>
          <w:fldChar w:fldCharType="end"/>
        </w:r>
      </w:hyperlink>
    </w:p>
    <w:p w:rsidR="00ED1EC2" w14:paraId="3B5F9499" w14:textId="77777777">
      <w:pPr>
        <w:pStyle w:val="TOC2"/>
        <w:tabs>
          <w:tab w:val="right" w:leader="dot" w:pos="8306"/>
        </w:tabs>
      </w:pPr>
      <w:hyperlink w:anchor="_Toc11440" w:history="1">
        <w:r>
          <w:rPr>
            <w:rFonts w:ascii="仿宋" w:eastAsia="仿宋" w:hAnsi="仿宋" w:cs="仿宋" w:hint="eastAsia"/>
          </w:rPr>
          <w:t>（二）建设区基本情况</w:t>
        </w:r>
        <w:r>
          <w:tab/>
        </w:r>
        <w:r>
          <w:fldChar w:fldCharType="begin"/>
        </w:r>
        <w:r>
          <w:instrText xml:space="preserve"> PAGEREF _Toc11440 \h </w:instrText>
        </w:r>
        <w:r>
          <w:fldChar w:fldCharType="separate"/>
        </w:r>
        <w:r>
          <w:t>6</w:t>
        </w:r>
        <w:r>
          <w:fldChar w:fldCharType="end"/>
        </w:r>
      </w:hyperlink>
    </w:p>
    <w:p w:rsidR="00ED1EC2" w14:paraId="5CD4874C" w14:textId="77777777">
      <w:pPr>
        <w:pStyle w:val="TOC2"/>
        <w:tabs>
          <w:tab w:val="right" w:leader="dot" w:pos="8306"/>
        </w:tabs>
      </w:pPr>
      <w:hyperlink w:anchor="_Toc10737" w:history="1">
        <w:r>
          <w:rPr>
            <w:rFonts w:ascii="仿宋" w:eastAsia="仿宋" w:hAnsi="仿宋" w:cs="仿宋" w:hint="eastAsia"/>
          </w:rPr>
          <w:t>（三）产业发展方向</w:t>
        </w:r>
        <w:r>
          <w:tab/>
        </w:r>
        <w:r>
          <w:fldChar w:fldCharType="begin"/>
        </w:r>
        <w:r>
          <w:instrText xml:space="preserve"> PAGEREF _Toc10737 \h </w:instrText>
        </w:r>
        <w:r>
          <w:fldChar w:fldCharType="separate"/>
        </w:r>
        <w:r>
          <w:t>7</w:t>
        </w:r>
        <w:r>
          <w:fldChar w:fldCharType="end"/>
        </w:r>
      </w:hyperlink>
    </w:p>
    <w:p w:rsidR="00ED1EC2" w14:paraId="60576704" w14:textId="77777777">
      <w:pPr>
        <w:pStyle w:val="TOC2"/>
        <w:tabs>
          <w:tab w:val="right" w:leader="dot" w:pos="8306"/>
        </w:tabs>
      </w:pPr>
      <w:hyperlink w:anchor="_Toc1636" w:history="1">
        <w:r>
          <w:rPr>
            <w:rFonts w:ascii="仿宋" w:eastAsia="仿宋" w:hAnsi="仿宋" w:cs="仿宋" w:hint="eastAsia"/>
          </w:rPr>
          <w:t>（四）避震山地车项目选址综合评价</w:t>
        </w:r>
        <w:r>
          <w:tab/>
        </w:r>
        <w:r>
          <w:fldChar w:fldCharType="begin"/>
        </w:r>
        <w:r>
          <w:instrText xml:space="preserve"> PAGEREF _Toc1636 \h </w:instrText>
        </w:r>
        <w:r>
          <w:fldChar w:fldCharType="separate"/>
        </w:r>
        <w:r>
          <w:t>8</w:t>
        </w:r>
        <w:r>
          <w:fldChar w:fldCharType="end"/>
        </w:r>
      </w:hyperlink>
    </w:p>
    <w:p w:rsidR="00ED1EC2" w14:paraId="141800B0" w14:textId="77777777">
      <w:pPr>
        <w:pStyle w:val="TOC1"/>
        <w:tabs>
          <w:tab w:val="right" w:leader="dot" w:pos="8306"/>
        </w:tabs>
      </w:pPr>
      <w:hyperlink w:anchor="_Toc18902" w:history="1">
        <w:r>
          <w:rPr>
            <w:rFonts w:ascii="仿宋" w:eastAsia="仿宋" w:hAnsi="仿宋" w:cs="仿宋" w:hint="eastAsia"/>
          </w:rPr>
          <w:t>三、行业前景及市场预测</w:t>
        </w:r>
        <w:r>
          <w:tab/>
        </w:r>
        <w:r>
          <w:fldChar w:fldCharType="begin"/>
        </w:r>
        <w:r>
          <w:instrText xml:space="preserve"> PAGEREF _Toc18902 \h </w:instrText>
        </w:r>
        <w:r>
          <w:fldChar w:fldCharType="separate"/>
        </w:r>
        <w:r>
          <w:t>9</w:t>
        </w:r>
        <w:r>
          <w:fldChar w:fldCharType="end"/>
        </w:r>
      </w:hyperlink>
    </w:p>
    <w:p w:rsidR="00ED1EC2" w14:paraId="77DF198E" w14:textId="77777777">
      <w:pPr>
        <w:pStyle w:val="TOC2"/>
        <w:tabs>
          <w:tab w:val="right" w:leader="dot" w:pos="8306"/>
        </w:tabs>
      </w:pPr>
      <w:hyperlink w:anchor="_Toc13517" w:history="1">
        <w:r>
          <w:rPr>
            <w:rFonts w:ascii="仿宋" w:eastAsia="仿宋" w:hAnsi="仿宋" w:cs="仿宋" w:hint="eastAsia"/>
          </w:rPr>
          <w:t>（一）行业基本情况</w:t>
        </w:r>
        <w:r>
          <w:tab/>
        </w:r>
        <w:r>
          <w:fldChar w:fldCharType="begin"/>
        </w:r>
        <w:r>
          <w:instrText xml:space="preserve"> PAGEREF _Toc13517 \h </w:instrText>
        </w:r>
        <w:r>
          <w:fldChar w:fldCharType="separate"/>
        </w:r>
        <w:r>
          <w:t>9</w:t>
        </w:r>
        <w:r>
          <w:fldChar w:fldCharType="end"/>
        </w:r>
      </w:hyperlink>
    </w:p>
    <w:p w:rsidR="00ED1EC2" w14:paraId="44E45093" w14:textId="77777777">
      <w:pPr>
        <w:pStyle w:val="TOC2"/>
        <w:tabs>
          <w:tab w:val="right" w:leader="dot" w:pos="8306"/>
        </w:tabs>
      </w:pPr>
      <w:hyperlink w:anchor="_Toc21750" w:history="1">
        <w:r>
          <w:rPr>
            <w:rFonts w:ascii="仿宋" w:eastAsia="仿宋" w:hAnsi="仿宋" w:cs="仿宋" w:hint="eastAsia"/>
          </w:rPr>
          <w:t>（二）市场分析</w:t>
        </w:r>
        <w:r>
          <w:tab/>
        </w:r>
        <w:r>
          <w:fldChar w:fldCharType="begin"/>
        </w:r>
        <w:r>
          <w:instrText xml:space="preserve"> PAGEREF _Toc21750 \h </w:instrText>
        </w:r>
        <w:r>
          <w:fldChar w:fldCharType="separate"/>
        </w:r>
        <w:r>
          <w:t>10</w:t>
        </w:r>
        <w:r>
          <w:fldChar w:fldCharType="end"/>
        </w:r>
      </w:hyperlink>
    </w:p>
    <w:p w:rsidR="00ED1EC2" w14:paraId="05F3F823" w14:textId="77777777">
      <w:pPr>
        <w:pStyle w:val="TOC1"/>
        <w:tabs>
          <w:tab w:val="right" w:leader="dot" w:pos="8306"/>
        </w:tabs>
      </w:pPr>
      <w:hyperlink w:anchor="_Toc3715" w:history="1">
        <w:r>
          <w:rPr>
            <w:rFonts w:ascii="仿宋" w:eastAsia="仿宋" w:hAnsi="仿宋" w:cs="仿宋" w:hint="eastAsia"/>
          </w:rPr>
          <w:t>四、技术方案</w:t>
        </w:r>
        <w:r>
          <w:tab/>
        </w:r>
        <w:r>
          <w:fldChar w:fldCharType="begin"/>
        </w:r>
        <w:r>
          <w:instrText xml:space="preserve"> PAGEREF _Toc3715 \h </w:instrText>
        </w:r>
        <w:r>
          <w:fldChar w:fldCharType="separate"/>
        </w:r>
        <w:r>
          <w:t>12</w:t>
        </w:r>
        <w:r>
          <w:fldChar w:fldCharType="end"/>
        </w:r>
      </w:hyperlink>
    </w:p>
    <w:p w:rsidR="00ED1EC2" w14:paraId="7B831D4B" w14:textId="77777777">
      <w:pPr>
        <w:pStyle w:val="TOC2"/>
        <w:tabs>
          <w:tab w:val="right" w:leader="dot" w:pos="8306"/>
        </w:tabs>
      </w:pPr>
      <w:hyperlink w:anchor="_Toc7221" w:history="1">
        <w:r>
          <w:rPr>
            <w:rFonts w:ascii="仿宋" w:eastAsia="仿宋" w:hAnsi="仿宋" w:cs="仿宋" w:hint="eastAsia"/>
          </w:rPr>
          <w:t>（一）企业技术研发分析</w:t>
        </w:r>
        <w:r>
          <w:tab/>
        </w:r>
        <w:r>
          <w:fldChar w:fldCharType="begin"/>
        </w:r>
        <w:r>
          <w:instrText xml:space="preserve"> PAGEREF _Toc7221 \h </w:instrText>
        </w:r>
        <w:r>
          <w:fldChar w:fldCharType="separate"/>
        </w:r>
        <w:r>
          <w:t>12</w:t>
        </w:r>
        <w:r>
          <w:fldChar w:fldCharType="end"/>
        </w:r>
      </w:hyperlink>
    </w:p>
    <w:p w:rsidR="00ED1EC2" w14:paraId="7007CA7E" w14:textId="77777777">
      <w:pPr>
        <w:pStyle w:val="TOC2"/>
        <w:tabs>
          <w:tab w:val="right" w:leader="dot" w:pos="8306"/>
        </w:tabs>
      </w:pPr>
      <w:hyperlink w:anchor="_Toc27328" w:history="1">
        <w:r>
          <w:rPr>
            <w:rFonts w:ascii="仿宋" w:eastAsia="仿宋" w:hAnsi="仿宋" w:cs="仿宋" w:hint="eastAsia"/>
          </w:rPr>
          <w:t>（二）避震山地车项目技术工艺分析</w:t>
        </w:r>
        <w:r>
          <w:tab/>
        </w:r>
        <w:r>
          <w:fldChar w:fldCharType="begin"/>
        </w:r>
        <w:r>
          <w:instrText xml:space="preserve"> PAGEREF _Toc27328 \h </w:instrText>
        </w:r>
        <w:r>
          <w:fldChar w:fldCharType="separate"/>
        </w:r>
        <w:r>
          <w:t>13</w:t>
        </w:r>
        <w:r>
          <w:fldChar w:fldCharType="end"/>
        </w:r>
      </w:hyperlink>
    </w:p>
    <w:p w:rsidR="00ED1EC2" w14:paraId="75F0348A" w14:textId="77777777">
      <w:pPr>
        <w:pStyle w:val="TOC2"/>
        <w:tabs>
          <w:tab w:val="right" w:leader="dot" w:pos="8306"/>
        </w:tabs>
      </w:pPr>
      <w:hyperlink w:anchor="_Toc25642" w:history="1">
        <w:r>
          <w:rPr>
            <w:rFonts w:ascii="仿宋" w:eastAsia="仿宋" w:hAnsi="仿宋" w:cs="仿宋" w:hint="eastAsia"/>
          </w:rPr>
          <w:t>（三）</w:t>
        </w:r>
        <w:r>
          <w:rPr>
            <w:rFonts w:ascii="仿宋" w:eastAsia="仿宋" w:hAnsi="仿宋" w:cs="仿宋" w:hint="eastAsia"/>
          </w:rPr>
          <w:t>避震山地车项目技术流程</w:t>
        </w:r>
        <w:r>
          <w:tab/>
        </w:r>
        <w:r>
          <w:fldChar w:fldCharType="begin"/>
        </w:r>
        <w:r>
          <w:instrText xml:space="preserve"> PAGEREF _Toc25642 \h </w:instrText>
        </w:r>
        <w:r>
          <w:fldChar w:fldCharType="separate"/>
        </w:r>
        <w:r>
          <w:t>15</w:t>
        </w:r>
        <w:r>
          <w:fldChar w:fldCharType="end"/>
        </w:r>
      </w:hyperlink>
    </w:p>
    <w:p w:rsidR="00ED1EC2" w14:paraId="1B1C7A36" w14:textId="77777777">
      <w:pPr>
        <w:pStyle w:val="TOC2"/>
        <w:tabs>
          <w:tab w:val="right" w:leader="dot" w:pos="8306"/>
        </w:tabs>
      </w:pPr>
      <w:hyperlink w:anchor="_Toc9470" w:history="1">
        <w:r>
          <w:rPr>
            <w:rFonts w:ascii="仿宋" w:eastAsia="仿宋" w:hAnsi="仿宋" w:cs="仿宋" w:hint="eastAsia"/>
          </w:rPr>
          <w:t>（四）设备选型方案</w:t>
        </w:r>
        <w:r>
          <w:tab/>
        </w:r>
        <w:r>
          <w:fldChar w:fldCharType="begin"/>
        </w:r>
        <w:r>
          <w:instrText xml:space="preserve"> PAGEREF _Toc9470 \h </w:instrText>
        </w:r>
        <w:r>
          <w:fldChar w:fldCharType="separate"/>
        </w:r>
        <w:r>
          <w:t>16</w:t>
        </w:r>
        <w:r>
          <w:fldChar w:fldCharType="end"/>
        </w:r>
      </w:hyperlink>
    </w:p>
    <w:p w:rsidR="00ED1EC2" w14:paraId="2E8928A2" w14:textId="77777777">
      <w:pPr>
        <w:pStyle w:val="TOC1"/>
        <w:tabs>
          <w:tab w:val="right" w:leader="dot" w:pos="8306"/>
        </w:tabs>
      </w:pPr>
      <w:hyperlink w:anchor="_Toc1717" w:history="1">
        <w:r>
          <w:rPr>
            <w:rFonts w:ascii="仿宋" w:eastAsia="仿宋" w:hAnsi="仿宋" w:cs="仿宋" w:hint="eastAsia"/>
          </w:rPr>
          <w:t>五、避震山地车项目概论</w:t>
        </w:r>
        <w:r>
          <w:tab/>
        </w:r>
        <w:r>
          <w:fldChar w:fldCharType="begin"/>
        </w:r>
        <w:r>
          <w:instrText xml:space="preserve"> PAGEREF _Toc1717 \h </w:instrText>
        </w:r>
        <w:r>
          <w:fldChar w:fldCharType="separate"/>
        </w:r>
        <w:r>
          <w:t>17</w:t>
        </w:r>
        <w:r>
          <w:fldChar w:fldCharType="end"/>
        </w:r>
      </w:hyperlink>
    </w:p>
    <w:p w:rsidR="00ED1EC2" w14:paraId="5EE89F79" w14:textId="77777777">
      <w:pPr>
        <w:pStyle w:val="TOC2"/>
        <w:tabs>
          <w:tab w:val="right" w:leader="dot" w:pos="8306"/>
        </w:tabs>
      </w:pPr>
      <w:hyperlink w:anchor="_Toc12966" w:history="1">
        <w:r>
          <w:rPr>
            <w:rFonts w:ascii="仿宋" w:eastAsia="仿宋" w:hAnsi="仿宋" w:cs="仿宋" w:hint="eastAsia"/>
          </w:rPr>
          <w:t>（一）避震山地车项目名称</w:t>
        </w:r>
        <w:r>
          <w:tab/>
        </w:r>
        <w:r>
          <w:fldChar w:fldCharType="begin"/>
        </w:r>
        <w:r>
          <w:instrText xml:space="preserve"> PAGEREF _Toc12966 \h </w:instrText>
        </w:r>
        <w:r>
          <w:fldChar w:fldCharType="separate"/>
        </w:r>
        <w:r>
          <w:t>17</w:t>
        </w:r>
        <w:r>
          <w:fldChar w:fldCharType="end"/>
        </w:r>
      </w:hyperlink>
    </w:p>
    <w:p w:rsidR="00ED1EC2" w14:paraId="1D3ACFE2" w14:textId="77777777">
      <w:pPr>
        <w:pStyle w:val="TOC2"/>
        <w:tabs>
          <w:tab w:val="right" w:leader="dot" w:pos="8306"/>
        </w:tabs>
      </w:pPr>
      <w:hyperlink w:anchor="_Toc17030" w:history="1">
        <w:r>
          <w:rPr>
            <w:rFonts w:ascii="仿宋" w:eastAsia="仿宋" w:hAnsi="仿宋" w:cs="仿宋" w:hint="eastAsia"/>
          </w:rPr>
          <w:t>（二）避震山地车项目投资人</w:t>
        </w:r>
        <w:r>
          <w:tab/>
        </w:r>
        <w:r>
          <w:fldChar w:fldCharType="begin"/>
        </w:r>
        <w:r>
          <w:instrText xml:space="preserve"> PAGEREF _Toc17030 \h </w:instrText>
        </w:r>
        <w:r>
          <w:fldChar w:fldCharType="separate"/>
        </w:r>
        <w:r>
          <w:t>17</w:t>
        </w:r>
        <w:r>
          <w:fldChar w:fldCharType="end"/>
        </w:r>
      </w:hyperlink>
    </w:p>
    <w:p w:rsidR="00ED1EC2" w14:paraId="7445CC4B" w14:textId="77777777">
      <w:pPr>
        <w:pStyle w:val="TOC2"/>
        <w:tabs>
          <w:tab w:val="right" w:leader="dot" w:pos="8306"/>
        </w:tabs>
      </w:pPr>
      <w:hyperlink w:anchor="_Toc770" w:history="1">
        <w:r>
          <w:rPr>
            <w:rFonts w:ascii="仿宋" w:eastAsia="仿宋" w:hAnsi="仿宋" w:cs="仿宋" w:hint="eastAsia"/>
          </w:rPr>
          <w:t>（三）建设地点</w:t>
        </w:r>
        <w:r>
          <w:tab/>
        </w:r>
        <w:r>
          <w:fldChar w:fldCharType="begin"/>
        </w:r>
        <w:r>
          <w:instrText xml:space="preserve"> PAGEREF _Toc770 \h </w:instrText>
        </w:r>
        <w:r>
          <w:fldChar w:fldCharType="separate"/>
        </w:r>
        <w:r>
          <w:t>18</w:t>
        </w:r>
        <w:r>
          <w:fldChar w:fldCharType="end"/>
        </w:r>
      </w:hyperlink>
    </w:p>
    <w:p w:rsidR="00ED1EC2" w14:paraId="34BB461E" w14:textId="77777777">
      <w:pPr>
        <w:pStyle w:val="TOC2"/>
        <w:tabs>
          <w:tab w:val="right" w:leader="dot" w:pos="8306"/>
        </w:tabs>
      </w:pPr>
      <w:hyperlink w:anchor="_Toc12199" w:history="1">
        <w:r>
          <w:rPr>
            <w:rFonts w:ascii="仿宋" w:eastAsia="仿宋" w:hAnsi="仿宋" w:cs="仿宋" w:hint="eastAsia"/>
          </w:rPr>
          <w:t>（四）编制</w:t>
        </w:r>
        <w:r>
          <w:rPr>
            <w:rFonts w:ascii="仿宋" w:eastAsia="仿宋" w:hAnsi="仿宋" w:cs="仿宋" w:hint="eastAsia"/>
          </w:rPr>
          <w:t>原则</w:t>
        </w:r>
        <w:r>
          <w:tab/>
        </w:r>
        <w:r>
          <w:fldChar w:fldCharType="begin"/>
        </w:r>
        <w:r>
          <w:instrText xml:space="preserve"> PAGEREF _Toc12199 \h </w:instrText>
        </w:r>
        <w:r>
          <w:fldChar w:fldCharType="separate"/>
        </w:r>
        <w:r>
          <w:t>18</w:t>
        </w:r>
        <w:r>
          <w:fldChar w:fldCharType="end"/>
        </w:r>
      </w:hyperlink>
    </w:p>
    <w:p w:rsidR="00ED1EC2" w14:paraId="0F7DC3E5" w14:textId="77777777">
      <w:pPr>
        <w:pStyle w:val="TOC2"/>
        <w:tabs>
          <w:tab w:val="right" w:leader="dot" w:pos="8306"/>
        </w:tabs>
      </w:pPr>
      <w:hyperlink w:anchor="_Toc25627" w:history="1">
        <w:r>
          <w:rPr>
            <w:rFonts w:ascii="仿宋" w:eastAsia="仿宋" w:hAnsi="仿宋" w:cs="仿宋" w:hint="eastAsia"/>
          </w:rPr>
          <w:t>（五）编制依据</w:t>
        </w:r>
        <w:r>
          <w:tab/>
        </w:r>
        <w:r>
          <w:fldChar w:fldCharType="begin"/>
        </w:r>
        <w:r>
          <w:instrText xml:space="preserve"> PAGEREF _Toc25627 \h </w:instrText>
        </w:r>
        <w:r>
          <w:fldChar w:fldCharType="separate"/>
        </w:r>
        <w:r>
          <w:t>19</w:t>
        </w:r>
        <w:r>
          <w:fldChar w:fldCharType="end"/>
        </w:r>
      </w:hyperlink>
    </w:p>
    <w:p w:rsidR="00ED1EC2" w14:paraId="66D0D73F" w14:textId="77777777">
      <w:pPr>
        <w:pStyle w:val="TOC2"/>
        <w:tabs>
          <w:tab w:val="right" w:leader="dot" w:pos="8306"/>
        </w:tabs>
      </w:pPr>
      <w:hyperlink w:anchor="_Toc18821" w:history="1">
        <w:r>
          <w:rPr>
            <w:rFonts w:ascii="仿宋" w:eastAsia="仿宋" w:hAnsi="仿宋" w:cs="仿宋" w:hint="eastAsia"/>
          </w:rPr>
          <w:t>（六）编制范围及内容</w:t>
        </w:r>
        <w:r>
          <w:tab/>
        </w:r>
        <w:r>
          <w:fldChar w:fldCharType="begin"/>
        </w:r>
        <w:r>
          <w:instrText xml:space="preserve"> PAGEREF _Toc18821 \h </w:instrText>
        </w:r>
        <w:r>
          <w:fldChar w:fldCharType="separate"/>
        </w:r>
        <w:r>
          <w:t>20</w:t>
        </w:r>
        <w:r>
          <w:fldChar w:fldCharType="end"/>
        </w:r>
      </w:hyperlink>
    </w:p>
    <w:p w:rsidR="00ED1EC2" w14:paraId="74DE686C" w14:textId="77777777">
      <w:pPr>
        <w:pStyle w:val="TOC2"/>
        <w:tabs>
          <w:tab w:val="right" w:leader="dot" w:pos="8306"/>
        </w:tabs>
      </w:pPr>
      <w:hyperlink w:anchor="_Toc15143" w:history="1">
        <w:r>
          <w:rPr>
            <w:rFonts w:ascii="仿宋" w:eastAsia="仿宋" w:hAnsi="仿宋" w:cs="仿宋" w:hint="eastAsia"/>
          </w:rPr>
          <w:t>（七）避震山地车项目建设背景</w:t>
        </w:r>
        <w:r>
          <w:tab/>
        </w:r>
        <w:r>
          <w:fldChar w:fldCharType="begin"/>
        </w:r>
        <w:r>
          <w:instrText xml:space="preserve"> PAGEREF _Toc15143 \h </w:instrText>
        </w:r>
        <w:r>
          <w:fldChar w:fldCharType="separate"/>
        </w:r>
        <w:r>
          <w:t>22</w:t>
        </w:r>
        <w:r>
          <w:fldChar w:fldCharType="end"/>
        </w:r>
      </w:hyperlink>
    </w:p>
    <w:p w:rsidR="00ED1EC2" w14:paraId="1358DD97" w14:textId="77777777">
      <w:pPr>
        <w:pStyle w:val="TOC2"/>
        <w:tabs>
          <w:tab w:val="right" w:leader="dot" w:pos="8306"/>
        </w:tabs>
      </w:pPr>
      <w:hyperlink w:anchor="_Toc16908" w:history="1">
        <w:r>
          <w:rPr>
            <w:rFonts w:ascii="仿宋" w:eastAsia="仿宋" w:hAnsi="仿宋" w:cs="仿宋" w:hint="eastAsia"/>
          </w:rPr>
          <w:t>（八）结论分析</w:t>
        </w:r>
        <w:r>
          <w:tab/>
        </w:r>
        <w:r>
          <w:fldChar w:fldCharType="begin"/>
        </w:r>
        <w:r>
          <w:instrText xml:space="preserve"> PAGEREF _Toc16908 \h </w:instrText>
        </w:r>
        <w:r>
          <w:fldChar w:fldCharType="separate"/>
        </w:r>
        <w:r>
          <w:t>22</w:t>
        </w:r>
        <w:r>
          <w:fldChar w:fldCharType="end"/>
        </w:r>
      </w:hyperlink>
    </w:p>
    <w:p w:rsidR="00ED1EC2" w14:paraId="5339A220" w14:textId="77777777">
      <w:pPr>
        <w:pStyle w:val="TOC1"/>
        <w:tabs>
          <w:tab w:val="right" w:leader="dot" w:pos="8306"/>
        </w:tabs>
      </w:pPr>
      <w:hyperlink w:anchor="_Toc5549" w:history="1">
        <w:r>
          <w:rPr>
            <w:rFonts w:ascii="仿宋" w:eastAsia="仿宋" w:hAnsi="仿宋" w:cs="仿宋" w:hint="eastAsia"/>
          </w:rPr>
          <w:t>六、经济效益分析</w:t>
        </w:r>
        <w:r>
          <w:tab/>
        </w:r>
        <w:r>
          <w:fldChar w:fldCharType="begin"/>
        </w:r>
        <w:r>
          <w:instrText xml:space="preserve"> PAGEREF _Toc5549 \h </w:instrText>
        </w:r>
        <w:r>
          <w:fldChar w:fldCharType="separate"/>
        </w:r>
        <w:r>
          <w:t>24</w:t>
        </w:r>
        <w:r>
          <w:fldChar w:fldCharType="end"/>
        </w:r>
      </w:hyperlink>
    </w:p>
    <w:p w:rsidR="00ED1EC2" w14:paraId="650D8F46" w14:textId="77777777">
      <w:pPr>
        <w:pStyle w:val="TOC2"/>
        <w:tabs>
          <w:tab w:val="right" w:leader="dot" w:pos="8306"/>
        </w:tabs>
      </w:pPr>
      <w:hyperlink w:anchor="_Toc11982" w:history="1">
        <w:r>
          <w:rPr>
            <w:rFonts w:ascii="仿宋" w:eastAsia="仿宋" w:hAnsi="仿宋" w:cs="仿宋" w:hint="eastAsia"/>
          </w:rPr>
          <w:t>（</w:t>
        </w:r>
        <w:r>
          <w:rPr>
            <w:rFonts w:ascii="仿宋" w:eastAsia="仿宋" w:hAnsi="仿宋" w:cs="仿宋" w:hint="eastAsia"/>
          </w:rPr>
          <w:t>一）基本假设及基础参数选取</w:t>
        </w:r>
        <w:r>
          <w:tab/>
        </w:r>
        <w:r>
          <w:fldChar w:fldCharType="begin"/>
        </w:r>
        <w:r>
          <w:instrText xml:space="preserve"> PAGEREF _Toc11982 \h </w:instrText>
        </w:r>
        <w:r>
          <w:fldChar w:fldCharType="separate"/>
        </w:r>
        <w:r>
          <w:t>24</w:t>
        </w:r>
        <w:r>
          <w:fldChar w:fldCharType="end"/>
        </w:r>
      </w:hyperlink>
    </w:p>
    <w:p w:rsidR="00ED1EC2" w14:paraId="543E4E9D" w14:textId="77777777">
      <w:pPr>
        <w:pStyle w:val="TOC2"/>
        <w:tabs>
          <w:tab w:val="right" w:leader="dot" w:pos="8306"/>
        </w:tabs>
      </w:pPr>
      <w:hyperlink w:anchor="_Toc142" w:history="1">
        <w:r>
          <w:rPr>
            <w:rFonts w:ascii="仿宋" w:eastAsia="仿宋" w:hAnsi="仿宋" w:cs="仿宋" w:hint="eastAsia"/>
          </w:rPr>
          <w:t>（二）经济评价财务测算</w:t>
        </w:r>
        <w:r>
          <w:tab/>
        </w:r>
        <w:r>
          <w:fldChar w:fldCharType="begin"/>
        </w:r>
        <w:r>
          <w:instrText xml:space="preserve"> PAGEREF _Toc142 \h </w:instrText>
        </w:r>
        <w:r>
          <w:fldChar w:fldCharType="separate"/>
        </w:r>
        <w:r>
          <w:t>25</w:t>
        </w:r>
        <w:r>
          <w:fldChar w:fldCharType="end"/>
        </w:r>
      </w:hyperlink>
    </w:p>
    <w:p w:rsidR="00ED1EC2" w14:paraId="755AC33C" w14:textId="77777777">
      <w:pPr>
        <w:pStyle w:val="TOC2"/>
        <w:tabs>
          <w:tab w:val="right" w:leader="dot" w:pos="8306"/>
        </w:tabs>
      </w:pPr>
      <w:hyperlink w:anchor="_Toc26711" w:history="1">
        <w:r>
          <w:rPr>
            <w:rFonts w:ascii="仿宋" w:eastAsia="仿宋" w:hAnsi="仿宋" w:cs="仿宋" w:hint="eastAsia"/>
          </w:rPr>
          <w:t>（三）避震山地车项目盈利能力分析</w:t>
        </w:r>
        <w:r>
          <w:tab/>
        </w:r>
        <w:r>
          <w:fldChar w:fldCharType="begin"/>
        </w:r>
        <w:r>
          <w:instrText xml:space="preserve"> PAGEREF _Toc26711 \h </w:instrText>
        </w:r>
        <w:r>
          <w:fldChar w:fldCharType="separate"/>
        </w:r>
        <w:r>
          <w:t>27</w:t>
        </w:r>
        <w:r>
          <w:fldChar w:fldCharType="end"/>
        </w:r>
      </w:hyperlink>
    </w:p>
    <w:p w:rsidR="00ED1EC2" w14:paraId="3600CBB6" w14:textId="77777777">
      <w:pPr>
        <w:pStyle w:val="TOC2"/>
        <w:tabs>
          <w:tab w:val="right" w:leader="dot" w:pos="8306"/>
        </w:tabs>
      </w:pPr>
      <w:hyperlink w:anchor="_Toc15505" w:history="1">
        <w:r>
          <w:rPr>
            <w:rFonts w:ascii="仿宋" w:eastAsia="仿宋" w:hAnsi="仿宋" w:cs="仿宋" w:hint="eastAsia"/>
          </w:rPr>
          <w:t>（四）财务生存能力分析</w:t>
        </w:r>
        <w:r>
          <w:tab/>
        </w:r>
        <w:r>
          <w:fldChar w:fldCharType="begin"/>
        </w:r>
        <w:r>
          <w:instrText xml:space="preserve"> PAGEREF _Toc15505 \h </w:instrText>
        </w:r>
        <w:r>
          <w:fldChar w:fldCharType="separate"/>
        </w:r>
        <w:r>
          <w:t>28</w:t>
        </w:r>
        <w:r>
          <w:fldChar w:fldCharType="end"/>
        </w:r>
      </w:hyperlink>
    </w:p>
    <w:p w:rsidR="00ED1EC2" w14:paraId="5793C2C8" w14:textId="77777777">
      <w:pPr>
        <w:pStyle w:val="TOC2"/>
        <w:tabs>
          <w:tab w:val="right" w:leader="dot" w:pos="8306"/>
        </w:tabs>
      </w:pPr>
      <w:hyperlink w:anchor="_Toc29971" w:history="1">
        <w:r>
          <w:rPr>
            <w:rFonts w:ascii="仿宋" w:eastAsia="仿宋" w:hAnsi="仿宋" w:cs="仿宋" w:hint="eastAsia"/>
          </w:rPr>
          <w:t>（五）偿债能力分析</w:t>
        </w:r>
        <w:r>
          <w:tab/>
        </w:r>
        <w:r>
          <w:fldChar w:fldCharType="begin"/>
        </w:r>
        <w:r>
          <w:instrText xml:space="preserve"> PAGEREF _Toc29971 \h </w:instrText>
        </w:r>
        <w:r>
          <w:fldChar w:fldCharType="separate"/>
        </w:r>
        <w:r>
          <w:t>28</w:t>
        </w:r>
        <w:r>
          <w:fldChar w:fldCharType="end"/>
        </w:r>
      </w:hyperlink>
    </w:p>
    <w:p w:rsidR="00ED1EC2" w14:paraId="5AA45F4D" w14:textId="77777777">
      <w:pPr>
        <w:pStyle w:val="TOC2"/>
        <w:tabs>
          <w:tab w:val="right" w:leader="dot" w:pos="8306"/>
        </w:tabs>
      </w:pPr>
      <w:hyperlink w:anchor="_Toc25644" w:history="1">
        <w:r>
          <w:rPr>
            <w:rFonts w:ascii="仿宋" w:eastAsia="仿宋" w:hAnsi="仿宋" w:cs="仿宋" w:hint="eastAsia"/>
          </w:rPr>
          <w:t>（六）经济评价结论</w:t>
        </w:r>
        <w:r>
          <w:tab/>
        </w:r>
        <w:r>
          <w:fldChar w:fldCharType="begin"/>
        </w:r>
        <w:r>
          <w:instrText xml:space="preserve"> PAGEREF _Toc25644 \h </w:instrText>
        </w:r>
        <w:r>
          <w:fldChar w:fldCharType="separate"/>
        </w:r>
        <w:r>
          <w:t>30</w:t>
        </w:r>
        <w:r>
          <w:fldChar w:fldCharType="end"/>
        </w:r>
      </w:hyperlink>
    </w:p>
    <w:p w:rsidR="00ED1EC2" w14:paraId="6EE8F558" w14:textId="77777777">
      <w:pPr>
        <w:pStyle w:val="TOC1"/>
        <w:tabs>
          <w:tab w:val="right" w:leader="dot" w:pos="8306"/>
        </w:tabs>
      </w:pPr>
      <w:hyperlink w:anchor="_Toc25716" w:history="1">
        <w:r>
          <w:rPr>
            <w:rFonts w:ascii="仿宋" w:eastAsia="仿宋" w:hAnsi="仿宋" w:cs="仿宋" w:hint="eastAsia"/>
          </w:rPr>
          <w:t>七、组织架构分析</w:t>
        </w:r>
        <w:r>
          <w:tab/>
        </w:r>
        <w:r>
          <w:fldChar w:fldCharType="begin"/>
        </w:r>
        <w:r>
          <w:instrText xml:space="preserve"> PAGEREF _Toc25716 \h </w:instrText>
        </w:r>
        <w:r>
          <w:fldChar w:fldCharType="separate"/>
        </w:r>
        <w:r>
          <w:t>30</w:t>
        </w:r>
        <w:r>
          <w:fldChar w:fldCharType="end"/>
        </w:r>
      </w:hyperlink>
    </w:p>
    <w:p w:rsidR="00ED1EC2" w14:paraId="7A193224" w14:textId="77777777">
      <w:pPr>
        <w:pStyle w:val="TOC2"/>
        <w:tabs>
          <w:tab w:val="right" w:leader="dot" w:pos="8306"/>
        </w:tabs>
      </w:pPr>
      <w:hyperlink w:anchor="_Toc29845" w:history="1">
        <w:r>
          <w:rPr>
            <w:rFonts w:ascii="仿宋" w:eastAsia="仿宋" w:hAnsi="仿宋" w:cs="仿宋" w:hint="eastAsia"/>
          </w:rPr>
          <w:t>（一）人力资源配置</w:t>
        </w:r>
        <w:r>
          <w:tab/>
        </w:r>
        <w:r>
          <w:fldChar w:fldCharType="begin"/>
        </w:r>
        <w:r>
          <w:instrText xml:space="preserve"> PAGEREF _Toc29845 \h </w:instrText>
        </w:r>
        <w:r>
          <w:fldChar w:fldCharType="separate"/>
        </w:r>
        <w:r>
          <w:t>30</w:t>
        </w:r>
        <w:r>
          <w:fldChar w:fldCharType="end"/>
        </w:r>
      </w:hyperlink>
    </w:p>
    <w:p w:rsidR="00ED1EC2" w14:paraId="33A594FA" w14:textId="77777777">
      <w:pPr>
        <w:pStyle w:val="TOC2"/>
        <w:tabs>
          <w:tab w:val="right" w:leader="dot" w:pos="8306"/>
        </w:tabs>
      </w:pPr>
      <w:hyperlink w:anchor="_Toc25657" w:history="1">
        <w:r>
          <w:rPr>
            <w:rFonts w:ascii="仿宋" w:eastAsia="仿宋" w:hAnsi="仿宋" w:cs="仿宋" w:hint="eastAsia"/>
          </w:rPr>
          <w:t>（二）员工技能培训</w:t>
        </w:r>
        <w:r>
          <w:tab/>
        </w:r>
        <w:r>
          <w:fldChar w:fldCharType="begin"/>
        </w:r>
        <w:r>
          <w:instrText xml:space="preserve"> PAGEREF _Toc25657 \h </w:instrText>
        </w:r>
        <w:r>
          <w:fldChar w:fldCharType="separate"/>
        </w:r>
        <w:r>
          <w:t>31</w:t>
        </w:r>
        <w:r>
          <w:fldChar w:fldCharType="end"/>
        </w:r>
      </w:hyperlink>
    </w:p>
    <w:p w:rsidR="00ED1EC2" w14:paraId="72510512" w14:textId="77777777">
      <w:pPr>
        <w:pStyle w:val="TOC1"/>
        <w:tabs>
          <w:tab w:val="right" w:leader="dot" w:pos="8306"/>
        </w:tabs>
      </w:pPr>
      <w:hyperlink w:anchor="_Toc31845" w:history="1">
        <w:r>
          <w:rPr>
            <w:rFonts w:ascii="仿宋" w:eastAsia="仿宋" w:hAnsi="仿宋" w:cs="仿宋" w:hint="eastAsia"/>
          </w:rPr>
          <w:t>八、节能方案</w:t>
        </w:r>
        <w:r>
          <w:tab/>
        </w:r>
        <w:r>
          <w:fldChar w:fldCharType="begin"/>
        </w:r>
        <w:r>
          <w:instrText xml:space="preserve"> PAGEREF _Toc31845 \h </w:instrText>
        </w:r>
        <w:r>
          <w:fldChar w:fldCharType="separate"/>
        </w:r>
        <w:r>
          <w:t>33</w:t>
        </w:r>
        <w:r>
          <w:fldChar w:fldCharType="end"/>
        </w:r>
      </w:hyperlink>
    </w:p>
    <w:p w:rsidR="00ED1EC2" w14:paraId="293C83F8" w14:textId="77777777">
      <w:pPr>
        <w:pStyle w:val="TOC2"/>
        <w:tabs>
          <w:tab w:val="right" w:leader="dot" w:pos="8306"/>
        </w:tabs>
      </w:pPr>
      <w:hyperlink w:anchor="_Toc26888" w:history="1">
        <w:r>
          <w:rPr>
            <w:rFonts w:ascii="仿宋" w:eastAsia="仿宋" w:hAnsi="仿宋" w:cs="仿宋" w:hint="eastAsia"/>
          </w:rPr>
          <w:t>（一）避震山地车项目节能概述</w:t>
        </w:r>
        <w:r>
          <w:tab/>
        </w:r>
        <w:r>
          <w:fldChar w:fldCharType="begin"/>
        </w:r>
        <w:r>
          <w:instrText xml:space="preserve"> PAGEREF _Toc26888 \h </w:instrText>
        </w:r>
        <w:r>
          <w:fldChar w:fldCharType="separate"/>
        </w:r>
        <w:r>
          <w:t>33</w:t>
        </w:r>
        <w:r>
          <w:fldChar w:fldCharType="end"/>
        </w:r>
      </w:hyperlink>
    </w:p>
    <w:p w:rsidR="00ED1EC2" w14:paraId="119F8176" w14:textId="77777777">
      <w:pPr>
        <w:pStyle w:val="TOC2"/>
        <w:tabs>
          <w:tab w:val="right" w:leader="dot" w:pos="8306"/>
        </w:tabs>
      </w:pPr>
      <w:hyperlink w:anchor="_Toc1110" w:history="1">
        <w:r>
          <w:rPr>
            <w:rFonts w:ascii="仿宋" w:eastAsia="仿宋" w:hAnsi="仿宋" w:cs="仿宋" w:hint="eastAsia"/>
          </w:rPr>
          <w:t>（二）能源消费种类和数量分析</w:t>
        </w:r>
        <w:r>
          <w:tab/>
        </w:r>
        <w:r>
          <w:fldChar w:fldCharType="begin"/>
        </w:r>
        <w:r>
          <w:instrText xml:space="preserve"> PAGEREF _Toc1110 \h </w:instrText>
        </w:r>
        <w:r>
          <w:fldChar w:fldCharType="separate"/>
        </w:r>
        <w:r>
          <w:t>34</w:t>
        </w:r>
        <w:r>
          <w:fldChar w:fldCharType="end"/>
        </w:r>
      </w:hyperlink>
    </w:p>
    <w:p w:rsidR="00ED1EC2" w14:paraId="2F364078" w14:textId="77777777">
      <w:pPr>
        <w:pStyle w:val="TOC2"/>
        <w:tabs>
          <w:tab w:val="right" w:leader="dot" w:pos="8306"/>
        </w:tabs>
      </w:pPr>
      <w:hyperlink w:anchor="_Toc19641" w:history="1">
        <w:r>
          <w:rPr>
            <w:rFonts w:ascii="仿宋" w:eastAsia="仿宋" w:hAnsi="仿宋" w:cs="仿宋" w:hint="eastAsia"/>
          </w:rPr>
          <w:t>（三）避震山地车项目节能措施</w:t>
        </w:r>
        <w:r>
          <w:tab/>
        </w:r>
        <w:r>
          <w:fldChar w:fldCharType="begin"/>
        </w:r>
        <w:r>
          <w:instrText xml:space="preserve"> PAGEREF _Toc19641 \h </w:instrText>
        </w:r>
        <w:r>
          <w:fldChar w:fldCharType="separate"/>
        </w:r>
        <w:r>
          <w:t>36</w:t>
        </w:r>
        <w:r>
          <w:fldChar w:fldCharType="end"/>
        </w:r>
      </w:hyperlink>
    </w:p>
    <w:p w:rsidR="00ED1EC2" w14:paraId="4F5402B3" w14:textId="77777777">
      <w:pPr>
        <w:pStyle w:val="TOC2"/>
        <w:tabs>
          <w:tab w:val="right" w:leader="dot" w:pos="8306"/>
        </w:tabs>
      </w:pPr>
      <w:hyperlink w:anchor="_Toc10973" w:history="1">
        <w:r>
          <w:rPr>
            <w:rFonts w:ascii="仿宋" w:eastAsia="仿宋" w:hAnsi="仿宋" w:cs="仿宋" w:hint="eastAsia"/>
          </w:rPr>
          <w:t>（四）节能综合评价</w:t>
        </w:r>
        <w:r>
          <w:tab/>
        </w:r>
        <w:r>
          <w:fldChar w:fldCharType="begin"/>
        </w:r>
        <w:r>
          <w:instrText xml:space="preserve"> PAGEREF _Toc10973 \h </w:instrText>
        </w:r>
        <w:r>
          <w:fldChar w:fldCharType="separate"/>
        </w:r>
        <w:r>
          <w:t>38</w:t>
        </w:r>
        <w:r>
          <w:fldChar w:fldCharType="end"/>
        </w:r>
      </w:hyperlink>
    </w:p>
    <w:p w:rsidR="00ED1EC2" w14:paraId="64F87553"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139" w:history="1">
        <w:r>
          <w:rPr>
            <w:rFonts w:ascii="仿宋" w:eastAsia="仿宋" w:hAnsi="仿宋" w:cs="仿宋" w:hint="eastAsia"/>
          </w:rPr>
          <w:t>九、劳动安全评价</w:t>
        </w:r>
        <w:r>
          <w:tab/>
        </w:r>
        <w:r>
          <w:fldChar w:fldCharType="begin"/>
        </w:r>
        <w:r>
          <w:instrText xml:space="preserve"> PAGEREF _Toc6139 \h </w:instrText>
        </w:r>
        <w:r>
          <w:fldChar w:fldCharType="separate"/>
        </w:r>
        <w:r>
          <w:t>39</w:t>
        </w:r>
        <w:r>
          <w:fldChar w:fldCharType="end"/>
        </w:r>
      </w:hyperlink>
    </w:p>
    <w:p w:rsidR="00ED1EC2" w14:paraId="2AB9EB5D" w14:textId="77777777">
      <w:pPr>
        <w:pStyle w:val="TOC2"/>
        <w:tabs>
          <w:tab w:val="right" w:leader="dot" w:pos="8306"/>
        </w:tabs>
      </w:pPr>
      <w:hyperlink w:anchor="_Toc29107" w:history="1">
        <w:r>
          <w:rPr>
            <w:rFonts w:ascii="仿宋" w:eastAsia="仿宋" w:hAnsi="仿宋" w:cs="仿宋" w:hint="eastAsia"/>
          </w:rPr>
          <w:t>（一）设计依据</w:t>
        </w:r>
        <w:r>
          <w:tab/>
        </w:r>
        <w:r>
          <w:fldChar w:fldCharType="begin"/>
        </w:r>
        <w:r>
          <w:instrText xml:space="preserve"> PAGEREF _Toc29107 \h </w:instrText>
        </w:r>
        <w:r>
          <w:fldChar w:fldCharType="separate"/>
        </w:r>
        <w:r>
          <w:t>39</w:t>
        </w:r>
        <w:r>
          <w:fldChar w:fldCharType="end"/>
        </w:r>
      </w:hyperlink>
    </w:p>
    <w:p w:rsidR="00ED1EC2" w14:paraId="39870C14" w14:textId="77777777">
      <w:pPr>
        <w:pStyle w:val="TOC2"/>
        <w:tabs>
          <w:tab w:val="right" w:leader="dot" w:pos="8306"/>
        </w:tabs>
      </w:pPr>
      <w:hyperlink w:anchor="_Toc6726" w:history="1">
        <w:r>
          <w:rPr>
            <w:rFonts w:ascii="仿宋" w:eastAsia="仿宋" w:hAnsi="仿宋" w:cs="仿宋" w:hint="eastAsia"/>
          </w:rPr>
          <w:t>（二）主要防范措施</w:t>
        </w:r>
        <w:r>
          <w:tab/>
        </w:r>
        <w:r>
          <w:fldChar w:fldCharType="begin"/>
        </w:r>
        <w:r>
          <w:instrText xml:space="preserve"> PAGEREF _Toc6726 \h </w:instrText>
        </w:r>
        <w:r>
          <w:fldChar w:fldCharType="separate"/>
        </w:r>
        <w:r>
          <w:t>41</w:t>
        </w:r>
        <w:r>
          <w:fldChar w:fldCharType="end"/>
        </w:r>
      </w:hyperlink>
    </w:p>
    <w:p w:rsidR="00ED1EC2" w14:paraId="0CE72513" w14:textId="77777777">
      <w:pPr>
        <w:pStyle w:val="TOC2"/>
        <w:tabs>
          <w:tab w:val="right" w:leader="dot" w:pos="8306"/>
        </w:tabs>
      </w:pPr>
      <w:hyperlink w:anchor="_Toc29835" w:history="1">
        <w:r>
          <w:rPr>
            <w:rFonts w:ascii="仿宋" w:eastAsia="仿宋" w:hAnsi="仿宋" w:cs="仿宋" w:hint="eastAsia"/>
          </w:rPr>
          <w:t>（三）劳动安全预期效果评价</w:t>
        </w:r>
        <w:r>
          <w:tab/>
        </w:r>
        <w:r>
          <w:fldChar w:fldCharType="begin"/>
        </w:r>
        <w:r>
          <w:instrText xml:space="preserve"> PAGEREF _Toc29835 \h </w:instrText>
        </w:r>
        <w:r>
          <w:fldChar w:fldCharType="separate"/>
        </w:r>
        <w:r>
          <w:t>43</w:t>
        </w:r>
        <w:r>
          <w:fldChar w:fldCharType="end"/>
        </w:r>
      </w:hyperlink>
    </w:p>
    <w:p w:rsidR="00ED1EC2" w14:paraId="1A85FA29" w14:textId="77777777">
      <w:pPr>
        <w:pStyle w:val="TOC1"/>
        <w:tabs>
          <w:tab w:val="right" w:leader="dot" w:pos="8306"/>
        </w:tabs>
      </w:pPr>
      <w:hyperlink w:anchor="_Toc18996" w:history="1">
        <w:r>
          <w:rPr>
            <w:rFonts w:ascii="仿宋" w:eastAsia="仿宋" w:hAnsi="仿宋" w:cs="仿宋" w:hint="eastAsia"/>
          </w:rPr>
          <w:t>十、环境保护分</w:t>
        </w:r>
        <w:r>
          <w:rPr>
            <w:rFonts w:ascii="仿宋" w:eastAsia="仿宋" w:hAnsi="仿宋" w:cs="仿宋" w:hint="eastAsia"/>
          </w:rPr>
          <w:t>析</w:t>
        </w:r>
        <w:r>
          <w:tab/>
        </w:r>
        <w:r>
          <w:fldChar w:fldCharType="begin"/>
        </w:r>
        <w:r>
          <w:instrText xml:space="preserve"> PAGEREF _Toc18996 \h </w:instrText>
        </w:r>
        <w:r>
          <w:fldChar w:fldCharType="separate"/>
        </w:r>
        <w:r>
          <w:t>43</w:t>
        </w:r>
        <w:r>
          <w:fldChar w:fldCharType="end"/>
        </w:r>
      </w:hyperlink>
    </w:p>
    <w:p w:rsidR="00ED1EC2" w14:paraId="20DAA979" w14:textId="77777777">
      <w:pPr>
        <w:pStyle w:val="TOC2"/>
        <w:tabs>
          <w:tab w:val="right" w:leader="dot" w:pos="8306"/>
        </w:tabs>
      </w:pPr>
      <w:hyperlink w:anchor="_Toc14977" w:history="1">
        <w:r>
          <w:rPr>
            <w:rFonts w:ascii="仿宋" w:eastAsia="仿宋" w:hAnsi="仿宋" w:cs="仿宋" w:hint="eastAsia"/>
          </w:rPr>
          <w:t>（一）环境保护综述</w:t>
        </w:r>
        <w:r>
          <w:tab/>
        </w:r>
        <w:r>
          <w:fldChar w:fldCharType="begin"/>
        </w:r>
        <w:r>
          <w:instrText xml:space="preserve"> PAGEREF _Toc14977 \h </w:instrText>
        </w:r>
        <w:r>
          <w:fldChar w:fldCharType="separate"/>
        </w:r>
        <w:r>
          <w:t>43</w:t>
        </w:r>
        <w:r>
          <w:fldChar w:fldCharType="end"/>
        </w:r>
      </w:hyperlink>
    </w:p>
    <w:p w:rsidR="00ED1EC2" w14:paraId="7FA451BB" w14:textId="77777777">
      <w:pPr>
        <w:pStyle w:val="TOC2"/>
        <w:tabs>
          <w:tab w:val="right" w:leader="dot" w:pos="8306"/>
        </w:tabs>
      </w:pPr>
      <w:hyperlink w:anchor="_Toc31152" w:history="1">
        <w:r>
          <w:rPr>
            <w:rFonts w:ascii="仿宋" w:eastAsia="仿宋" w:hAnsi="仿宋" w:cs="仿宋" w:hint="eastAsia"/>
          </w:rPr>
          <w:t>（二）施工期环境影响分析</w:t>
        </w:r>
        <w:r>
          <w:tab/>
        </w:r>
        <w:r>
          <w:fldChar w:fldCharType="begin"/>
        </w:r>
        <w:r>
          <w:instrText xml:space="preserve"> PAGEREF _Toc31152 \h </w:instrText>
        </w:r>
        <w:r>
          <w:fldChar w:fldCharType="separate"/>
        </w:r>
        <w:r>
          <w:t>44</w:t>
        </w:r>
        <w:r>
          <w:fldChar w:fldCharType="end"/>
        </w:r>
      </w:hyperlink>
    </w:p>
    <w:p w:rsidR="00ED1EC2" w14:paraId="5DE07DC6" w14:textId="77777777">
      <w:pPr>
        <w:pStyle w:val="TOC2"/>
        <w:tabs>
          <w:tab w:val="right" w:leader="dot" w:pos="8306"/>
        </w:tabs>
      </w:pPr>
      <w:hyperlink w:anchor="_Toc8207" w:history="1">
        <w:r>
          <w:rPr>
            <w:rFonts w:ascii="仿宋" w:eastAsia="仿宋" w:hAnsi="仿宋" w:cs="仿宋" w:hint="eastAsia"/>
          </w:rPr>
          <w:t>（三）营运期环境影响分析</w:t>
        </w:r>
        <w:r>
          <w:tab/>
        </w:r>
        <w:r>
          <w:fldChar w:fldCharType="begin"/>
        </w:r>
        <w:r>
          <w:instrText xml:space="preserve"> PAGEREF _Toc8207 \h </w:instrText>
        </w:r>
        <w:r>
          <w:fldChar w:fldCharType="separate"/>
        </w:r>
        <w:r>
          <w:t>46</w:t>
        </w:r>
        <w:r>
          <w:fldChar w:fldCharType="end"/>
        </w:r>
      </w:hyperlink>
    </w:p>
    <w:p w:rsidR="00ED1EC2" w14:paraId="0846051A" w14:textId="77777777">
      <w:pPr>
        <w:pStyle w:val="TOC2"/>
        <w:tabs>
          <w:tab w:val="right" w:leader="dot" w:pos="8306"/>
        </w:tabs>
      </w:pPr>
      <w:hyperlink w:anchor="_Toc1187" w:history="1">
        <w:r>
          <w:rPr>
            <w:rFonts w:ascii="仿宋" w:eastAsia="仿宋" w:hAnsi="仿宋" w:cs="仿宋" w:hint="eastAsia"/>
          </w:rPr>
          <w:t>（四）综合评价</w:t>
        </w:r>
        <w:r>
          <w:tab/>
        </w:r>
        <w:r>
          <w:fldChar w:fldCharType="begin"/>
        </w:r>
        <w:r>
          <w:instrText xml:space="preserve"> PAGEREF _Toc1187 \h </w:instrText>
        </w:r>
        <w:r>
          <w:fldChar w:fldCharType="separate"/>
        </w:r>
        <w:r>
          <w:t>48</w:t>
        </w:r>
        <w:r>
          <w:fldChar w:fldCharType="end"/>
        </w:r>
      </w:hyperlink>
    </w:p>
    <w:p w:rsidR="00ED1EC2" w14:paraId="013E66B4" w14:textId="77777777">
      <w:pPr>
        <w:pStyle w:val="TOC1"/>
        <w:tabs>
          <w:tab w:val="right" w:leader="dot" w:pos="8306"/>
        </w:tabs>
      </w:pPr>
      <w:hyperlink w:anchor="_Toc1408" w:history="1">
        <w:r>
          <w:rPr>
            <w:rFonts w:ascii="仿宋" w:eastAsia="仿宋" w:hAnsi="仿宋" w:cs="仿宋" w:hint="eastAsia"/>
          </w:rPr>
          <w:t>十一、避震山地车项目风险防范分析</w:t>
        </w:r>
        <w:r>
          <w:tab/>
        </w:r>
        <w:r>
          <w:fldChar w:fldCharType="begin"/>
        </w:r>
        <w:r>
          <w:instrText xml:space="preserve"> PAGEREF _Toc1408 \h </w:instrText>
        </w:r>
        <w:r>
          <w:fldChar w:fldCharType="separate"/>
        </w:r>
        <w:r>
          <w:t>49</w:t>
        </w:r>
        <w:r>
          <w:fldChar w:fldCharType="end"/>
        </w:r>
      </w:hyperlink>
    </w:p>
    <w:p w:rsidR="00ED1EC2" w14:paraId="51F6B9F7" w14:textId="77777777">
      <w:pPr>
        <w:pStyle w:val="TOC2"/>
        <w:tabs>
          <w:tab w:val="right" w:leader="dot" w:pos="8306"/>
        </w:tabs>
      </w:pPr>
      <w:hyperlink w:anchor="_Toc5640" w:history="1">
        <w:r>
          <w:rPr>
            <w:rFonts w:ascii="仿宋" w:eastAsia="仿宋" w:hAnsi="仿宋" w:cs="仿宋" w:hint="eastAsia"/>
          </w:rPr>
          <w:t>（一）避震山地车项目风险分析</w:t>
        </w:r>
        <w:r>
          <w:tab/>
        </w:r>
        <w:r>
          <w:fldChar w:fldCharType="begin"/>
        </w:r>
        <w:r>
          <w:instrText xml:space="preserve"> PAGEREF _Toc5640 \h </w:instrText>
        </w:r>
        <w:r>
          <w:fldChar w:fldCharType="separate"/>
        </w:r>
        <w:r>
          <w:t>49</w:t>
        </w:r>
        <w:r>
          <w:fldChar w:fldCharType="end"/>
        </w:r>
      </w:hyperlink>
    </w:p>
    <w:p w:rsidR="00ED1EC2" w14:paraId="014929E1" w14:textId="77777777">
      <w:pPr>
        <w:pStyle w:val="TOC2"/>
        <w:tabs>
          <w:tab w:val="right" w:leader="dot" w:pos="8306"/>
        </w:tabs>
      </w:pPr>
      <w:hyperlink w:anchor="_Toc3653" w:history="1">
        <w:r>
          <w:rPr>
            <w:rFonts w:ascii="仿宋" w:eastAsia="仿宋" w:hAnsi="仿宋" w:cs="仿宋" w:hint="eastAsia"/>
          </w:rPr>
          <w:t>（二）避震山地车项目风险对策</w:t>
        </w:r>
        <w:r>
          <w:tab/>
        </w:r>
        <w:r>
          <w:fldChar w:fldCharType="begin"/>
        </w:r>
        <w:r>
          <w:instrText xml:space="preserve"> PAGEREF _Toc3653 \h </w:instrText>
        </w:r>
        <w:r>
          <w:fldChar w:fldCharType="separate"/>
        </w:r>
        <w:r>
          <w:t>51</w:t>
        </w:r>
        <w:r>
          <w:fldChar w:fldCharType="end"/>
        </w:r>
      </w:hyperlink>
    </w:p>
    <w:p w:rsidR="00ED1EC2" w14:paraId="6ED83FF4" w14:textId="77777777">
      <w:pPr>
        <w:pStyle w:val="TOC1"/>
        <w:tabs>
          <w:tab w:val="right" w:leader="dot" w:pos="8306"/>
        </w:tabs>
      </w:pPr>
      <w:hyperlink w:anchor="_Toc16005" w:history="1">
        <w:r>
          <w:rPr>
            <w:rFonts w:ascii="仿宋" w:eastAsia="仿宋" w:hAnsi="仿宋" w:cs="仿宋" w:hint="eastAsia"/>
          </w:rPr>
          <w:t>十二、避震山地车项目建设单位</w:t>
        </w:r>
        <w:r>
          <w:tab/>
        </w:r>
        <w:r>
          <w:fldChar w:fldCharType="begin"/>
        </w:r>
        <w:r>
          <w:instrText xml:space="preserve"> PAGEREF _Toc16005 \h </w:instrText>
        </w:r>
        <w:r>
          <w:fldChar w:fldCharType="separate"/>
        </w:r>
        <w:r>
          <w:t>53</w:t>
        </w:r>
        <w:r>
          <w:fldChar w:fldCharType="end"/>
        </w:r>
      </w:hyperlink>
    </w:p>
    <w:p w:rsidR="00ED1EC2" w14:paraId="791A5BB7" w14:textId="77777777">
      <w:pPr>
        <w:pStyle w:val="TOC2"/>
        <w:tabs>
          <w:tab w:val="right" w:leader="dot" w:pos="8306"/>
        </w:tabs>
      </w:pPr>
      <w:hyperlink w:anchor="_Toc24462" w:history="1">
        <w:r>
          <w:rPr>
            <w:rFonts w:ascii="仿宋" w:eastAsia="仿宋" w:hAnsi="仿宋" w:cs="仿宋" w:hint="eastAsia"/>
          </w:rPr>
          <w:t>（一）避震山地车项目承办单位基本情况</w:t>
        </w:r>
        <w:r>
          <w:tab/>
        </w:r>
        <w:r>
          <w:fldChar w:fldCharType="begin"/>
        </w:r>
        <w:r>
          <w:instrText xml:space="preserve"> PAGEREF _Toc24462 \h </w:instrText>
        </w:r>
        <w:r>
          <w:fldChar w:fldCharType="separate"/>
        </w:r>
        <w:r>
          <w:t>53</w:t>
        </w:r>
        <w:r>
          <w:fldChar w:fldCharType="end"/>
        </w:r>
      </w:hyperlink>
    </w:p>
    <w:p w:rsidR="00ED1EC2" w14:paraId="033D6C67" w14:textId="77777777">
      <w:pPr>
        <w:pStyle w:val="TOC2"/>
        <w:tabs>
          <w:tab w:val="right" w:leader="dot" w:pos="8306"/>
        </w:tabs>
      </w:pPr>
      <w:hyperlink w:anchor="_Toc12549" w:history="1">
        <w:r>
          <w:rPr>
            <w:rFonts w:ascii="仿宋" w:eastAsia="仿宋" w:hAnsi="仿宋" w:cs="仿宋" w:hint="eastAsia"/>
          </w:rPr>
          <w:t>（二）公司经济效益分析</w:t>
        </w:r>
        <w:r>
          <w:tab/>
        </w:r>
        <w:r>
          <w:fldChar w:fldCharType="begin"/>
        </w:r>
        <w:r>
          <w:instrText xml:space="preserve"> PAGEREF _Toc12549 \h </w:instrText>
        </w:r>
        <w:r>
          <w:fldChar w:fldCharType="separate"/>
        </w:r>
        <w:r>
          <w:t>55</w:t>
        </w:r>
        <w:r>
          <w:fldChar w:fldCharType="end"/>
        </w:r>
      </w:hyperlink>
    </w:p>
    <w:p w:rsidR="00ED1EC2" w14:paraId="667454B4" w14:textId="5606A3AB">
      <w:pPr>
        <w:pStyle w:val="TOC1"/>
        <w:tabs>
          <w:tab w:val="right" w:leader="dot" w:pos="8306"/>
        </w:tabs>
      </w:pPr>
      <w:hyperlink w:anchor="_Toc282" w:history="1">
        <w:r>
          <w:rPr>
            <w:rFonts w:ascii="仿宋" w:eastAsia="仿宋" w:hAnsi="仿宋" w:cs="仿宋" w:hint="eastAsia"/>
          </w:rPr>
          <w:t>十三、</w:t>
        </w:r>
        <w:r>
          <w:rPr>
            <w:rFonts w:ascii="仿宋" w:eastAsia="仿宋" w:hAnsi="仿宋" w:cs="仿宋" w:hint="eastAsia"/>
          </w:rPr>
          <w:t>环境保护可行性</w:t>
        </w:r>
        <w:r>
          <w:tab/>
        </w:r>
        <w:r>
          <w:fldChar w:fldCharType="begin"/>
        </w:r>
        <w:r>
          <w:instrText xml:space="preserve"> PAGEREF _Toc282 \h </w:instrText>
        </w:r>
        <w:r>
          <w:fldChar w:fldCharType="separate"/>
        </w:r>
        <w:r>
          <w:t>55</w:t>
        </w:r>
        <w:r>
          <w:fldChar w:fldCharType="end"/>
        </w:r>
      </w:hyperlink>
    </w:p>
    <w:p w:rsidR="00ED1EC2" w14:paraId="17E25A75" w14:textId="77777777">
      <w:pPr>
        <w:pStyle w:val="TOC2"/>
        <w:tabs>
          <w:tab w:val="right" w:leader="dot" w:pos="8306"/>
        </w:tabs>
      </w:pPr>
      <w:hyperlink w:anchor="_Toc23779" w:history="1">
        <w:r>
          <w:rPr>
            <w:rFonts w:ascii="仿宋" w:eastAsia="仿宋" w:hAnsi="仿宋" w:cs="仿宋" w:hint="eastAsia"/>
          </w:rPr>
          <w:t>（一）建设区域环境质量现状</w:t>
        </w:r>
        <w:r>
          <w:tab/>
        </w:r>
        <w:r>
          <w:fldChar w:fldCharType="begin"/>
        </w:r>
        <w:r>
          <w:instrText xml:space="preserve"> PAGEREF _Toc23779 \h </w:instrText>
        </w:r>
        <w:r>
          <w:fldChar w:fldCharType="separate"/>
        </w:r>
        <w:r>
          <w:t>55</w:t>
        </w:r>
        <w:r>
          <w:fldChar w:fldCharType="end"/>
        </w:r>
      </w:hyperlink>
    </w:p>
    <w:p w:rsidR="00ED1EC2" w14:paraId="61B4F58C" w14:textId="77777777">
      <w:pPr>
        <w:pStyle w:val="TOC2"/>
        <w:tabs>
          <w:tab w:val="right" w:leader="dot" w:pos="8306"/>
        </w:tabs>
      </w:pPr>
      <w:hyperlink w:anchor="_Toc22811" w:history="1">
        <w:r>
          <w:rPr>
            <w:rFonts w:ascii="仿宋" w:eastAsia="仿宋" w:hAnsi="仿宋" w:cs="仿宋" w:hint="eastAsia"/>
          </w:rPr>
          <w:t>（二）建设期环境保护</w:t>
        </w:r>
        <w:r>
          <w:tab/>
        </w:r>
        <w:r>
          <w:fldChar w:fldCharType="begin"/>
        </w:r>
        <w:r>
          <w:instrText xml:space="preserve"> PAGEREF _Toc22811 \h </w:instrText>
        </w:r>
        <w:r>
          <w:fldChar w:fldCharType="separate"/>
        </w:r>
        <w:r>
          <w:t>56</w:t>
        </w:r>
        <w:r>
          <w:fldChar w:fldCharType="end"/>
        </w:r>
      </w:hyperlink>
    </w:p>
    <w:p w:rsidR="00ED1EC2" w14:paraId="763CDACA" w14:textId="77777777">
      <w:pPr>
        <w:pStyle w:val="TOC2"/>
        <w:tabs>
          <w:tab w:val="right" w:leader="dot" w:pos="8306"/>
        </w:tabs>
      </w:pPr>
      <w:hyperlink w:anchor="_Toc6822" w:history="1">
        <w:r>
          <w:rPr>
            <w:rFonts w:ascii="仿宋" w:eastAsia="仿宋" w:hAnsi="仿宋" w:cs="仿宋" w:hint="eastAsia"/>
          </w:rPr>
          <w:t>（三）运营期环境保护</w:t>
        </w:r>
        <w:r>
          <w:tab/>
        </w:r>
        <w:r>
          <w:fldChar w:fldCharType="begin"/>
        </w:r>
        <w:r>
          <w:instrText xml:space="preserve"> PAGEREF _Toc6822 \h </w:instrText>
        </w:r>
        <w:r>
          <w:fldChar w:fldCharType="separate"/>
        </w:r>
        <w:r>
          <w:t>58</w:t>
        </w:r>
        <w:r>
          <w:fldChar w:fldCharType="end"/>
        </w:r>
      </w:hyperlink>
    </w:p>
    <w:p w:rsidR="00ED1EC2" w14:paraId="17A27CE8" w14:textId="77777777">
      <w:pPr>
        <w:pStyle w:val="TOC2"/>
        <w:tabs>
          <w:tab w:val="right" w:leader="dot" w:pos="8306"/>
        </w:tabs>
      </w:pPr>
      <w:hyperlink w:anchor="_Toc17566" w:history="1">
        <w:r>
          <w:rPr>
            <w:rFonts w:ascii="仿宋" w:eastAsia="仿宋" w:hAnsi="仿宋" w:cs="仿宋" w:hint="eastAsia"/>
          </w:rPr>
          <w:t>（四）避震山地车项目建设对区域经济的影响</w:t>
        </w:r>
        <w:r>
          <w:tab/>
        </w:r>
        <w:r>
          <w:fldChar w:fldCharType="begin"/>
        </w:r>
        <w:r>
          <w:instrText xml:space="preserve"> PAGEREF _Toc17566 \h </w:instrText>
        </w:r>
        <w:r>
          <w:fldChar w:fldCharType="separate"/>
        </w:r>
        <w:r>
          <w:t>60</w:t>
        </w:r>
        <w:r>
          <w:fldChar w:fldCharType="end"/>
        </w:r>
      </w:hyperlink>
    </w:p>
    <w:p w:rsidR="00ED1EC2" w14:paraId="4F9E9E22" w14:textId="77777777">
      <w:pPr>
        <w:pStyle w:val="TOC2"/>
        <w:tabs>
          <w:tab w:val="right" w:leader="dot" w:pos="8306"/>
        </w:tabs>
      </w:pPr>
      <w:hyperlink w:anchor="_Toc1884" w:history="1">
        <w:r>
          <w:rPr>
            <w:rFonts w:ascii="仿宋" w:eastAsia="仿宋" w:hAnsi="仿宋" w:cs="仿宋" w:hint="eastAsia"/>
          </w:rPr>
          <w:t>（五）废弃物处理</w:t>
        </w:r>
        <w:r>
          <w:tab/>
        </w:r>
        <w:r>
          <w:fldChar w:fldCharType="begin"/>
        </w:r>
        <w:r>
          <w:instrText xml:space="preserve"> PAGEREF _Toc1884 \h </w:instrText>
        </w:r>
        <w:r>
          <w:fldChar w:fldCharType="separate"/>
        </w:r>
        <w:r>
          <w:t>61</w:t>
        </w:r>
        <w:r>
          <w:fldChar w:fldCharType="end"/>
        </w:r>
      </w:hyperlink>
    </w:p>
    <w:p w:rsidR="00ED1EC2" w14:paraId="13254DA1" w14:textId="77777777">
      <w:pPr>
        <w:pStyle w:val="TOC2"/>
        <w:tabs>
          <w:tab w:val="right" w:leader="dot" w:pos="8306"/>
        </w:tabs>
      </w:pPr>
      <w:hyperlink w:anchor="_Toc6109" w:history="1">
        <w:r>
          <w:rPr>
            <w:rFonts w:ascii="仿宋" w:eastAsia="仿宋" w:hAnsi="仿宋" w:cs="仿宋" w:hint="eastAsia"/>
          </w:rPr>
          <w:t>（六）特殊环境影响分析</w:t>
        </w:r>
        <w:r>
          <w:tab/>
        </w:r>
        <w:r>
          <w:fldChar w:fldCharType="begin"/>
        </w:r>
        <w:r>
          <w:instrText xml:space="preserve"> PAGEREF _Toc6109 \h </w:instrText>
        </w:r>
        <w:r>
          <w:fldChar w:fldCharType="separate"/>
        </w:r>
        <w:r>
          <w:t>62</w:t>
        </w:r>
        <w:r>
          <w:fldChar w:fldCharType="end"/>
        </w:r>
      </w:hyperlink>
    </w:p>
    <w:p w:rsidR="00ED1EC2" w14:paraId="191FD3B6" w14:textId="77777777">
      <w:pPr>
        <w:pStyle w:val="TOC2"/>
        <w:tabs>
          <w:tab w:val="right" w:leader="dot" w:pos="8306"/>
        </w:tabs>
      </w:pPr>
      <w:hyperlink w:anchor="_Toc19481" w:history="1">
        <w:r>
          <w:rPr>
            <w:rFonts w:ascii="仿宋" w:eastAsia="仿宋" w:hAnsi="仿宋" w:cs="仿宋" w:hint="eastAsia"/>
          </w:rPr>
          <w:t>（七）清洁生产</w:t>
        </w:r>
        <w:r>
          <w:tab/>
        </w:r>
        <w:r>
          <w:fldChar w:fldCharType="begin"/>
        </w:r>
        <w:r>
          <w:instrText xml:space="preserve"> PAGEREF _Toc19481 \h </w:instrText>
        </w:r>
        <w:r>
          <w:fldChar w:fldCharType="separate"/>
        </w:r>
        <w:r>
          <w:t>63</w:t>
        </w:r>
        <w:r>
          <w:fldChar w:fldCharType="end"/>
        </w:r>
      </w:hyperlink>
    </w:p>
    <w:p w:rsidR="00ED1EC2" w14:paraId="7509A5C3" w14:textId="77777777">
      <w:pPr>
        <w:pStyle w:val="TOC2"/>
        <w:tabs>
          <w:tab w:val="right" w:leader="dot" w:pos="8306"/>
        </w:tabs>
      </w:pPr>
      <w:hyperlink w:anchor="_Toc28251" w:history="1">
        <w:r>
          <w:rPr>
            <w:rFonts w:ascii="仿宋" w:eastAsia="仿宋" w:hAnsi="仿宋" w:cs="仿宋" w:hint="eastAsia"/>
          </w:rPr>
          <w:t>（八）环境保护综合评价</w:t>
        </w:r>
        <w:r>
          <w:tab/>
        </w:r>
        <w:r>
          <w:fldChar w:fldCharType="begin"/>
        </w:r>
        <w:r>
          <w:instrText xml:space="preserve"> PAGEREF _Toc28251 \h </w:instrText>
        </w:r>
        <w:r>
          <w:fldChar w:fldCharType="separate"/>
        </w:r>
        <w:r>
          <w:t>65</w:t>
        </w:r>
        <w:r>
          <w:fldChar w:fldCharType="end"/>
        </w:r>
      </w:hyperlink>
    </w:p>
    <w:p w:rsidR="00ED1EC2" w14:paraId="0E290FF8" w14:textId="77777777">
      <w:pPr>
        <w:pStyle w:val="TOC1"/>
        <w:tabs>
          <w:tab w:val="right" w:leader="dot" w:pos="8306"/>
        </w:tabs>
      </w:pPr>
      <w:hyperlink w:anchor="_Toc14885" w:history="1">
        <w:r>
          <w:rPr>
            <w:rFonts w:ascii="仿宋" w:eastAsia="仿宋" w:hAnsi="仿宋" w:cs="仿宋" w:hint="eastAsia"/>
          </w:rPr>
          <w:t>十四、建设规模</w:t>
        </w:r>
        <w:r>
          <w:tab/>
        </w:r>
        <w:r>
          <w:fldChar w:fldCharType="begin"/>
        </w:r>
        <w:r>
          <w:instrText xml:space="preserve"> PAGEREF _Toc14885 \h </w:instrText>
        </w:r>
        <w:r>
          <w:fldChar w:fldCharType="separate"/>
        </w:r>
        <w:r>
          <w:t>66</w:t>
        </w:r>
        <w:r>
          <w:fldChar w:fldCharType="end"/>
        </w:r>
      </w:hyperlink>
    </w:p>
    <w:p w:rsidR="00ED1EC2" w14:paraId="585666BF" w14:textId="77777777">
      <w:pPr>
        <w:pStyle w:val="TOC2"/>
        <w:tabs>
          <w:tab w:val="right" w:leader="dot" w:pos="8306"/>
        </w:tabs>
      </w:pPr>
      <w:hyperlink w:anchor="_Toc12485" w:history="1">
        <w:r>
          <w:rPr>
            <w:rFonts w:ascii="仿宋" w:eastAsia="仿宋" w:hAnsi="仿宋" w:cs="仿宋" w:hint="eastAsia"/>
          </w:rPr>
          <w:t>（一）产品规划</w:t>
        </w:r>
        <w:r>
          <w:tab/>
        </w:r>
        <w:r>
          <w:fldChar w:fldCharType="begin"/>
        </w:r>
        <w:r>
          <w:instrText xml:space="preserve"> PAGEREF _Toc12485 \h </w:instrText>
        </w:r>
        <w:r>
          <w:fldChar w:fldCharType="separate"/>
        </w:r>
        <w:r>
          <w:t>66</w:t>
        </w:r>
        <w:r>
          <w:fldChar w:fldCharType="end"/>
        </w:r>
      </w:hyperlink>
    </w:p>
    <w:p w:rsidR="00ED1EC2" w14:paraId="05B09C6F" w14:textId="77777777">
      <w:pPr>
        <w:pStyle w:val="TOC2"/>
        <w:tabs>
          <w:tab w:val="right" w:leader="dot" w:pos="8306"/>
        </w:tabs>
      </w:pPr>
      <w:hyperlink w:anchor="_Toc10716" w:history="1">
        <w:r>
          <w:rPr>
            <w:rFonts w:ascii="仿宋" w:eastAsia="仿宋" w:hAnsi="仿宋" w:cs="仿宋" w:hint="eastAsia"/>
          </w:rPr>
          <w:t>（二）建设规模</w:t>
        </w:r>
        <w:r>
          <w:tab/>
        </w:r>
        <w:r>
          <w:fldChar w:fldCharType="begin"/>
        </w:r>
        <w:r>
          <w:instrText xml:space="preserve"> PAGEREF _Toc10716 \h </w:instrText>
        </w:r>
        <w:r>
          <w:fldChar w:fldCharType="separate"/>
        </w:r>
        <w:r>
          <w:t>66</w:t>
        </w:r>
        <w:r>
          <w:fldChar w:fldCharType="end"/>
        </w:r>
      </w:hyperlink>
    </w:p>
    <w:p w:rsidR="00ED1EC2" w14:paraId="636E0924" w14:textId="77777777">
      <w:pPr>
        <w:pStyle w:val="TOC1"/>
        <w:tabs>
          <w:tab w:val="right" w:leader="dot" w:pos="8306"/>
        </w:tabs>
      </w:pPr>
      <w:hyperlink w:anchor="_Toc9958" w:history="1">
        <w:r>
          <w:rPr>
            <w:rFonts w:ascii="仿宋" w:eastAsia="仿宋" w:hAnsi="仿宋" w:cs="仿宋" w:hint="eastAsia"/>
          </w:rPr>
          <w:t>十五、避震山地车项目工艺及设备分析</w:t>
        </w:r>
        <w:r>
          <w:tab/>
        </w:r>
        <w:r>
          <w:fldChar w:fldCharType="begin"/>
        </w:r>
        <w:r>
          <w:instrText xml:space="preserve"> PAGEREF _Toc9958 \h </w:instrText>
        </w:r>
        <w:r>
          <w:fldChar w:fldCharType="separate"/>
        </w:r>
        <w:r>
          <w:t>67</w:t>
        </w:r>
        <w:r>
          <w:fldChar w:fldCharType="end"/>
        </w:r>
      </w:hyperlink>
    </w:p>
    <w:p w:rsidR="00ED1EC2" w14:paraId="0F619A79" w14:textId="77777777">
      <w:pPr>
        <w:pStyle w:val="TOC2"/>
        <w:tabs>
          <w:tab w:val="right" w:leader="dot" w:pos="8306"/>
        </w:tabs>
      </w:pPr>
      <w:hyperlink w:anchor="_Toc14670" w:history="1">
        <w:r>
          <w:rPr>
            <w:rFonts w:ascii="仿宋" w:eastAsia="仿宋" w:hAnsi="仿宋" w:cs="仿宋" w:hint="eastAsia"/>
          </w:rPr>
          <w:t>（一）技术</w:t>
        </w:r>
        <w:r>
          <w:rPr>
            <w:rFonts w:ascii="仿宋" w:eastAsia="仿宋" w:hAnsi="仿宋" w:cs="仿宋" w:hint="eastAsia"/>
          </w:rPr>
          <w:t>管理特点</w:t>
        </w:r>
        <w:r>
          <w:tab/>
        </w:r>
        <w:r>
          <w:fldChar w:fldCharType="begin"/>
        </w:r>
        <w:r>
          <w:instrText xml:space="preserve"> PAGEREF _Toc14670 \h </w:instrText>
        </w:r>
        <w:r>
          <w:fldChar w:fldCharType="separate"/>
        </w:r>
        <w:r>
          <w:t>67</w:t>
        </w:r>
        <w:r>
          <w:fldChar w:fldCharType="end"/>
        </w:r>
      </w:hyperlink>
    </w:p>
    <w:p w:rsidR="00ED1EC2" w14:paraId="2E6FD91E" w14:textId="77777777">
      <w:pPr>
        <w:pStyle w:val="TOC2"/>
        <w:tabs>
          <w:tab w:val="right" w:leader="dot" w:pos="8306"/>
        </w:tabs>
      </w:pPr>
      <w:hyperlink w:anchor="_Toc24113" w:history="1">
        <w:r>
          <w:rPr>
            <w:rFonts w:ascii="仿宋" w:eastAsia="仿宋" w:hAnsi="仿宋" w:cs="仿宋" w:hint="eastAsia"/>
          </w:rPr>
          <w:t>（二）避震山地车项目工艺技术设计方案</w:t>
        </w:r>
        <w:r>
          <w:tab/>
        </w:r>
        <w:r>
          <w:fldChar w:fldCharType="begin"/>
        </w:r>
        <w:r>
          <w:instrText xml:space="preserve"> PAGEREF _Toc24113 \h </w:instrText>
        </w:r>
        <w:r>
          <w:fldChar w:fldCharType="separate"/>
        </w:r>
        <w:r>
          <w:t>67</w:t>
        </w:r>
        <w:r>
          <w:fldChar w:fldCharType="end"/>
        </w:r>
      </w:hyperlink>
    </w:p>
    <w:p w:rsidR="00ED1EC2" w14:paraId="13E9207A" w14:textId="77777777">
      <w:pPr>
        <w:pStyle w:val="TOC2"/>
        <w:tabs>
          <w:tab w:val="right" w:leader="dot" w:pos="8306"/>
        </w:tabs>
      </w:pPr>
      <w:hyperlink w:anchor="_Toc12578" w:history="1">
        <w:r>
          <w:rPr>
            <w:rFonts w:ascii="仿宋" w:eastAsia="仿宋" w:hAnsi="仿宋" w:cs="仿宋" w:hint="eastAsia"/>
          </w:rPr>
          <w:t>（三）设备选型方案</w:t>
        </w:r>
        <w:r>
          <w:tab/>
        </w:r>
        <w:r>
          <w:fldChar w:fldCharType="begin"/>
        </w:r>
        <w:r>
          <w:instrText xml:space="preserve"> PAGEREF _Toc12578 \h </w:instrText>
        </w:r>
        <w:r>
          <w:fldChar w:fldCharType="separate"/>
        </w:r>
        <w:r>
          <w:t>68</w:t>
        </w:r>
        <w:r>
          <w:fldChar w:fldCharType="end"/>
        </w:r>
      </w:hyperlink>
    </w:p>
    <w:p w:rsidR="00ED1EC2" w14:paraId="718FB43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D1EC2" w14:paraId="2C7A5467" w14:textId="77777777">
      <w:pPr>
        <w:pStyle w:val="Heading1"/>
        <w:jc w:val="center"/>
        <w:rPr>
          <w:rFonts w:ascii="仿宋" w:eastAsia="仿宋" w:hAnsi="仿宋" w:cs="仿宋"/>
        </w:rPr>
      </w:pPr>
      <w:bookmarkStart w:id="0" w:name="_Toc11537"/>
      <w:r>
        <w:rPr>
          <w:rFonts w:ascii="仿宋" w:eastAsia="仿宋" w:hAnsi="仿宋" w:cs="仿宋" w:hint="eastAsia"/>
        </w:rPr>
        <w:t>概论</w:t>
      </w:r>
      <w:bookmarkEnd w:id="0"/>
    </w:p>
    <w:p w:rsidR="00ED1EC2" w14:paraId="6C04C8AF"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ED1EC2" w14:paraId="0E93D68A"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ED1EC2" w14:paraId="589A3470" w14:textId="77777777">
      <w:pPr>
        <w:pStyle w:val="Heading1"/>
        <w:ind w:firstLine="560" w:firstLineChars="200"/>
        <w:rPr>
          <w:rFonts w:ascii="仿宋" w:eastAsia="仿宋" w:hAnsi="仿宋" w:cs="仿宋"/>
          <w:sz w:val="28"/>
        </w:rPr>
      </w:pPr>
      <w:bookmarkStart w:id="1" w:name="_Toc30663"/>
      <w:r>
        <w:rPr>
          <w:rFonts w:ascii="仿宋" w:eastAsia="仿宋" w:hAnsi="仿宋" w:cs="仿宋" w:hint="eastAsia"/>
          <w:sz w:val="28"/>
        </w:rPr>
        <w:t>一、原材料及成品管理</w:t>
      </w:r>
      <w:bookmarkEnd w:id="1"/>
    </w:p>
    <w:p w:rsidR="00ED1EC2" w14:paraId="2EDA9164" w14:textId="77777777">
      <w:pPr>
        <w:pStyle w:val="Heading2"/>
        <w:rPr>
          <w:rFonts w:ascii="仿宋" w:eastAsia="仿宋" w:hAnsi="仿宋" w:cs="仿宋"/>
        </w:rPr>
      </w:pPr>
      <w:bookmarkStart w:id="2" w:name="_Toc22165"/>
      <w:r>
        <w:rPr>
          <w:rFonts w:ascii="仿宋" w:eastAsia="仿宋" w:hAnsi="仿宋" w:cs="仿宋" w:hint="eastAsia"/>
        </w:rPr>
        <w:t>（一）避震山地车项目建设期原辅材料供应情况</w:t>
      </w:r>
      <w:bookmarkEnd w:id="2"/>
    </w:p>
    <w:p w:rsidR="00ED1EC2" w14:paraId="120887F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本期避震山地车项目在施工阶段所需的原辅材料主要包括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材料。这些材料在当前市场上供应充足，满足了避震山地车项目建设的需求。此外，我们还将与当地的供货厂家和商户进行密切合作，以确保材料的</w:t>
      </w:r>
    </w:p>
    <w:p w:rsidR="00ED1EC2" w14:textId="77777777">
      <w:pPr>
        <w:ind w:firstLine="560" w:firstLineChars="200"/>
        <w:rPr>
          <w:rFonts w:ascii="仿宋" w:eastAsia="仿宋" w:hAnsi="仿宋" w:cs="仿宋"/>
          <w:sz w:val="28"/>
        </w:rPr>
      </w:pPr>
      <w:r>
        <w:rPr>
          <w:rFonts w:ascii="仿宋" w:eastAsia="仿宋" w:hAnsi="仿宋" w:cs="仿宋" w:hint="eastAsia"/>
          <w:sz w:val="28"/>
        </w:rPr>
        <w:t>及时供应和质量可控。市场上存在多家可供选择的供货商，这为避震山地车项目提供了充分的材料采购选择，也有助于维护竞争性的价格水平。避震山地车项目管理团队将密切监测原辅材料市场的变化，以确保避震山地车项目的施工进度不受材料供应方面的干扰。这一合理的供应链策略将有助于避震山地车项目的高效推进和成本控制。</w:t>
      </w:r>
    </w:p>
    <w:p w:rsidR="00ED1EC2" w14:paraId="6C54D204" w14:textId="77777777">
      <w:pPr>
        <w:pStyle w:val="Heading2"/>
        <w:ind w:firstLine="560" w:firstLineChars="200"/>
        <w:rPr>
          <w:rFonts w:ascii="仿宋" w:eastAsia="仿宋" w:hAnsi="仿宋" w:cs="仿宋"/>
          <w:sz w:val="28"/>
        </w:rPr>
      </w:pPr>
      <w:bookmarkStart w:id="3" w:name="_Toc14406"/>
      <w:r>
        <w:rPr>
          <w:rFonts w:ascii="仿宋" w:eastAsia="仿宋" w:hAnsi="仿宋" w:cs="仿宋" w:hint="eastAsia"/>
          <w:sz w:val="28"/>
        </w:rPr>
        <w:t>（二）避震山地车项目运营期原辅材料供应及质量管理</w:t>
      </w:r>
      <w:bookmarkEnd w:id="3"/>
    </w:p>
    <w:p w:rsidR="00ED1EC2" w14:paraId="0D09C1A4" w14:textId="77777777">
      <w:pPr>
        <w:ind w:firstLine="560" w:firstLineChars="200"/>
        <w:rPr>
          <w:rFonts w:ascii="仿宋" w:eastAsia="仿宋" w:hAnsi="仿宋" w:cs="仿宋"/>
          <w:sz w:val="28"/>
        </w:rPr>
      </w:pPr>
    </w:p>
    <w:p w:rsidR="00ED1EC2" w14:paraId="4A56707E" w14:textId="53B5E13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ED1EC2" w14:paraId="71266949" w14:textId="0FFD21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避震山地车项目所需的混凝土和水泥等主要建筑材料将从当地可信赖的供应商采购。这些供应商具有稳定的生产能力，以满足避震</w:t>
      </w:r>
      <w:r>
        <w:rPr>
          <w:rFonts w:ascii="仿宋" w:eastAsia="仿宋" w:hAnsi="仿宋" w:cs="仿宋" w:hint="eastAsia"/>
          <w:sz w:val="28"/>
        </w:rPr>
        <w:t>山地车项目的日常需求。</w:t>
      </w:r>
    </w:p>
    <w:p w:rsidR="00ED1EC2" w14:paraId="69A21BB7" w14:textId="0984AC3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金属材料如钢铁、铝等，将从多个合格的供应商处采购，以确保供应的多样性和可靠性。这有助于降低避震山地车项目在原材料方面的风险。</w:t>
      </w:r>
    </w:p>
    <w:p w:rsidR="00ED1EC2" w14:paraId="0B0E219C" w14:textId="421BF81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避震山地车项目将使用一系列辅助材料，如绝缘材料、密封材料等。这些将从专业的供应商处获得，并严格按照产品规格和质量标准进行选择。</w:t>
      </w:r>
    </w:p>
    <w:p w:rsidR="00ED1EC2" w14:paraId="382C2741" w14:textId="460AA72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ED1EC2" w14:paraId="10EAAA54" w14:textId="12F5E6E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避震山地车项目管理团队将建立有效的库存管理系统，以确保原材料和辅助材料的充足供应。库存将按照先进先出（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w:t>
      </w:r>
      <w:r>
        <w:rPr>
          <w:rFonts w:ascii="仿宋" w:eastAsia="仿宋" w:hAnsi="仿宋" w:cs="仿宋" w:hint="eastAsia"/>
          <w:sz w:val="28"/>
        </w:rPr>
        <w:t>和质量。</w:t>
      </w:r>
    </w:p>
    <w:p w:rsidR="00ED1EC2" w14:paraId="15951775" w14:textId="7C7929E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所有原材料和辅助材料的质量将在供应商交付前进行检查。只有符合避震山地车项目规格和质量标准的材料才能接受。在生产过程中，将定期对原材料和成品进行质量检测，以确保产品符合相关标准。</w:t>
      </w:r>
    </w:p>
    <w:p w:rsidR="00ED1EC2" w14:paraId="13B1AD29" w14:textId="397E6AC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避震山地车项目将建立多样的供应链，与不同供应商建立合作伙伴关系，以降低风险。在供应商之间建立合理的竞争关系，以确保价格合理竞争。</w:t>
      </w:r>
    </w:p>
    <w:p w:rsidR="00ED1EC2" w14:paraId="224CC694" w14:textId="67768E9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避震山地车项目管理团队将持续跟踪原材料和辅助材料的质量和供应情况。如果出现任何质量问题或供应中断，将采取迅速的纠正措施，并与供应商共同</w:t>
      </w:r>
      <w:r>
        <w:rPr>
          <w:rFonts w:ascii="仿宋" w:eastAsia="仿宋" w:hAnsi="仿宋" w:cs="仿宋" w:hint="eastAsia"/>
          <w:sz w:val="28"/>
        </w:rPr>
        <w:t>解决问题。</w:t>
      </w:r>
    </w:p>
    <w:p w:rsidR="00ED1EC2" w14:paraId="766AD695" w14:textId="05CC741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避震山地车项目鼓励可持续采购实践，如回收材料的使用和减少浪费。这有助于降低避震山地车项目的环境足迹，并提高可持续性。</w:t>
      </w:r>
    </w:p>
    <w:p w:rsidR="00ED1EC2" w14:paraId="7BB70285" w14:textId="77777777">
      <w:pPr>
        <w:ind w:firstLine="560" w:firstLineChars="200"/>
        <w:rPr>
          <w:rFonts w:ascii="仿宋" w:eastAsia="仿宋" w:hAnsi="仿宋" w:cs="仿宋"/>
          <w:sz w:val="28"/>
        </w:rPr>
      </w:pPr>
    </w:p>
    <w:p w:rsidR="00ED1EC2" w14:paraId="36E893D7" w14:textId="77777777">
      <w:pPr>
        <w:pStyle w:val="Heading1"/>
        <w:ind w:firstLine="560" w:firstLineChars="200"/>
        <w:rPr>
          <w:rFonts w:ascii="仿宋" w:eastAsia="仿宋" w:hAnsi="仿宋" w:cs="仿宋"/>
          <w:sz w:val="28"/>
        </w:rPr>
      </w:pPr>
      <w:bookmarkStart w:id="4" w:name="_Toc10262"/>
      <w:r>
        <w:rPr>
          <w:rFonts w:ascii="仿宋" w:eastAsia="仿宋" w:hAnsi="仿宋" w:cs="仿宋" w:hint="eastAsia"/>
          <w:sz w:val="28"/>
        </w:rPr>
        <w:t>二、避震山地车项目选址方案</w:t>
      </w:r>
      <w:bookmarkEnd w:id="4"/>
    </w:p>
    <w:p w:rsidR="00ED1EC2" w14:paraId="137C6BC3" w14:textId="77777777">
      <w:pPr>
        <w:pStyle w:val="Heading2"/>
        <w:rPr>
          <w:rFonts w:ascii="仿宋" w:eastAsia="仿宋" w:hAnsi="仿宋" w:cs="仿宋"/>
        </w:rPr>
      </w:pPr>
      <w:bookmarkStart w:id="5" w:name="_Toc11377"/>
      <w:r>
        <w:rPr>
          <w:rFonts w:ascii="仿宋" w:eastAsia="仿宋" w:hAnsi="仿宋" w:cs="仿宋" w:hint="eastAsia"/>
        </w:rPr>
        <w:t>（一）避震山地车项目选址原则</w:t>
      </w:r>
      <w:bookmarkEnd w:id="5"/>
    </w:p>
    <w:p w:rsidR="00ED1EC2" w14:paraId="273EC459"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避震山地车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避震山地车项目的建设与运营过程中不仅实现了经济效益的提升，还顾及社会效益和环境效益，以</w:t>
      </w:r>
      <w:r>
        <w:rPr>
          <w:rFonts w:ascii="仿宋" w:eastAsia="仿宋" w:hAnsi="仿宋" w:cs="仿宋" w:hint="eastAsia"/>
          <w:sz w:val="28"/>
        </w:rPr>
        <w:t>实现这三者的统一。最终选址将以土地利用最优化为目标，以确保避震山地车项目的可行性和可持续性。</w:t>
      </w:r>
    </w:p>
    <w:p w:rsidR="00ED1EC2" w14:paraId="2DFF6020" w14:textId="77777777">
      <w:pPr>
        <w:pStyle w:val="Heading2"/>
        <w:ind w:firstLine="560" w:firstLineChars="200"/>
        <w:rPr>
          <w:rFonts w:ascii="仿宋" w:eastAsia="仿宋" w:hAnsi="仿宋" w:cs="仿宋"/>
          <w:sz w:val="28"/>
        </w:rPr>
      </w:pPr>
      <w:bookmarkStart w:id="6" w:name="_Toc11440"/>
      <w:r>
        <w:rPr>
          <w:rFonts w:ascii="仿宋" w:eastAsia="仿宋" w:hAnsi="仿宋" w:cs="仿宋" w:hint="eastAsia"/>
          <w:sz w:val="28"/>
        </w:rPr>
        <w:t>（二）建设区基本情况</w:t>
      </w:r>
      <w:bookmarkEnd w:id="6"/>
    </w:p>
    <w:p w:rsidR="00ED1EC2" w14:paraId="391784A4"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ED1EC2" w14:paraId="56485953"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D1EC2" w14:paraId="3097A583"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ED1EC2" w14:paraId="44B55CB2"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ED1EC2" w14:paraId="7CB1E4CA"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w:t>
      </w:r>
      <w:r>
        <w:rPr>
          <w:rFonts w:ascii="仿宋" w:eastAsia="仿宋" w:hAnsi="仿宋" w:cs="仿宋" w:hint="eastAsia"/>
          <w:sz w:val="28"/>
        </w:rPr>
        <w:t>、医院、购物中心等，为居民提供了便捷的生活服务。社区安全状况良好，环境质量在地区内属于较高水平。</w:t>
      </w:r>
    </w:p>
    <w:p w:rsidR="00ED1EC2" w14:paraId="4FA30833"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建设区还承载了多个重要的产业园区或工业集聚区，如（列举已存在的重要产业园区）。这些区域已经孵化了众多知名企业，为新投资避震山地车项目提供了合作和资源整合的机会。</w:t>
      </w:r>
    </w:p>
    <w:p w:rsidR="00ED1EC2" w14:paraId="3C7E7F3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ED1EC2"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ED1EC2" w14:paraId="5BE44AE2" w14:textId="77777777">
      <w:pPr>
        <w:pStyle w:val="Heading2"/>
        <w:ind w:firstLine="560" w:firstLineChars="200"/>
        <w:rPr>
          <w:rFonts w:ascii="仿宋" w:eastAsia="仿宋" w:hAnsi="仿宋" w:cs="仿宋"/>
          <w:sz w:val="28"/>
        </w:rPr>
      </w:pPr>
      <w:bookmarkStart w:id="7" w:name="_Toc10737"/>
      <w:r>
        <w:rPr>
          <w:rFonts w:ascii="仿宋" w:eastAsia="仿宋" w:hAnsi="仿宋" w:cs="仿宋" w:hint="eastAsia"/>
          <w:sz w:val="28"/>
        </w:rPr>
        <w:t>（三）产业发展方向</w:t>
      </w:r>
      <w:bookmarkEnd w:id="7"/>
    </w:p>
    <w:p w:rsidR="00ED1EC2" w14:paraId="6019A661"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ED1EC2" w14:paraId="5310AEC1" w14:textId="0F8E751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D1EC2" w14:paraId="420D01F2" w14:textId="672DD76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w:t>
      </w:r>
      <w:r>
        <w:rPr>
          <w:rFonts w:ascii="仿宋" w:eastAsia="仿宋" w:hAnsi="仿宋" w:cs="仿宋" w:hint="eastAsia"/>
          <w:sz w:val="28"/>
        </w:rPr>
        <w:t>能、以及能源储存和管理技术。推动清洁技术的研究和应用，减少环境污染，提高能源利用效率。</w:t>
      </w:r>
    </w:p>
    <w:p w:rsidR="00ED1EC2" w14:paraId="081086F8" w14:textId="64AE710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ED1EC2" w14:paraId="7D169AB4" w14:textId="1332D9C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ED1EC2" w14:paraId="6739D796" w14:textId="20D8B48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ED1EC2" w14:paraId="31107A6C" w14:textId="3491883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文化创</w:t>
      </w:r>
    </w:p>
    <w:p w:rsidR="00ED1EC2" w14:textId="34918837">
      <w:pPr>
        <w:ind w:firstLine="560" w:firstLineChars="200"/>
        <w:rPr>
          <w:rFonts w:ascii="仿宋" w:eastAsia="仿宋" w:hAnsi="仿宋" w:cs="仿宋"/>
          <w:sz w:val="28"/>
        </w:rPr>
      </w:pPr>
      <w:r>
        <w:rPr>
          <w:rFonts w:ascii="仿宋" w:eastAsia="仿宋" w:hAnsi="仿宋" w:cs="仿宋" w:hint="eastAsia"/>
          <w:sz w:val="28"/>
        </w:rPr>
        <w:t>意产业：发展文化创意产业，包括影视制作、数字娱乐、艺术和设计等领域。提供文化和创意企业的支持，推动文化产业的繁荣。</w:t>
      </w:r>
    </w:p>
    <w:p w:rsidR="00ED1EC2" w14:paraId="60354E69" w14:textId="4E23672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ED1EC2" w14:paraId="780DEF6D" w14:textId="3F39B78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ED1EC2" w14:paraId="49A72E45" w14:textId="2441DCB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人才培养和创新：加强教育和研究机构，培养高素质人才，支持科研和创新避震山地车项目。鼓励企业与学术界合作，推动科技创新。</w:t>
      </w:r>
    </w:p>
    <w:p w:rsidR="00ED1EC2" w14:paraId="2DA6E8B5" w14:textId="0DBDB7F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w:t>
      </w:r>
      <w:r>
        <w:rPr>
          <w:rFonts w:ascii="仿宋" w:eastAsia="仿宋" w:hAnsi="仿宋" w:cs="仿宋" w:hint="eastAsia"/>
          <w:sz w:val="28"/>
        </w:rPr>
        <w:t>代服务业的发展，包括金融、旅游、物流、教育、健康等。提供优质服务，满足不同人群的需求。</w:t>
      </w:r>
    </w:p>
    <w:p w:rsidR="00ED1EC2" w14:paraId="773A20D9"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ED1EC2" w14:paraId="0C0B0E69" w14:textId="77777777">
      <w:pPr>
        <w:pStyle w:val="Heading2"/>
        <w:ind w:firstLine="560" w:firstLineChars="200"/>
        <w:rPr>
          <w:rFonts w:ascii="仿宋" w:eastAsia="仿宋" w:hAnsi="仿宋" w:cs="仿宋"/>
          <w:sz w:val="28"/>
        </w:rPr>
      </w:pPr>
      <w:bookmarkStart w:id="8" w:name="_Toc1636"/>
      <w:r>
        <w:rPr>
          <w:rFonts w:ascii="仿宋" w:eastAsia="仿宋" w:hAnsi="仿宋" w:cs="仿宋" w:hint="eastAsia"/>
          <w:sz w:val="28"/>
        </w:rPr>
        <w:t>（四）避震山地车项目选址综合评价</w:t>
      </w:r>
      <w:bookmarkEnd w:id="8"/>
    </w:p>
    <w:p w:rsidR="00ED1EC2" w14:paraId="1F348313"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避震山地车项目选址的考虑因素应包括城乡建设总体规划以及占地使用规划的要求，确保避震山地车项目的布局与当地的城市和农村发展规划相一致。此外，选址应考虑便捷的陆路交通，以便材料运输和工</w:t>
      </w:r>
    </w:p>
    <w:p w:rsidR="00ED1EC2" w14:textId="77777777">
      <w:pPr>
        <w:ind w:firstLine="560" w:firstLineChars="200"/>
        <w:rPr>
          <w:rFonts w:ascii="仿宋" w:eastAsia="仿宋" w:hAnsi="仿宋" w:cs="仿宋"/>
          <w:sz w:val="28"/>
        </w:rPr>
      </w:pPr>
      <w:r>
        <w:rPr>
          <w:rFonts w:ascii="仿宋" w:eastAsia="仿宋" w:hAnsi="仿宋" w:cs="仿宋" w:hint="eastAsia"/>
          <w:sz w:val="28"/>
        </w:rPr>
        <w:t>作人员的出行，同时，施工场址应具备方便的条件，以支持避震山地车项目的高效实施。此外，选址也需要与大气污染防治政策、水资源保护政策以及自然生态资源保护政策相一致，以确保避震山地车项目的环保性和可持续性。这些综合因素的考虑将有助于选择最合适的避震山地车项目选址，以支持避震山地车项目的顺利进行。</w:t>
      </w:r>
    </w:p>
    <w:p w:rsidR="00ED1EC2" w14:paraId="3C953AD5" w14:textId="77777777">
      <w:pPr>
        <w:pStyle w:val="Heading1"/>
        <w:ind w:firstLine="560" w:firstLineChars="200"/>
        <w:rPr>
          <w:rFonts w:ascii="仿宋" w:eastAsia="仿宋" w:hAnsi="仿宋" w:cs="仿宋"/>
          <w:sz w:val="28"/>
        </w:rPr>
      </w:pPr>
      <w:bookmarkStart w:id="9" w:name="_Toc18902"/>
      <w:r>
        <w:rPr>
          <w:rFonts w:ascii="仿宋" w:eastAsia="仿宋" w:hAnsi="仿宋" w:cs="仿宋" w:hint="eastAsia"/>
          <w:sz w:val="28"/>
        </w:rPr>
        <w:t>三、行业前景及市场预测</w:t>
      </w:r>
      <w:bookmarkEnd w:id="9"/>
    </w:p>
    <w:p w:rsidR="00ED1EC2" w14:paraId="43FEC96E" w14:textId="77777777">
      <w:pPr>
        <w:pStyle w:val="Heading2"/>
        <w:rPr>
          <w:rFonts w:ascii="仿宋" w:eastAsia="仿宋" w:hAnsi="仿宋" w:cs="仿宋"/>
        </w:rPr>
      </w:pPr>
      <w:bookmarkStart w:id="10" w:name="_Toc13517"/>
      <w:r>
        <w:rPr>
          <w:rFonts w:ascii="仿宋" w:eastAsia="仿宋" w:hAnsi="仿宋" w:cs="仿宋" w:hint="eastAsia"/>
        </w:rPr>
        <w:t>（一）行业基本情况</w:t>
      </w:r>
      <w:bookmarkEnd w:id="10"/>
    </w:p>
    <w:p w:rsidR="00ED1EC2" w14:paraId="208268D0" w14:textId="42485EB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行业定义：避震山地车行业是一个关键的产业领域，专注于生产、分离和供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ED1EC2" w14:paraId="45FBC3F6" w14:textId="6D67863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市场规模：避</w:t>
      </w:r>
      <w:r>
        <w:rPr>
          <w:rFonts w:ascii="仿宋" w:eastAsia="仿宋" w:hAnsi="仿宋" w:cs="仿宋" w:hint="eastAsia"/>
          <w:sz w:val="28"/>
        </w:rPr>
        <w:t>震山地车行业的市场规模庞大。全球范围内，该行业的市场价值数以百亿美元计。在国内市场，该行业也呈现出强劲增长势头。</w:t>
      </w:r>
    </w:p>
    <w:p w:rsidR="00ED1EC2" w14:paraId="66998A62" w14:textId="379430F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行业分类：避震山地车行业通常可以分为以下几个子领域，包括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ED1EC2" w14:paraId="2B5EBF86" w14:textId="4B263BE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ED1EC2" w14:paraId="6CE63D10" w14:textId="14D6040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ED1EC2" w14:paraId="57C1704B" w14:textId="7164A5C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w:t>
      </w:r>
      <w:r>
        <w:rPr>
          <w:rFonts w:ascii="仿宋" w:eastAsia="仿宋" w:hAnsi="仿宋" w:cs="仿宋" w:hint="eastAsia"/>
          <w:sz w:val="28"/>
        </w:rPr>
        <w:t>、环保意识的提高、国际市场拓展、供应链优化等。这些趋势影响着行业的未来发展方向。</w:t>
      </w:r>
    </w:p>
    <w:p w:rsidR="00ED1EC2" w14:paraId="32FDD33A" w14:textId="3D39AAF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竞争格局：全球避震山地车行业竞争激烈，存在一些大型国际</w:t>
      </w:r>
    </w:p>
    <w:p w:rsidR="00ED1EC2" w14:textId="3D39AAF3">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ED1EC2" w14:paraId="4E9D13B6" w14:textId="6860015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政策和法规：环保法规、安全标准和质量管理要求对避震山地车行业产生重大影响。政府制定的法规和政策对行业的合规性和可持续性产生关键作用。</w:t>
      </w:r>
    </w:p>
    <w:p w:rsidR="00ED1EC2" w14:paraId="7B0A1D6E" w14:textId="461F86D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国际市场：国际市场对避震山地车行业至关重要，特别是出口市场。国际市场的稳定性和竞争格局影响着行业内企业的国际化战略。</w:t>
      </w:r>
    </w:p>
    <w:p w:rsidR="00ED1EC2" w14:paraId="4E180FE1" w14:textId="4285076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避震山地车行业有望继续保持增长。国内外市场都将提供丰富的机会，但同时也伴随着激烈的竞争和各种挑战。因此，企业需要不断创新和适应市场变化，以确保行业的可持续发展。</w:t>
      </w:r>
    </w:p>
    <w:p w:rsidR="00ED1EC2" w14:paraId="0C25FB97" w14:textId="77777777">
      <w:pPr>
        <w:pStyle w:val="Heading2"/>
        <w:ind w:firstLine="560" w:firstLineChars="200"/>
        <w:rPr>
          <w:rFonts w:ascii="仿宋" w:eastAsia="仿宋" w:hAnsi="仿宋" w:cs="仿宋"/>
          <w:sz w:val="28"/>
        </w:rPr>
      </w:pPr>
      <w:bookmarkStart w:id="11" w:name="_Toc21750"/>
      <w:r>
        <w:rPr>
          <w:rFonts w:ascii="仿宋" w:eastAsia="仿宋" w:hAnsi="仿宋" w:cs="仿宋" w:hint="eastAsia"/>
          <w:sz w:val="28"/>
        </w:rPr>
        <w:t>（二）市场分析</w:t>
      </w:r>
      <w:bookmarkEnd w:id="11"/>
    </w:p>
    <w:p w:rsidR="00ED1EC2" w14:paraId="283182F5"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ED1EC2" w14:paraId="0E79C633" w14:textId="77777777">
      <w:pPr>
        <w:ind w:firstLine="560" w:firstLineChars="200"/>
        <w:rPr>
          <w:rFonts w:ascii="仿宋" w:eastAsia="仿宋" w:hAnsi="仿宋" w:cs="仿宋"/>
          <w:sz w:val="28"/>
        </w:rPr>
      </w:pPr>
      <w:r>
        <w:rPr>
          <w:rFonts w:ascii="仿宋" w:eastAsia="仿宋" w:hAnsi="仿宋" w:cs="仿宋" w:hint="eastAsia"/>
          <w:sz w:val="28"/>
        </w:rPr>
        <w:t>避震山地车行业是一个多元化的领域，包括多种不同产品和服务的提供。</w:t>
      </w:r>
    </w:p>
    <w:p w:rsidR="00ED1EC2" w14:paraId="70B55A28"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ED1EC2" w14:paraId="7850A33E" w14:textId="77777777">
      <w:pPr>
        <w:ind w:firstLine="560" w:firstLineChars="200"/>
        <w:rPr>
          <w:rFonts w:ascii="仿宋" w:eastAsia="仿宋" w:hAnsi="仿宋" w:cs="仿宋"/>
          <w:sz w:val="28"/>
        </w:rPr>
      </w:pPr>
      <w:r>
        <w:rPr>
          <w:rFonts w:ascii="仿宋" w:eastAsia="仿宋" w:hAnsi="仿宋" w:cs="仿宋" w:hint="eastAsia"/>
          <w:sz w:val="28"/>
        </w:rPr>
        <w:t>市场规</w:t>
      </w:r>
      <w:r>
        <w:rPr>
          <w:rFonts w:ascii="仿宋" w:eastAsia="仿宋" w:hAnsi="仿宋" w:cs="仿宋" w:hint="eastAsia"/>
          <w:sz w:val="28"/>
        </w:rPr>
        <w:t>模：</w:t>
      </w:r>
    </w:p>
    <w:p w:rsidR="00ED1EC2" w14:paraId="48938552" w14:textId="77777777">
      <w:pPr>
        <w:ind w:firstLine="560" w:firstLineChars="200"/>
        <w:rPr>
          <w:rFonts w:ascii="仿宋" w:eastAsia="仿宋" w:hAnsi="仿宋" w:cs="仿宋"/>
          <w:sz w:val="28"/>
        </w:rPr>
      </w:pPr>
      <w:r>
        <w:rPr>
          <w:rFonts w:ascii="仿宋" w:eastAsia="仿宋" w:hAnsi="仿宋" w:cs="仿宋" w:hint="eastAsia"/>
          <w:sz w:val="28"/>
        </w:rPr>
        <w:t>避震山地车行业的市场规模巨大，全球市值数以百亿美元计。</w:t>
      </w:r>
    </w:p>
    <w:p w:rsidR="00ED1EC2" w14:paraId="5E6E881C"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在国内市场，避震山地车行业也呈现强劲增长趋势，为国内经济做出了重要贡献。</w:t>
      </w:r>
    </w:p>
    <w:p w:rsidR="00ED1EC2" w14:paraId="51687489"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ED1EC2" w14:paraId="2F4B87DC" w14:textId="77777777">
      <w:pPr>
        <w:ind w:firstLine="560" w:firstLineChars="200"/>
        <w:rPr>
          <w:rFonts w:ascii="仿宋" w:eastAsia="仿宋" w:hAnsi="仿宋" w:cs="仿宋"/>
          <w:sz w:val="28"/>
        </w:rPr>
      </w:pPr>
      <w:r>
        <w:rPr>
          <w:rFonts w:ascii="仿宋" w:eastAsia="仿宋" w:hAnsi="仿宋" w:cs="仿宋" w:hint="eastAsia"/>
          <w:sz w:val="28"/>
        </w:rPr>
        <w:t>避震山地车行业可分为多个子领域，每个领域提供不同的产品和服务。</w:t>
      </w:r>
    </w:p>
    <w:p w:rsidR="00ED1EC2" w14:paraId="7FA7BF76"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ED1EC2" w14:paraId="6169091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ED1EC2" w14:paraId="158E1DCF" w14:textId="77777777">
      <w:pPr>
        <w:ind w:firstLine="560" w:firstLineChars="200"/>
        <w:rPr>
          <w:rFonts w:ascii="仿宋" w:eastAsia="仿宋" w:hAnsi="仿宋" w:cs="仿宋"/>
          <w:sz w:val="28"/>
        </w:rPr>
      </w:pPr>
      <w:r>
        <w:rPr>
          <w:rFonts w:ascii="仿宋" w:eastAsia="仿宋" w:hAnsi="仿宋" w:cs="仿宋" w:hint="eastAsia"/>
          <w:sz w:val="28"/>
        </w:rPr>
        <w:t>避震山地车行业的全球供应商包括国际公司和本土企业。</w:t>
      </w:r>
    </w:p>
    <w:p w:rsidR="00ED1EC2" w14:paraId="081A4400"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ED1EC2" w14:paraId="72AF778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ED1EC2" w14:paraId="5088A951" w14:textId="77777777">
      <w:pPr>
        <w:ind w:firstLine="560" w:firstLineChars="200"/>
        <w:rPr>
          <w:rFonts w:ascii="仿宋" w:eastAsia="仿宋" w:hAnsi="仿宋" w:cs="仿宋"/>
          <w:sz w:val="28"/>
        </w:rPr>
      </w:pPr>
      <w:r>
        <w:rPr>
          <w:rFonts w:ascii="仿宋" w:eastAsia="仿宋" w:hAnsi="仿宋" w:cs="仿宋" w:hint="eastAsia"/>
          <w:sz w:val="28"/>
        </w:rPr>
        <w:t>避震山地车行业的产品和服务广泛应用于下游行业，包括制造业、医疗保健、食品和饮料、交通、能源等多个领域。</w:t>
      </w:r>
    </w:p>
    <w:p w:rsidR="00ED1EC2" w14:paraId="25D46244"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ED1EC2" w14:paraId="5FCA9C60"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ED1EC2" w14:paraId="7ADDE843" w14:textId="77777777">
      <w:pPr>
        <w:ind w:firstLine="560" w:firstLineChars="200"/>
        <w:rPr>
          <w:rFonts w:ascii="仿宋" w:eastAsia="仿宋" w:hAnsi="仿宋" w:cs="仿宋"/>
          <w:sz w:val="28"/>
        </w:rPr>
      </w:pPr>
      <w:r>
        <w:rPr>
          <w:rFonts w:ascii="仿宋" w:eastAsia="仿宋" w:hAnsi="仿宋" w:cs="仿宋" w:hint="eastAsia"/>
          <w:sz w:val="28"/>
        </w:rPr>
        <w:t>避震山地车行业具有全球性影响，因为它为多个国家和地区的经济和产业提供了关键支持。</w:t>
      </w:r>
    </w:p>
    <w:p w:rsidR="00ED1EC2" w14:paraId="2E2446EE"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ED1EC2" w14:paraId="40C1E437"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https://d.book118.com/908030036114006025</w:t>
        </w:r>
      </w:hyperlink>
    </w:p>
    <w:p w:rsidR="00ED1EC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paraId="46CAC87D"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1EC2" w14:textId="77777777">
    <w:pPr>
      <w:pStyle w:val="Header"/>
      <w:jc w:val="center"/>
      <w:rPr>
        <w:rFonts w:ascii="仿宋" w:eastAsia="仿宋" w:hAnsi="仿宋" w:cs="仿宋"/>
      </w:rPr>
    </w:pPr>
    <w:r>
      <w:rPr>
        <w:rFonts w:ascii="仿宋" w:eastAsia="仿宋" w:hAnsi="仿宋" w:cs="仿宋" w:hint="eastAsia"/>
      </w:rPr>
      <w:t>避震山地车相关行业投资规划报告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9B196E"/>
    <w:rsid w:val="00B5728F"/>
    <w:rsid w:val="00ED1EC2"/>
    <w:rsid w:val="319B19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2B2948"/>
  <w15:docId w15:val="{2AB6D951-B925-47A6-AC54-00FE7970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0803003611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5520</Words>
  <Characters>31467</Characters>
  <Application>Microsoft Office Word</Application>
  <DocSecurity>0</DocSecurity>
  <Lines>262</Lines>
  <Paragraphs>73</Paragraphs>
  <ScaleCrop>false</ScaleCrop>
  <Company/>
  <LinksUpToDate>false</LinksUpToDate>
  <CharactersWithSpaces>36914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2023-12-02T20:24:00Z</dcterms:created>
  <dcterms:modified xsi:type="dcterms:W3CDTF">2023-12-21T03:55:00Z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7250E14961E74D978082B15A2382730D_11</vt:lpwstr>
  </property>
  <property fmtid="{D5CDD505-2E9C-101B-9397-08002B2CF9AE}" pid="3" name="KSOProductBuildVer">
    <vt:lpwstr>2052-12.1.0.15712</vt:lpwstr>
  </property>
</Properties>
</file>