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高通量试验反应堆及配套产品项目规划设计蓝图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37" w:history="1">
        <w:r>
          <w:rPr>
            <w:rFonts w:ascii="仿宋" w:eastAsia="仿宋" w:hAnsi="仿宋" w:cs="仿宋" w:hint="eastAsia"/>
            <w:lang w:eastAsia="zh-CN"/>
          </w:rPr>
          <w:t>序言</w:t>
        </w:r>
        <w:r>
          <w:tab/>
        </w:r>
        <w:r>
          <w:fldChar w:fldCharType="begin"/>
        </w:r>
        <w:r>
          <w:instrText xml:space="preserve"> PAGEREF _Toc28737 \h </w:instrText>
        </w:r>
        <w:r>
          <w:fldChar w:fldCharType="separate"/>
        </w:r>
        <w:r>
          <w:t>3</w:t>
        </w:r>
        <w:r>
          <w:fldChar w:fldCharType="end"/>
        </w:r>
      </w:hyperlink>
    </w:p>
    <w:p>
      <w:pPr>
        <w:pStyle w:val="TOC1"/>
        <w:tabs>
          <w:tab w:val="right" w:leader="dot" w:pos="8306"/>
        </w:tabs>
      </w:pPr>
      <w:hyperlink w:anchor="_Toc3969" w:history="1">
        <w:r>
          <w:rPr>
            <w:rFonts w:ascii="仿宋" w:eastAsia="仿宋" w:hAnsi="仿宋" w:cs="仿宋" w:hint="eastAsia"/>
            <w:lang w:eastAsia="zh-CN"/>
          </w:rPr>
          <w:t>一、高通量试验反应堆及配套产品项目建设背景及必要性分析</w:t>
        </w:r>
        <w:r>
          <w:tab/>
        </w:r>
        <w:r>
          <w:fldChar w:fldCharType="begin"/>
        </w:r>
        <w:r>
          <w:instrText xml:space="preserve"> PAGEREF _Toc3969 \h </w:instrText>
        </w:r>
        <w:r>
          <w:fldChar w:fldCharType="separate"/>
        </w:r>
        <w:r>
          <w:t>3</w:t>
        </w:r>
        <w:r>
          <w:fldChar w:fldCharType="end"/>
        </w:r>
      </w:hyperlink>
    </w:p>
    <w:p>
      <w:pPr>
        <w:pStyle w:val="TOC2"/>
        <w:tabs>
          <w:tab w:val="right" w:leader="dot" w:pos="8306"/>
        </w:tabs>
      </w:pPr>
      <w:hyperlink w:anchor="_Toc2357" w:history="1">
        <w:r>
          <w:rPr>
            <w:rFonts w:ascii="仿宋" w:eastAsia="仿宋" w:hAnsi="仿宋" w:cs="仿宋" w:hint="eastAsia"/>
            <w:lang w:eastAsia="zh-CN"/>
          </w:rPr>
          <w:t>(一)、高通量试验反应堆及配套产品项目背景分析</w:t>
        </w:r>
        <w:r>
          <w:tab/>
        </w:r>
        <w:r>
          <w:fldChar w:fldCharType="begin"/>
        </w:r>
        <w:r>
          <w:instrText xml:space="preserve"> PAGEREF _Toc2357 \h </w:instrText>
        </w:r>
        <w:r>
          <w:fldChar w:fldCharType="separate"/>
        </w:r>
        <w:r>
          <w:t>3</w:t>
        </w:r>
        <w:r>
          <w:fldChar w:fldCharType="end"/>
        </w:r>
      </w:hyperlink>
    </w:p>
    <w:p>
      <w:pPr>
        <w:pStyle w:val="TOC2"/>
        <w:tabs>
          <w:tab w:val="right" w:leader="dot" w:pos="8306"/>
        </w:tabs>
      </w:pPr>
      <w:hyperlink w:anchor="_Toc6639" w:history="1">
        <w:r>
          <w:rPr>
            <w:rFonts w:ascii="仿宋" w:eastAsia="仿宋" w:hAnsi="仿宋" w:cs="仿宋" w:hint="eastAsia"/>
            <w:lang w:eastAsia="zh-CN"/>
          </w:rPr>
          <w:t>(二)、高通量试验反应堆及配套产品项目建设必要性分析</w:t>
        </w:r>
        <w:r>
          <w:tab/>
        </w:r>
        <w:r>
          <w:fldChar w:fldCharType="begin"/>
        </w:r>
        <w:r>
          <w:instrText xml:space="preserve"> PAGEREF _Toc6639 \h </w:instrText>
        </w:r>
        <w:r>
          <w:fldChar w:fldCharType="separate"/>
        </w:r>
        <w:r>
          <w:t>5</w:t>
        </w:r>
        <w:r>
          <w:fldChar w:fldCharType="end"/>
        </w:r>
      </w:hyperlink>
    </w:p>
    <w:p>
      <w:pPr>
        <w:pStyle w:val="TOC1"/>
        <w:tabs>
          <w:tab w:val="right" w:leader="dot" w:pos="8306"/>
        </w:tabs>
      </w:pPr>
      <w:hyperlink w:anchor="_Toc8622" w:history="1">
        <w:r>
          <w:rPr>
            <w:rFonts w:ascii="仿宋" w:eastAsia="仿宋" w:hAnsi="仿宋" w:cs="仿宋" w:hint="eastAsia"/>
            <w:lang w:eastAsia="zh-CN"/>
          </w:rPr>
          <w:t>二、高通量试验反应堆及配套产品项目选址可行性分析</w:t>
        </w:r>
        <w:r>
          <w:tab/>
        </w:r>
        <w:r>
          <w:fldChar w:fldCharType="begin"/>
        </w:r>
        <w:r>
          <w:instrText xml:space="preserve"> PAGEREF _Toc8622 \h </w:instrText>
        </w:r>
        <w:r>
          <w:fldChar w:fldCharType="separate"/>
        </w:r>
        <w:r>
          <w:t>6</w:t>
        </w:r>
        <w:r>
          <w:fldChar w:fldCharType="end"/>
        </w:r>
      </w:hyperlink>
    </w:p>
    <w:p>
      <w:pPr>
        <w:pStyle w:val="TOC2"/>
        <w:tabs>
          <w:tab w:val="right" w:leader="dot" w:pos="8306"/>
        </w:tabs>
      </w:pPr>
      <w:hyperlink w:anchor="_Toc601" w:history="1">
        <w:r>
          <w:rPr>
            <w:rFonts w:ascii="仿宋" w:eastAsia="仿宋" w:hAnsi="仿宋" w:cs="仿宋" w:hint="eastAsia"/>
            <w:lang w:eastAsia="zh-CN"/>
          </w:rPr>
          <w:t>(一)、高通量试验反应堆及配套产品项目选址</w:t>
        </w:r>
        <w:r>
          <w:tab/>
        </w:r>
        <w:r>
          <w:fldChar w:fldCharType="begin"/>
        </w:r>
        <w:r>
          <w:instrText xml:space="preserve"> PAGEREF _Toc601 \h </w:instrText>
        </w:r>
        <w:r>
          <w:fldChar w:fldCharType="separate"/>
        </w:r>
        <w:r>
          <w:t>6</w:t>
        </w:r>
        <w:r>
          <w:fldChar w:fldCharType="end"/>
        </w:r>
      </w:hyperlink>
    </w:p>
    <w:p>
      <w:pPr>
        <w:pStyle w:val="TOC2"/>
        <w:tabs>
          <w:tab w:val="right" w:leader="dot" w:pos="8306"/>
        </w:tabs>
      </w:pPr>
      <w:hyperlink w:anchor="_Toc18322" w:history="1">
        <w:r>
          <w:rPr>
            <w:rFonts w:ascii="仿宋" w:eastAsia="仿宋" w:hAnsi="仿宋" w:cs="仿宋" w:hint="eastAsia"/>
            <w:lang w:eastAsia="zh-CN"/>
          </w:rPr>
          <w:t>(二)、用地控制指标</w:t>
        </w:r>
        <w:r>
          <w:tab/>
        </w:r>
        <w:r>
          <w:fldChar w:fldCharType="begin"/>
        </w:r>
        <w:r>
          <w:instrText xml:space="preserve"> PAGEREF _Toc18322 \h </w:instrText>
        </w:r>
        <w:r>
          <w:fldChar w:fldCharType="separate"/>
        </w:r>
        <w:r>
          <w:t>6</w:t>
        </w:r>
        <w:r>
          <w:fldChar w:fldCharType="end"/>
        </w:r>
      </w:hyperlink>
    </w:p>
    <w:p>
      <w:pPr>
        <w:pStyle w:val="TOC2"/>
        <w:tabs>
          <w:tab w:val="right" w:leader="dot" w:pos="8306"/>
        </w:tabs>
      </w:pPr>
      <w:hyperlink w:anchor="_Toc5480" w:history="1">
        <w:r>
          <w:rPr>
            <w:rFonts w:ascii="仿宋" w:eastAsia="仿宋" w:hAnsi="仿宋" w:cs="仿宋" w:hint="eastAsia"/>
            <w:lang w:eastAsia="zh-CN"/>
          </w:rPr>
          <w:t>(三)、节约用地措施</w:t>
        </w:r>
        <w:r>
          <w:tab/>
        </w:r>
        <w:r>
          <w:fldChar w:fldCharType="begin"/>
        </w:r>
        <w:r>
          <w:instrText xml:space="preserve"> PAGEREF _Toc5480 \h </w:instrText>
        </w:r>
        <w:r>
          <w:fldChar w:fldCharType="separate"/>
        </w:r>
        <w:r>
          <w:t>9</w:t>
        </w:r>
        <w:r>
          <w:fldChar w:fldCharType="end"/>
        </w:r>
      </w:hyperlink>
    </w:p>
    <w:p>
      <w:pPr>
        <w:pStyle w:val="TOC2"/>
        <w:tabs>
          <w:tab w:val="right" w:leader="dot" w:pos="8306"/>
        </w:tabs>
      </w:pPr>
      <w:hyperlink w:anchor="_Toc6617" w:history="1">
        <w:r>
          <w:rPr>
            <w:rFonts w:ascii="仿宋" w:eastAsia="仿宋" w:hAnsi="仿宋" w:cs="仿宋" w:hint="eastAsia"/>
            <w:lang w:eastAsia="zh-CN"/>
          </w:rPr>
          <w:t>(四)、总图布置方案</w:t>
        </w:r>
        <w:r>
          <w:tab/>
        </w:r>
        <w:r>
          <w:fldChar w:fldCharType="begin"/>
        </w:r>
        <w:r>
          <w:instrText xml:space="preserve"> PAGEREF _Toc6617 \h </w:instrText>
        </w:r>
        <w:r>
          <w:fldChar w:fldCharType="separate"/>
        </w:r>
        <w:r>
          <w:t>10</w:t>
        </w:r>
        <w:r>
          <w:fldChar w:fldCharType="end"/>
        </w:r>
      </w:hyperlink>
    </w:p>
    <w:p>
      <w:pPr>
        <w:pStyle w:val="TOC2"/>
        <w:tabs>
          <w:tab w:val="right" w:leader="dot" w:pos="8306"/>
        </w:tabs>
      </w:pPr>
      <w:hyperlink w:anchor="_Toc12124" w:history="1">
        <w:r>
          <w:rPr>
            <w:rFonts w:ascii="仿宋" w:eastAsia="仿宋" w:hAnsi="仿宋" w:cs="仿宋" w:hint="eastAsia"/>
            <w:lang w:eastAsia="zh-CN"/>
          </w:rPr>
          <w:t>(五)、选址综合评价</w:t>
        </w:r>
        <w:r>
          <w:tab/>
        </w:r>
        <w:r>
          <w:fldChar w:fldCharType="begin"/>
        </w:r>
        <w:r>
          <w:instrText xml:space="preserve"> PAGEREF _Toc12124 \h </w:instrText>
        </w:r>
        <w:r>
          <w:fldChar w:fldCharType="separate"/>
        </w:r>
        <w:r>
          <w:t>11</w:t>
        </w:r>
        <w:r>
          <w:fldChar w:fldCharType="end"/>
        </w:r>
      </w:hyperlink>
    </w:p>
    <w:p>
      <w:pPr>
        <w:pStyle w:val="TOC1"/>
        <w:tabs>
          <w:tab w:val="right" w:leader="dot" w:pos="8306"/>
        </w:tabs>
      </w:pPr>
      <w:hyperlink w:anchor="_Toc65" w:history="1">
        <w:r>
          <w:rPr>
            <w:rFonts w:ascii="仿宋" w:eastAsia="仿宋" w:hAnsi="仿宋" w:cs="仿宋" w:hint="eastAsia"/>
            <w:lang w:eastAsia="zh-CN"/>
          </w:rPr>
          <w:t>三、产品规划分析</w:t>
        </w:r>
        <w:r>
          <w:tab/>
        </w:r>
        <w:r>
          <w:fldChar w:fldCharType="begin"/>
        </w:r>
        <w:r>
          <w:instrText xml:space="preserve"> PAGEREF _Toc65 \h </w:instrText>
        </w:r>
        <w:r>
          <w:fldChar w:fldCharType="separate"/>
        </w:r>
        <w:r>
          <w:t>12</w:t>
        </w:r>
        <w:r>
          <w:fldChar w:fldCharType="end"/>
        </w:r>
      </w:hyperlink>
    </w:p>
    <w:p>
      <w:pPr>
        <w:pStyle w:val="TOC2"/>
        <w:tabs>
          <w:tab w:val="right" w:leader="dot" w:pos="8306"/>
        </w:tabs>
      </w:pPr>
      <w:hyperlink w:anchor="_Toc11124" w:history="1">
        <w:r>
          <w:rPr>
            <w:rFonts w:ascii="仿宋" w:eastAsia="仿宋" w:hAnsi="仿宋" w:cs="仿宋" w:hint="eastAsia"/>
            <w:lang w:eastAsia="zh-CN"/>
          </w:rPr>
          <w:t>(一)、产品规划</w:t>
        </w:r>
        <w:r>
          <w:tab/>
        </w:r>
        <w:r>
          <w:fldChar w:fldCharType="begin"/>
        </w:r>
        <w:r>
          <w:instrText xml:space="preserve"> PAGEREF _Toc11124 \h </w:instrText>
        </w:r>
        <w:r>
          <w:fldChar w:fldCharType="separate"/>
        </w:r>
        <w:r>
          <w:t>12</w:t>
        </w:r>
        <w:r>
          <w:fldChar w:fldCharType="end"/>
        </w:r>
      </w:hyperlink>
    </w:p>
    <w:p>
      <w:pPr>
        <w:pStyle w:val="TOC2"/>
        <w:tabs>
          <w:tab w:val="right" w:leader="dot" w:pos="8306"/>
        </w:tabs>
      </w:pPr>
      <w:hyperlink w:anchor="_Toc6561" w:history="1">
        <w:r>
          <w:rPr>
            <w:rFonts w:ascii="仿宋" w:eastAsia="仿宋" w:hAnsi="仿宋" w:cs="仿宋" w:hint="eastAsia"/>
            <w:lang w:eastAsia="zh-CN"/>
          </w:rPr>
          <w:t>(二)、建设规模</w:t>
        </w:r>
        <w:r>
          <w:tab/>
        </w:r>
        <w:r>
          <w:fldChar w:fldCharType="begin"/>
        </w:r>
        <w:r>
          <w:instrText xml:space="preserve"> PAGEREF _Toc6561 \h </w:instrText>
        </w:r>
        <w:r>
          <w:fldChar w:fldCharType="separate"/>
        </w:r>
        <w:r>
          <w:t>13</w:t>
        </w:r>
        <w:r>
          <w:fldChar w:fldCharType="end"/>
        </w:r>
      </w:hyperlink>
    </w:p>
    <w:p>
      <w:pPr>
        <w:pStyle w:val="TOC1"/>
        <w:tabs>
          <w:tab w:val="right" w:leader="dot" w:pos="8306"/>
        </w:tabs>
      </w:pPr>
      <w:hyperlink w:anchor="_Toc25468" w:history="1">
        <w:r>
          <w:rPr>
            <w:rFonts w:ascii="仿宋" w:eastAsia="仿宋" w:hAnsi="仿宋" w:cs="仿宋" w:hint="eastAsia"/>
            <w:lang w:eastAsia="zh-CN"/>
          </w:rPr>
          <w:t>四、高通量试验反应堆及配套产品项目绩效评估</w:t>
        </w:r>
        <w:r>
          <w:tab/>
        </w:r>
        <w:r>
          <w:fldChar w:fldCharType="begin"/>
        </w:r>
        <w:r>
          <w:instrText xml:space="preserve"> PAGEREF _Toc25468 \h </w:instrText>
        </w:r>
        <w:r>
          <w:fldChar w:fldCharType="separate"/>
        </w:r>
        <w:r>
          <w:t>14</w:t>
        </w:r>
        <w:r>
          <w:fldChar w:fldCharType="end"/>
        </w:r>
      </w:hyperlink>
    </w:p>
    <w:p>
      <w:pPr>
        <w:pStyle w:val="TOC2"/>
        <w:tabs>
          <w:tab w:val="right" w:leader="dot" w:pos="8306"/>
        </w:tabs>
      </w:pPr>
      <w:hyperlink w:anchor="_Toc23992" w:history="1">
        <w:r>
          <w:rPr>
            <w:rFonts w:ascii="仿宋" w:eastAsia="仿宋" w:hAnsi="仿宋" w:cs="仿宋" w:hint="eastAsia"/>
            <w:lang w:eastAsia="zh-CN"/>
          </w:rPr>
          <w:t>(一)、绩效评估指标</w:t>
        </w:r>
        <w:r>
          <w:tab/>
        </w:r>
        <w:r>
          <w:fldChar w:fldCharType="begin"/>
        </w:r>
        <w:r>
          <w:instrText xml:space="preserve"> PAGEREF _Toc23992 \h </w:instrText>
        </w:r>
        <w:r>
          <w:fldChar w:fldCharType="separate"/>
        </w:r>
        <w:r>
          <w:t>14</w:t>
        </w:r>
        <w:r>
          <w:fldChar w:fldCharType="end"/>
        </w:r>
      </w:hyperlink>
    </w:p>
    <w:p>
      <w:pPr>
        <w:pStyle w:val="TOC2"/>
        <w:tabs>
          <w:tab w:val="right" w:leader="dot" w:pos="8306"/>
        </w:tabs>
      </w:pPr>
      <w:hyperlink w:anchor="_Toc26826" w:history="1">
        <w:r>
          <w:rPr>
            <w:rFonts w:ascii="仿宋" w:eastAsia="仿宋" w:hAnsi="仿宋" w:cs="仿宋" w:hint="eastAsia"/>
            <w:lang w:eastAsia="zh-CN"/>
          </w:rPr>
          <w:t>(二)、绩效评估方法</w:t>
        </w:r>
        <w:r>
          <w:tab/>
        </w:r>
        <w:r>
          <w:fldChar w:fldCharType="begin"/>
        </w:r>
        <w:r>
          <w:instrText xml:space="preserve"> PAGEREF _Toc26826 \h </w:instrText>
        </w:r>
        <w:r>
          <w:fldChar w:fldCharType="separate"/>
        </w:r>
        <w:r>
          <w:t>16</w:t>
        </w:r>
        <w:r>
          <w:fldChar w:fldCharType="end"/>
        </w:r>
      </w:hyperlink>
    </w:p>
    <w:p>
      <w:pPr>
        <w:pStyle w:val="TOC2"/>
        <w:tabs>
          <w:tab w:val="right" w:leader="dot" w:pos="8306"/>
        </w:tabs>
      </w:pPr>
      <w:hyperlink w:anchor="_Toc5815" w:history="1">
        <w:r>
          <w:rPr>
            <w:rFonts w:ascii="仿宋" w:eastAsia="仿宋" w:hAnsi="仿宋" w:cs="仿宋" w:hint="eastAsia"/>
            <w:lang w:eastAsia="zh-CN"/>
          </w:rPr>
          <w:t>(三)、绩效评估周期</w:t>
        </w:r>
        <w:r>
          <w:tab/>
        </w:r>
        <w:r>
          <w:fldChar w:fldCharType="begin"/>
        </w:r>
        <w:r>
          <w:instrText xml:space="preserve"> PAGEREF _Toc5815 \h </w:instrText>
        </w:r>
        <w:r>
          <w:fldChar w:fldCharType="separate"/>
        </w:r>
        <w:r>
          <w:t>17</w:t>
        </w:r>
        <w:r>
          <w:fldChar w:fldCharType="end"/>
        </w:r>
      </w:hyperlink>
    </w:p>
    <w:p>
      <w:pPr>
        <w:pStyle w:val="TOC1"/>
        <w:tabs>
          <w:tab w:val="right" w:leader="dot" w:pos="8306"/>
        </w:tabs>
      </w:pPr>
      <w:hyperlink w:anchor="_Toc10805" w:history="1">
        <w:r>
          <w:rPr>
            <w:rFonts w:ascii="仿宋" w:eastAsia="仿宋" w:hAnsi="仿宋" w:cs="仿宋" w:hint="eastAsia"/>
            <w:lang w:eastAsia="zh-CN"/>
          </w:rPr>
          <w:t>五、高通量试验反应堆及配套产品项目文档管理</w:t>
        </w:r>
        <w:r>
          <w:tab/>
        </w:r>
        <w:r>
          <w:fldChar w:fldCharType="begin"/>
        </w:r>
        <w:r>
          <w:instrText xml:space="preserve"> PAGEREF _Toc10805 \h </w:instrText>
        </w:r>
        <w:r>
          <w:fldChar w:fldCharType="separate"/>
        </w:r>
        <w:r>
          <w:t>18</w:t>
        </w:r>
        <w:r>
          <w:fldChar w:fldCharType="end"/>
        </w:r>
      </w:hyperlink>
    </w:p>
    <w:p>
      <w:pPr>
        <w:pStyle w:val="TOC2"/>
        <w:tabs>
          <w:tab w:val="right" w:leader="dot" w:pos="8306"/>
        </w:tabs>
      </w:pPr>
      <w:hyperlink w:anchor="_Toc14294" w:history="1">
        <w:r>
          <w:rPr>
            <w:rFonts w:ascii="仿宋" w:eastAsia="仿宋" w:hAnsi="仿宋" w:cs="仿宋" w:hint="eastAsia"/>
            <w:lang w:eastAsia="zh-CN"/>
          </w:rPr>
          <w:t>(一)、文档编制与审查</w:t>
        </w:r>
        <w:r>
          <w:tab/>
        </w:r>
        <w:r>
          <w:fldChar w:fldCharType="begin"/>
        </w:r>
        <w:r>
          <w:instrText xml:space="preserve"> PAGEREF _Toc14294 \h </w:instrText>
        </w:r>
        <w:r>
          <w:fldChar w:fldCharType="separate"/>
        </w:r>
        <w:r>
          <w:t>18</w:t>
        </w:r>
        <w:r>
          <w:fldChar w:fldCharType="end"/>
        </w:r>
      </w:hyperlink>
    </w:p>
    <w:p>
      <w:pPr>
        <w:pStyle w:val="TOC2"/>
        <w:tabs>
          <w:tab w:val="right" w:leader="dot" w:pos="8306"/>
        </w:tabs>
      </w:pPr>
      <w:hyperlink w:anchor="_Toc5844" w:history="1">
        <w:r>
          <w:rPr>
            <w:rFonts w:ascii="仿宋" w:eastAsia="仿宋" w:hAnsi="仿宋" w:cs="仿宋" w:hint="eastAsia"/>
            <w:lang w:eastAsia="zh-CN"/>
          </w:rPr>
          <w:t>(二)、文档发布与分发</w:t>
        </w:r>
        <w:r>
          <w:tab/>
        </w:r>
        <w:r>
          <w:fldChar w:fldCharType="begin"/>
        </w:r>
        <w:r>
          <w:instrText xml:space="preserve"> PAGEREF _Toc5844 \h </w:instrText>
        </w:r>
        <w:r>
          <w:fldChar w:fldCharType="separate"/>
        </w:r>
        <w:r>
          <w:t>20</w:t>
        </w:r>
        <w:r>
          <w:fldChar w:fldCharType="end"/>
        </w:r>
      </w:hyperlink>
    </w:p>
    <w:p>
      <w:pPr>
        <w:pStyle w:val="TOC2"/>
        <w:tabs>
          <w:tab w:val="right" w:leader="dot" w:pos="8306"/>
        </w:tabs>
      </w:pPr>
      <w:hyperlink w:anchor="_Toc422" w:history="1">
        <w:r>
          <w:rPr>
            <w:rFonts w:ascii="仿宋" w:eastAsia="仿宋" w:hAnsi="仿宋" w:cs="仿宋" w:hint="eastAsia"/>
            <w:lang w:eastAsia="zh-CN"/>
          </w:rPr>
          <w:t>(三)、文档存档与归档</w:t>
        </w:r>
        <w:r>
          <w:tab/>
        </w:r>
        <w:r>
          <w:fldChar w:fldCharType="begin"/>
        </w:r>
        <w:r>
          <w:instrText xml:space="preserve"> PAGEREF _Toc422 \h </w:instrText>
        </w:r>
        <w:r>
          <w:fldChar w:fldCharType="separate"/>
        </w:r>
        <w:r>
          <w:t>20</w:t>
        </w:r>
        <w:r>
          <w:fldChar w:fldCharType="end"/>
        </w:r>
      </w:hyperlink>
    </w:p>
    <w:p>
      <w:pPr>
        <w:pStyle w:val="TOC1"/>
        <w:tabs>
          <w:tab w:val="right" w:leader="dot" w:pos="8306"/>
        </w:tabs>
      </w:pPr>
      <w:hyperlink w:anchor="_Toc2939" w:history="1">
        <w:r>
          <w:rPr>
            <w:rFonts w:ascii="仿宋" w:eastAsia="仿宋" w:hAnsi="仿宋" w:cs="仿宋" w:hint="eastAsia"/>
            <w:lang w:eastAsia="zh-CN"/>
          </w:rPr>
          <w:t>六、市场分析、调研</w:t>
        </w:r>
        <w:r>
          <w:tab/>
        </w:r>
        <w:r>
          <w:fldChar w:fldCharType="begin"/>
        </w:r>
        <w:r>
          <w:instrText xml:space="preserve"> PAGEREF _Toc2939 \h </w:instrText>
        </w:r>
        <w:r>
          <w:fldChar w:fldCharType="separate"/>
        </w:r>
        <w:r>
          <w:t>22</w:t>
        </w:r>
        <w:r>
          <w:fldChar w:fldCharType="end"/>
        </w:r>
      </w:hyperlink>
    </w:p>
    <w:p>
      <w:pPr>
        <w:pStyle w:val="TOC2"/>
        <w:tabs>
          <w:tab w:val="right" w:leader="dot" w:pos="8306"/>
        </w:tabs>
      </w:pPr>
      <w:hyperlink w:anchor="_Toc10766" w:history="1">
        <w:r>
          <w:rPr>
            <w:rFonts w:ascii="仿宋" w:eastAsia="仿宋" w:hAnsi="仿宋" w:cs="仿宋" w:hint="eastAsia"/>
            <w:lang w:eastAsia="zh-CN"/>
          </w:rPr>
          <w:t>(一)、高通量试验反应堆及配套产品行业分析</w:t>
        </w:r>
        <w:r>
          <w:tab/>
        </w:r>
        <w:r>
          <w:fldChar w:fldCharType="begin"/>
        </w:r>
        <w:r>
          <w:instrText xml:space="preserve"> PAGEREF _Toc10766 \h </w:instrText>
        </w:r>
        <w:r>
          <w:fldChar w:fldCharType="separate"/>
        </w:r>
        <w:r>
          <w:t>22</w:t>
        </w:r>
        <w:r>
          <w:fldChar w:fldCharType="end"/>
        </w:r>
      </w:hyperlink>
    </w:p>
    <w:p>
      <w:pPr>
        <w:pStyle w:val="TOC2"/>
        <w:tabs>
          <w:tab w:val="right" w:leader="dot" w:pos="8306"/>
        </w:tabs>
      </w:pPr>
      <w:hyperlink w:anchor="_Toc2382" w:history="1">
        <w:r>
          <w:rPr>
            <w:rFonts w:ascii="仿宋" w:eastAsia="仿宋" w:hAnsi="仿宋" w:cs="仿宋" w:hint="eastAsia"/>
            <w:lang w:eastAsia="zh-CN"/>
          </w:rPr>
          <w:t>(二)、高通量试验反应堆及配套产品市场分析预测</w:t>
        </w:r>
        <w:r>
          <w:tab/>
        </w:r>
        <w:r>
          <w:fldChar w:fldCharType="begin"/>
        </w:r>
        <w:r>
          <w:instrText xml:space="preserve"> PAGEREF _Toc2382 \h </w:instrText>
        </w:r>
        <w:r>
          <w:fldChar w:fldCharType="separate"/>
        </w:r>
        <w:r>
          <w:t>23</w:t>
        </w:r>
        <w:r>
          <w:fldChar w:fldCharType="end"/>
        </w:r>
      </w:hyperlink>
    </w:p>
    <w:p>
      <w:pPr>
        <w:pStyle w:val="TOC1"/>
        <w:tabs>
          <w:tab w:val="right" w:leader="dot" w:pos="8306"/>
        </w:tabs>
      </w:pPr>
      <w:hyperlink w:anchor="_Toc11537" w:history="1">
        <w:r>
          <w:rPr>
            <w:rFonts w:ascii="仿宋" w:eastAsia="仿宋" w:hAnsi="仿宋" w:cs="仿宋" w:hint="eastAsia"/>
            <w:lang w:eastAsia="zh-CN"/>
          </w:rPr>
          <w:t>七、高通量试验反应堆及配套产品项目创新与研发</w:t>
        </w:r>
        <w:r>
          <w:tab/>
        </w:r>
        <w:r>
          <w:fldChar w:fldCharType="begin"/>
        </w:r>
        <w:r>
          <w:instrText xml:space="preserve"> PAGEREF _Toc11537 \h </w:instrText>
        </w:r>
        <w:r>
          <w:fldChar w:fldCharType="separate"/>
        </w:r>
        <w:r>
          <w:t>23</w:t>
        </w:r>
        <w:r>
          <w:fldChar w:fldCharType="end"/>
        </w:r>
      </w:hyperlink>
    </w:p>
    <w:p>
      <w:pPr>
        <w:pStyle w:val="TOC2"/>
        <w:tabs>
          <w:tab w:val="right" w:leader="dot" w:pos="8306"/>
        </w:tabs>
      </w:pPr>
      <w:hyperlink w:anchor="_Toc26097" w:history="1">
        <w:r>
          <w:rPr>
            <w:rFonts w:ascii="仿宋" w:eastAsia="仿宋" w:hAnsi="仿宋" w:cs="仿宋" w:hint="eastAsia"/>
            <w:lang w:eastAsia="zh-CN"/>
          </w:rPr>
          <w:t>(一)、创新策略与方向</w:t>
        </w:r>
        <w:r>
          <w:tab/>
        </w:r>
        <w:r>
          <w:fldChar w:fldCharType="begin"/>
        </w:r>
        <w:r>
          <w:instrText xml:space="preserve"> PAGEREF _Toc26097 \h </w:instrText>
        </w:r>
        <w:r>
          <w:fldChar w:fldCharType="separate"/>
        </w:r>
        <w:r>
          <w:t>23</w:t>
        </w:r>
        <w:r>
          <w:fldChar w:fldCharType="end"/>
        </w:r>
      </w:hyperlink>
    </w:p>
    <w:p>
      <w:pPr>
        <w:pStyle w:val="TOC2"/>
        <w:tabs>
          <w:tab w:val="right" w:leader="dot" w:pos="8306"/>
        </w:tabs>
      </w:pPr>
      <w:hyperlink w:anchor="_Toc21704" w:history="1">
        <w:r>
          <w:rPr>
            <w:rFonts w:ascii="仿宋" w:eastAsia="仿宋" w:hAnsi="仿宋" w:cs="仿宋" w:hint="eastAsia"/>
            <w:lang w:eastAsia="zh-CN"/>
          </w:rPr>
          <w:t>(二)、研发规划与投入</w:t>
        </w:r>
        <w:r>
          <w:tab/>
        </w:r>
        <w:r>
          <w:fldChar w:fldCharType="begin"/>
        </w:r>
        <w:r>
          <w:instrText xml:space="preserve"> PAGEREF _Toc21704 \h </w:instrText>
        </w:r>
        <w:r>
          <w:fldChar w:fldCharType="separate"/>
        </w:r>
        <w:r>
          <w:t>25</w:t>
        </w:r>
        <w:r>
          <w:fldChar w:fldCharType="end"/>
        </w:r>
      </w:hyperlink>
    </w:p>
    <w:p>
      <w:pPr>
        <w:pStyle w:val="TOC1"/>
        <w:tabs>
          <w:tab w:val="right" w:leader="dot" w:pos="8306"/>
        </w:tabs>
      </w:pPr>
      <w:hyperlink w:anchor="_Toc27152" w:history="1">
        <w:r>
          <w:rPr>
            <w:rFonts w:ascii="仿宋" w:eastAsia="仿宋" w:hAnsi="仿宋" w:cs="仿宋" w:hint="eastAsia"/>
            <w:lang w:eastAsia="zh-CN"/>
          </w:rPr>
          <w:t>八、高通量试验反应堆及配套产品项目财务管理</w:t>
        </w:r>
        <w:r>
          <w:tab/>
        </w:r>
        <w:r>
          <w:fldChar w:fldCharType="begin"/>
        </w:r>
        <w:r>
          <w:instrText xml:space="preserve"> PAGEREF _Toc27152 \h </w:instrText>
        </w:r>
        <w:r>
          <w:fldChar w:fldCharType="separate"/>
        </w:r>
        <w:r>
          <w:t>27</w:t>
        </w:r>
        <w:r>
          <w:fldChar w:fldCharType="end"/>
        </w:r>
      </w:hyperlink>
    </w:p>
    <w:p>
      <w:pPr>
        <w:pStyle w:val="TOC2"/>
        <w:tabs>
          <w:tab w:val="right" w:leader="dot" w:pos="8306"/>
        </w:tabs>
      </w:pPr>
      <w:hyperlink w:anchor="_Toc14908" w:history="1">
        <w:r>
          <w:rPr>
            <w:rFonts w:ascii="仿宋" w:eastAsia="仿宋" w:hAnsi="仿宋" w:cs="仿宋" w:hint="eastAsia"/>
            <w:lang w:eastAsia="zh-CN"/>
          </w:rPr>
          <w:t>(一)、资金需求大</w:t>
        </w:r>
        <w:r>
          <w:tab/>
        </w:r>
        <w:r>
          <w:fldChar w:fldCharType="begin"/>
        </w:r>
        <w:r>
          <w:instrText xml:space="preserve"> PAGEREF _Toc14908 \h </w:instrText>
        </w:r>
        <w:r>
          <w:fldChar w:fldCharType="separate"/>
        </w:r>
        <w:r>
          <w:t>27</w:t>
        </w:r>
        <w:r>
          <w:fldChar w:fldCharType="end"/>
        </w:r>
      </w:hyperlink>
    </w:p>
    <w:p>
      <w:pPr>
        <w:pStyle w:val="TOC2"/>
        <w:tabs>
          <w:tab w:val="right" w:leader="dot" w:pos="8306"/>
        </w:tabs>
      </w:pPr>
      <w:hyperlink w:anchor="_Toc14683" w:history="1">
        <w:r>
          <w:rPr>
            <w:rFonts w:ascii="仿宋" w:eastAsia="仿宋" w:hAnsi="仿宋" w:cs="仿宋" w:hint="eastAsia"/>
            <w:lang w:eastAsia="zh-CN"/>
          </w:rPr>
          <w:t>(二)、研发周期长</w:t>
        </w:r>
        <w:r>
          <w:tab/>
        </w:r>
        <w:r>
          <w:fldChar w:fldCharType="begin"/>
        </w:r>
        <w:r>
          <w:instrText xml:space="preserve"> PAGEREF _Toc14683 \h </w:instrText>
        </w:r>
        <w:r>
          <w:fldChar w:fldCharType="separate"/>
        </w:r>
        <w:r>
          <w:t>28</w:t>
        </w:r>
        <w:r>
          <w:fldChar w:fldCharType="end"/>
        </w:r>
      </w:hyperlink>
    </w:p>
    <w:p>
      <w:pPr>
        <w:pStyle w:val="TOC2"/>
        <w:tabs>
          <w:tab w:val="right" w:leader="dot" w:pos="8306"/>
        </w:tabs>
      </w:pPr>
      <w:hyperlink w:anchor="_Toc19972" w:history="1">
        <w:r>
          <w:rPr>
            <w:rFonts w:ascii="仿宋" w:eastAsia="仿宋" w:hAnsi="仿宋" w:cs="仿宋" w:hint="eastAsia"/>
            <w:lang w:eastAsia="zh-CN"/>
          </w:rPr>
          <w:t>(三)、市场风险大</w:t>
        </w:r>
        <w:r>
          <w:tab/>
        </w:r>
        <w:r>
          <w:fldChar w:fldCharType="begin"/>
        </w:r>
        <w:r>
          <w:instrText xml:space="preserve"> PAGEREF _Toc19972 \h </w:instrText>
        </w:r>
        <w:r>
          <w:fldChar w:fldCharType="separate"/>
        </w:r>
        <w:r>
          <w:t>29</w:t>
        </w:r>
        <w:r>
          <w:fldChar w:fldCharType="end"/>
        </w:r>
      </w:hyperlink>
    </w:p>
    <w:p>
      <w:pPr>
        <w:pStyle w:val="TOC2"/>
        <w:tabs>
          <w:tab w:val="right" w:leader="dot" w:pos="8306"/>
        </w:tabs>
      </w:pPr>
      <w:hyperlink w:anchor="_Toc30504" w:history="1">
        <w:r>
          <w:rPr>
            <w:rFonts w:ascii="仿宋" w:eastAsia="仿宋" w:hAnsi="仿宋" w:cs="仿宋" w:hint="eastAsia"/>
            <w:lang w:eastAsia="zh-CN"/>
          </w:rPr>
          <w:t>(四)、利润率高</w:t>
        </w:r>
        <w:r>
          <w:tab/>
        </w:r>
        <w:r>
          <w:fldChar w:fldCharType="begin"/>
        </w:r>
        <w:r>
          <w:instrText xml:space="preserve"> PAGEREF _Toc30504 \h </w:instrText>
        </w:r>
        <w:r>
          <w:fldChar w:fldCharType="separate"/>
        </w:r>
        <w:r>
          <w:t>32</w:t>
        </w:r>
        <w:r>
          <w:fldChar w:fldCharType="end"/>
        </w:r>
      </w:hyperlink>
    </w:p>
    <w:p>
      <w:pPr>
        <w:pStyle w:val="TOC1"/>
        <w:tabs>
          <w:tab w:val="right" w:leader="dot" w:pos="8306"/>
        </w:tabs>
      </w:pPr>
      <w:hyperlink w:anchor="_Toc11983" w:history="1">
        <w:r>
          <w:rPr>
            <w:rFonts w:ascii="仿宋" w:eastAsia="仿宋" w:hAnsi="仿宋" w:cs="仿宋" w:hint="eastAsia"/>
            <w:lang w:eastAsia="zh-CN"/>
          </w:rPr>
          <w:t>九、高通量试验反应堆及配套产品项目技术管理</w:t>
        </w:r>
        <w:r>
          <w:tab/>
        </w:r>
        <w:r>
          <w:fldChar w:fldCharType="begin"/>
        </w:r>
        <w:r>
          <w:instrText xml:space="preserve"> PAGEREF _Toc11983 \h </w:instrText>
        </w:r>
        <w:r>
          <w:fldChar w:fldCharType="separate"/>
        </w:r>
        <w:r>
          <w:t>34</w:t>
        </w:r>
        <w:r>
          <w:fldChar w:fldCharType="end"/>
        </w:r>
      </w:hyperlink>
    </w:p>
    <w:p>
      <w:pPr>
        <w:pStyle w:val="TOC2"/>
        <w:tabs>
          <w:tab w:val="right" w:leader="dot" w:pos="8306"/>
        </w:tabs>
      </w:pPr>
      <w:hyperlink w:anchor="_Toc30038" w:history="1">
        <w:r>
          <w:rPr>
            <w:rFonts w:ascii="仿宋" w:eastAsia="仿宋" w:hAnsi="仿宋" w:cs="仿宋" w:hint="eastAsia"/>
            <w:lang w:eastAsia="zh-CN"/>
          </w:rPr>
          <w:t>(一)、技术方案选用方向</w:t>
        </w:r>
        <w:r>
          <w:tab/>
        </w:r>
        <w:r>
          <w:fldChar w:fldCharType="begin"/>
        </w:r>
        <w:r>
          <w:instrText xml:space="preserve"> PAGEREF _Toc30038 \h </w:instrText>
        </w:r>
        <w:r>
          <w:fldChar w:fldCharType="separate"/>
        </w:r>
        <w:r>
          <w:t>34</w:t>
        </w:r>
        <w:r>
          <w:fldChar w:fldCharType="end"/>
        </w:r>
      </w:hyperlink>
    </w:p>
    <w:p>
      <w:pPr>
        <w:pStyle w:val="TOC2"/>
        <w:tabs>
          <w:tab w:val="right" w:leader="dot" w:pos="8306"/>
        </w:tabs>
      </w:pPr>
      <w:hyperlink w:anchor="_Toc1345" w:history="1">
        <w:r>
          <w:rPr>
            <w:rFonts w:ascii="仿宋" w:eastAsia="仿宋" w:hAnsi="仿宋" w:cs="仿宋" w:hint="eastAsia"/>
            <w:lang w:eastAsia="zh-CN"/>
          </w:rPr>
          <w:t>(二)、工艺技术方案选用原则</w:t>
        </w:r>
        <w:r>
          <w:tab/>
        </w:r>
        <w:r>
          <w:fldChar w:fldCharType="begin"/>
        </w:r>
        <w:r>
          <w:instrText xml:space="preserve"> PAGEREF _Toc1345 \h </w:instrText>
        </w:r>
        <w:r>
          <w:fldChar w:fldCharType="separate"/>
        </w:r>
        <w:r>
          <w:t>36</w:t>
        </w:r>
        <w:r>
          <w:fldChar w:fldCharType="end"/>
        </w:r>
      </w:hyperlink>
    </w:p>
    <w:p>
      <w:pPr>
        <w:pStyle w:val="TOC2"/>
        <w:tabs>
          <w:tab w:val="right" w:leader="dot" w:pos="8306"/>
        </w:tabs>
      </w:pPr>
      <w:hyperlink w:anchor="_Toc26412" w:history="1">
        <w:r>
          <w:rPr>
            <w:rFonts w:ascii="仿宋" w:eastAsia="仿宋" w:hAnsi="仿宋" w:cs="仿宋" w:hint="eastAsia"/>
            <w:lang w:eastAsia="zh-CN"/>
          </w:rPr>
          <w:t>(三)、工艺技术方案要求</w:t>
        </w:r>
        <w:r>
          <w:tab/>
        </w:r>
        <w:r>
          <w:fldChar w:fldCharType="begin"/>
        </w:r>
        <w:r>
          <w:instrText xml:space="preserve"> PAGEREF _Toc26412 \h </w:instrText>
        </w:r>
        <w:r>
          <w:fldChar w:fldCharType="separate"/>
        </w:r>
        <w:r>
          <w:t>38</w:t>
        </w:r>
        <w:r>
          <w:fldChar w:fldCharType="end"/>
        </w:r>
      </w:hyperlink>
    </w:p>
    <w:p>
      <w:pPr>
        <w:pStyle w:val="TOC1"/>
        <w:tabs>
          <w:tab w:val="right" w:leader="dot" w:pos="8306"/>
        </w:tabs>
      </w:pPr>
      <w:hyperlink w:anchor="_Toc6102" w:history="1">
        <w:r>
          <w:rPr>
            <w:rFonts w:ascii="仿宋" w:eastAsia="仿宋" w:hAnsi="仿宋" w:cs="仿宋" w:hint="eastAsia"/>
            <w:lang w:eastAsia="zh-CN"/>
          </w:rPr>
          <w:t>十、高通量试验反应堆及配套产品项目投资规划</w:t>
        </w:r>
        <w:r>
          <w:tab/>
        </w:r>
        <w:r>
          <w:fldChar w:fldCharType="begin"/>
        </w:r>
        <w:r>
          <w:instrText xml:space="preserve"> PAGEREF _Toc6102 \h </w:instrText>
        </w:r>
        <w:r>
          <w:fldChar w:fldCharType="separate"/>
        </w:r>
        <w:r>
          <w:t>41</w:t>
        </w:r>
        <w:r>
          <w:fldChar w:fldCharType="end"/>
        </w:r>
      </w:hyperlink>
    </w:p>
    <w:p>
      <w:pPr>
        <w:pStyle w:val="TOC2"/>
        <w:tabs>
          <w:tab w:val="right" w:leader="dot" w:pos="8306"/>
        </w:tabs>
      </w:pPr>
      <w:hyperlink w:anchor="_Toc8263" w:history="1">
        <w:r>
          <w:rPr>
            <w:rFonts w:ascii="仿宋" w:eastAsia="仿宋" w:hAnsi="仿宋" w:cs="仿宋" w:hint="eastAsia"/>
            <w:lang w:eastAsia="zh-CN"/>
          </w:rPr>
          <w:t>(一)、高通量试验反应堆及配套产品项目总投资估算</w:t>
        </w:r>
        <w:r>
          <w:tab/>
        </w:r>
        <w:r>
          <w:fldChar w:fldCharType="begin"/>
        </w:r>
        <w:r>
          <w:instrText xml:space="preserve"> PAGEREF _Toc8263 \h </w:instrText>
        </w:r>
        <w:r>
          <w:fldChar w:fldCharType="separate"/>
        </w:r>
        <w:r>
          <w:t>41</w:t>
        </w:r>
        <w:r>
          <w:fldChar w:fldCharType="end"/>
        </w:r>
      </w:hyperlink>
    </w:p>
    <w:p>
      <w:pPr>
        <w:pStyle w:val="TOC2"/>
        <w:tabs>
          <w:tab w:val="right" w:leader="dot" w:pos="8306"/>
        </w:tabs>
      </w:pPr>
      <w:hyperlink w:anchor="_Toc7837" w:history="1">
        <w:r>
          <w:rPr>
            <w:rFonts w:ascii="仿宋" w:eastAsia="仿宋" w:hAnsi="仿宋" w:cs="仿宋" w:hint="eastAsia"/>
            <w:lang w:eastAsia="zh-CN"/>
          </w:rPr>
          <w:t>(二)、资金筹措</w:t>
        </w:r>
        <w:r>
          <w:tab/>
        </w:r>
        <w:r>
          <w:fldChar w:fldCharType="begin"/>
        </w:r>
        <w:r>
          <w:instrText xml:space="preserve"> PAGEREF _Toc7837 \h </w:instrText>
        </w:r>
        <w:r>
          <w:fldChar w:fldCharType="separate"/>
        </w:r>
        <w:r>
          <w:t>42</w:t>
        </w:r>
        <w:r>
          <w:fldChar w:fldCharType="end"/>
        </w:r>
      </w:hyperlink>
    </w:p>
    <w:p>
      <w:pPr>
        <w:pStyle w:val="TOC1"/>
        <w:tabs>
          <w:tab w:val="right" w:leader="dot" w:pos="8306"/>
        </w:tabs>
      </w:pPr>
      <w:hyperlink w:anchor="_Toc26575" w:history="1">
        <w:r>
          <w:rPr>
            <w:rFonts w:ascii="仿宋" w:eastAsia="仿宋" w:hAnsi="仿宋" w:cs="仿宋" w:hint="eastAsia"/>
            <w:lang w:eastAsia="zh-CN"/>
          </w:rPr>
          <w:t>十一、高通量试验反应堆及配套产品项目社会影响</w:t>
        </w:r>
        <w:r>
          <w:tab/>
        </w:r>
        <w:r>
          <w:fldChar w:fldCharType="begin"/>
        </w:r>
        <w:r>
          <w:instrText xml:space="preserve"> PAGEREF _Toc26575 \h </w:instrText>
        </w:r>
        <w:r>
          <w:fldChar w:fldCharType="separate"/>
        </w:r>
        <w:r>
          <w:t>43</w:t>
        </w:r>
        <w:r>
          <w:fldChar w:fldCharType="end"/>
        </w:r>
      </w:hyperlink>
    </w:p>
    <w:p>
      <w:pPr>
        <w:pStyle w:val="TOC2"/>
        <w:tabs>
          <w:tab w:val="right" w:leader="dot" w:pos="8306"/>
        </w:tabs>
      </w:pPr>
      <w:hyperlink w:anchor="_Toc24075" w:history="1">
        <w:r>
          <w:rPr>
            <w:rFonts w:ascii="仿宋" w:eastAsia="仿宋" w:hAnsi="仿宋" w:cs="仿宋" w:hint="eastAsia"/>
            <w:lang w:eastAsia="zh-CN"/>
          </w:rPr>
          <w:t>(一)、社会责任与义务</w:t>
        </w:r>
        <w:r>
          <w:tab/>
        </w:r>
        <w:r>
          <w:fldChar w:fldCharType="begin"/>
        </w:r>
        <w:r>
          <w:instrText xml:space="preserve"> PAGEREF _Toc24075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81" w:history="1">
        <w:r>
          <w:rPr>
            <w:rFonts w:ascii="仿宋" w:eastAsia="仿宋" w:hAnsi="仿宋" w:cs="仿宋" w:hint="eastAsia"/>
            <w:lang w:eastAsia="zh-CN"/>
          </w:rPr>
          <w:t>(二)、社会参与与沟通</w:t>
        </w:r>
        <w:r>
          <w:tab/>
        </w:r>
        <w:r>
          <w:fldChar w:fldCharType="begin"/>
        </w:r>
        <w:r>
          <w:instrText xml:space="preserve"> PAGEREF _Toc27281 \h </w:instrText>
        </w:r>
        <w:r>
          <w:fldChar w:fldCharType="separate"/>
        </w:r>
        <w:r>
          <w:t>44</w:t>
        </w:r>
        <w:r>
          <w:fldChar w:fldCharType="end"/>
        </w:r>
      </w:hyperlink>
    </w:p>
    <w:p>
      <w:pPr>
        <w:pStyle w:val="TOC1"/>
        <w:tabs>
          <w:tab w:val="right" w:leader="dot" w:pos="8306"/>
        </w:tabs>
      </w:pPr>
      <w:hyperlink w:anchor="_Toc2365" w:history="1">
        <w:r>
          <w:rPr>
            <w:rFonts w:ascii="仿宋" w:eastAsia="仿宋" w:hAnsi="仿宋" w:cs="仿宋" w:hint="eastAsia"/>
            <w:lang w:eastAsia="zh-CN"/>
          </w:rPr>
          <w:t>十二、生产安全保护</w:t>
        </w:r>
        <w:r>
          <w:tab/>
        </w:r>
        <w:r>
          <w:fldChar w:fldCharType="begin"/>
        </w:r>
        <w:r>
          <w:instrText xml:space="preserve"> PAGEREF _Toc2365 \h </w:instrText>
        </w:r>
        <w:r>
          <w:fldChar w:fldCharType="separate"/>
        </w:r>
        <w:r>
          <w:t>45</w:t>
        </w:r>
        <w:r>
          <w:fldChar w:fldCharType="end"/>
        </w:r>
      </w:hyperlink>
    </w:p>
    <w:p>
      <w:pPr>
        <w:pStyle w:val="TOC2"/>
        <w:tabs>
          <w:tab w:val="right" w:leader="dot" w:pos="8306"/>
        </w:tabs>
      </w:pPr>
      <w:hyperlink w:anchor="_Toc27313" w:history="1">
        <w:r>
          <w:rPr>
            <w:rFonts w:ascii="仿宋" w:eastAsia="仿宋" w:hAnsi="仿宋" w:cs="仿宋" w:hint="eastAsia"/>
            <w:lang w:eastAsia="zh-CN"/>
          </w:rPr>
          <w:t>(一)、消防安全</w:t>
        </w:r>
        <w:r>
          <w:tab/>
        </w:r>
        <w:r>
          <w:fldChar w:fldCharType="begin"/>
        </w:r>
        <w:r>
          <w:instrText xml:space="preserve"> PAGEREF _Toc27313 \h </w:instrText>
        </w:r>
        <w:r>
          <w:fldChar w:fldCharType="separate"/>
        </w:r>
        <w:r>
          <w:t>45</w:t>
        </w:r>
        <w:r>
          <w:fldChar w:fldCharType="end"/>
        </w:r>
      </w:hyperlink>
    </w:p>
    <w:p>
      <w:pPr>
        <w:pStyle w:val="TOC2"/>
        <w:tabs>
          <w:tab w:val="right" w:leader="dot" w:pos="8306"/>
        </w:tabs>
      </w:pPr>
      <w:hyperlink w:anchor="_Toc12120" w:history="1">
        <w:r>
          <w:rPr>
            <w:rFonts w:ascii="仿宋" w:eastAsia="仿宋" w:hAnsi="仿宋" w:cs="仿宋" w:hint="eastAsia"/>
            <w:lang w:eastAsia="zh-CN"/>
          </w:rPr>
          <w:t>(二)、防火防爆总图布置措施</w:t>
        </w:r>
        <w:r>
          <w:tab/>
        </w:r>
        <w:r>
          <w:fldChar w:fldCharType="begin"/>
        </w:r>
        <w:r>
          <w:instrText xml:space="preserve"> PAGEREF _Toc12120 \h </w:instrText>
        </w:r>
        <w:r>
          <w:fldChar w:fldCharType="separate"/>
        </w:r>
        <w:r>
          <w:t>47</w:t>
        </w:r>
        <w:r>
          <w:fldChar w:fldCharType="end"/>
        </w:r>
      </w:hyperlink>
    </w:p>
    <w:p>
      <w:pPr>
        <w:pStyle w:val="TOC2"/>
        <w:tabs>
          <w:tab w:val="right" w:leader="dot" w:pos="8306"/>
        </w:tabs>
      </w:pPr>
      <w:hyperlink w:anchor="_Toc523" w:history="1">
        <w:r>
          <w:rPr>
            <w:rFonts w:ascii="仿宋" w:eastAsia="仿宋" w:hAnsi="仿宋" w:cs="仿宋" w:hint="eastAsia"/>
            <w:lang w:eastAsia="zh-CN"/>
          </w:rPr>
          <w:t>(三)、自然灾害防范措施</w:t>
        </w:r>
        <w:r>
          <w:tab/>
        </w:r>
        <w:r>
          <w:fldChar w:fldCharType="begin"/>
        </w:r>
        <w:r>
          <w:instrText xml:space="preserve"> PAGEREF _Toc523 \h </w:instrText>
        </w:r>
        <w:r>
          <w:fldChar w:fldCharType="separate"/>
        </w:r>
        <w:r>
          <w:t>47</w:t>
        </w:r>
        <w:r>
          <w:fldChar w:fldCharType="end"/>
        </w:r>
      </w:hyperlink>
    </w:p>
    <w:p>
      <w:pPr>
        <w:pStyle w:val="TOC2"/>
        <w:tabs>
          <w:tab w:val="right" w:leader="dot" w:pos="8306"/>
        </w:tabs>
      </w:pPr>
      <w:hyperlink w:anchor="_Toc21743" w:history="1">
        <w:r>
          <w:rPr>
            <w:rFonts w:ascii="仿宋" w:eastAsia="仿宋" w:hAnsi="仿宋" w:cs="仿宋" w:hint="eastAsia"/>
            <w:lang w:eastAsia="zh-CN"/>
          </w:rPr>
          <w:t>(四)、安全色及安全标志使用要求</w:t>
        </w:r>
        <w:r>
          <w:tab/>
        </w:r>
        <w:r>
          <w:fldChar w:fldCharType="begin"/>
        </w:r>
        <w:r>
          <w:instrText xml:space="preserve"> PAGEREF _Toc21743 \h </w:instrText>
        </w:r>
        <w:r>
          <w:fldChar w:fldCharType="separate"/>
        </w:r>
        <w:r>
          <w:t>49</w:t>
        </w:r>
        <w:r>
          <w:fldChar w:fldCharType="end"/>
        </w:r>
      </w:hyperlink>
    </w:p>
    <w:p>
      <w:pPr>
        <w:pStyle w:val="TOC2"/>
        <w:tabs>
          <w:tab w:val="right" w:leader="dot" w:pos="8306"/>
        </w:tabs>
      </w:pPr>
      <w:hyperlink w:anchor="_Toc13436" w:history="1">
        <w:r>
          <w:rPr>
            <w:rFonts w:ascii="仿宋" w:eastAsia="仿宋" w:hAnsi="仿宋" w:cs="仿宋" w:hint="eastAsia"/>
            <w:lang w:eastAsia="zh-CN"/>
          </w:rPr>
          <w:t>(五)、防尘防毒措施</w:t>
        </w:r>
        <w:r>
          <w:tab/>
        </w:r>
        <w:r>
          <w:fldChar w:fldCharType="begin"/>
        </w:r>
        <w:r>
          <w:instrText xml:space="preserve"> PAGEREF _Toc13436 \h </w:instrText>
        </w:r>
        <w:r>
          <w:fldChar w:fldCharType="separate"/>
        </w:r>
        <w:r>
          <w:t>50</w:t>
        </w:r>
        <w:r>
          <w:fldChar w:fldCharType="end"/>
        </w:r>
      </w:hyperlink>
    </w:p>
    <w:p>
      <w:pPr>
        <w:pStyle w:val="TOC2"/>
        <w:tabs>
          <w:tab w:val="right" w:leader="dot" w:pos="8306"/>
        </w:tabs>
      </w:pPr>
      <w:hyperlink w:anchor="_Toc8600" w:history="1">
        <w:r>
          <w:rPr>
            <w:rFonts w:ascii="仿宋" w:eastAsia="仿宋" w:hAnsi="仿宋" w:cs="仿宋" w:hint="eastAsia"/>
            <w:lang w:eastAsia="zh-CN"/>
          </w:rPr>
          <w:t>(六)、防静电、触电防护及防雷措施</w:t>
        </w:r>
        <w:r>
          <w:tab/>
        </w:r>
        <w:r>
          <w:fldChar w:fldCharType="begin"/>
        </w:r>
        <w:r>
          <w:instrText xml:space="preserve"> PAGEREF _Toc8600 \h </w:instrText>
        </w:r>
        <w:r>
          <w:fldChar w:fldCharType="separate"/>
        </w:r>
        <w:r>
          <w:t>51</w:t>
        </w:r>
        <w:r>
          <w:fldChar w:fldCharType="end"/>
        </w:r>
      </w:hyperlink>
    </w:p>
    <w:p>
      <w:pPr>
        <w:pStyle w:val="TOC2"/>
        <w:tabs>
          <w:tab w:val="right" w:leader="dot" w:pos="8306"/>
        </w:tabs>
      </w:pPr>
      <w:hyperlink w:anchor="_Toc14769" w:history="1">
        <w:r>
          <w:rPr>
            <w:rFonts w:ascii="仿宋" w:eastAsia="仿宋" w:hAnsi="仿宋" w:cs="仿宋" w:hint="eastAsia"/>
            <w:lang w:eastAsia="zh-CN"/>
          </w:rPr>
          <w:t>(七)、机械设备安全保障措施</w:t>
        </w:r>
        <w:r>
          <w:tab/>
        </w:r>
        <w:r>
          <w:fldChar w:fldCharType="begin"/>
        </w:r>
        <w:r>
          <w:instrText xml:space="preserve"> PAGEREF _Toc14769 \h </w:instrText>
        </w:r>
        <w:r>
          <w:fldChar w:fldCharType="separate"/>
        </w:r>
        <w:r>
          <w:t>52</w:t>
        </w:r>
        <w:r>
          <w:fldChar w:fldCharType="end"/>
        </w:r>
      </w:hyperlink>
    </w:p>
    <w:p>
      <w:pPr>
        <w:pStyle w:val="TOC1"/>
        <w:tabs>
          <w:tab w:val="right" w:leader="dot" w:pos="8306"/>
        </w:tabs>
      </w:pPr>
      <w:hyperlink w:anchor="_Toc2830" w:history="1">
        <w:r>
          <w:rPr>
            <w:rFonts w:ascii="仿宋" w:eastAsia="仿宋" w:hAnsi="仿宋" w:cs="仿宋" w:hint="eastAsia"/>
            <w:lang w:eastAsia="zh-CN"/>
          </w:rPr>
          <w:t>十三、质量管理体系</w:t>
        </w:r>
        <w:r>
          <w:tab/>
        </w:r>
        <w:r>
          <w:fldChar w:fldCharType="begin"/>
        </w:r>
        <w:r>
          <w:instrText xml:space="preserve"> PAGEREF _Toc2830 \h </w:instrText>
        </w:r>
        <w:r>
          <w:fldChar w:fldCharType="separate"/>
        </w:r>
        <w:r>
          <w:t>54</w:t>
        </w:r>
        <w:r>
          <w:fldChar w:fldCharType="end"/>
        </w:r>
      </w:hyperlink>
    </w:p>
    <w:p>
      <w:pPr>
        <w:pStyle w:val="TOC2"/>
        <w:tabs>
          <w:tab w:val="right" w:leader="dot" w:pos="8306"/>
        </w:tabs>
      </w:pPr>
      <w:hyperlink w:anchor="_Toc25132" w:history="1">
        <w:r>
          <w:rPr>
            <w:rFonts w:ascii="仿宋" w:eastAsia="仿宋" w:hAnsi="仿宋" w:cs="仿宋" w:hint="eastAsia"/>
            <w:lang w:eastAsia="zh-CN"/>
          </w:rPr>
          <w:t>(一)、质量目标与方针</w:t>
        </w:r>
        <w:r>
          <w:tab/>
        </w:r>
        <w:r>
          <w:fldChar w:fldCharType="begin"/>
        </w:r>
        <w:r>
          <w:instrText xml:space="preserve"> PAGEREF _Toc25132 \h </w:instrText>
        </w:r>
        <w:r>
          <w:fldChar w:fldCharType="separate"/>
        </w:r>
        <w:r>
          <w:t>54</w:t>
        </w:r>
        <w:r>
          <w:fldChar w:fldCharType="end"/>
        </w:r>
      </w:hyperlink>
    </w:p>
    <w:p>
      <w:pPr>
        <w:pStyle w:val="TOC2"/>
        <w:tabs>
          <w:tab w:val="right" w:leader="dot" w:pos="8306"/>
        </w:tabs>
      </w:pPr>
      <w:hyperlink w:anchor="_Toc29342" w:history="1">
        <w:r>
          <w:rPr>
            <w:rFonts w:ascii="仿宋" w:eastAsia="仿宋" w:hAnsi="仿宋" w:cs="仿宋" w:hint="eastAsia"/>
            <w:lang w:eastAsia="zh-CN"/>
          </w:rPr>
          <w:t>(二)、质量管理责任</w:t>
        </w:r>
        <w:r>
          <w:tab/>
        </w:r>
        <w:r>
          <w:fldChar w:fldCharType="begin"/>
        </w:r>
        <w:r>
          <w:instrText xml:space="preserve"> PAGEREF _Toc29342 \h </w:instrText>
        </w:r>
        <w:r>
          <w:fldChar w:fldCharType="separate"/>
        </w:r>
        <w:r>
          <w:t>55</w:t>
        </w:r>
        <w:r>
          <w:fldChar w:fldCharType="end"/>
        </w:r>
      </w:hyperlink>
    </w:p>
    <w:p>
      <w:pPr>
        <w:pStyle w:val="TOC2"/>
        <w:tabs>
          <w:tab w:val="right" w:leader="dot" w:pos="8306"/>
        </w:tabs>
      </w:pPr>
      <w:hyperlink w:anchor="_Toc22937" w:history="1">
        <w:r>
          <w:rPr>
            <w:rFonts w:ascii="仿宋" w:eastAsia="仿宋" w:hAnsi="仿宋" w:cs="仿宋" w:hint="eastAsia"/>
            <w:lang w:eastAsia="zh-CN"/>
          </w:rPr>
          <w:t>(三)、质量管理体系文件</w:t>
        </w:r>
        <w:r>
          <w:tab/>
        </w:r>
        <w:r>
          <w:fldChar w:fldCharType="begin"/>
        </w:r>
        <w:r>
          <w:instrText xml:space="preserve"> PAGEREF _Toc22937 \h </w:instrText>
        </w:r>
        <w:r>
          <w:fldChar w:fldCharType="separate"/>
        </w:r>
        <w:r>
          <w:t>56</w:t>
        </w:r>
        <w:r>
          <w:fldChar w:fldCharType="end"/>
        </w:r>
      </w:hyperlink>
    </w:p>
    <w:p>
      <w:pPr>
        <w:pStyle w:val="TOC2"/>
        <w:tabs>
          <w:tab w:val="right" w:leader="dot" w:pos="8306"/>
        </w:tabs>
      </w:pPr>
      <w:hyperlink w:anchor="_Toc3751" w:history="1">
        <w:r>
          <w:rPr>
            <w:rFonts w:ascii="仿宋" w:eastAsia="仿宋" w:hAnsi="仿宋" w:cs="仿宋" w:hint="eastAsia"/>
            <w:lang w:eastAsia="zh-CN"/>
          </w:rPr>
          <w:t>(四)、质量培训与教育</w:t>
        </w:r>
        <w:r>
          <w:tab/>
        </w:r>
        <w:r>
          <w:fldChar w:fldCharType="begin"/>
        </w:r>
        <w:r>
          <w:instrText xml:space="preserve"> PAGEREF _Toc3751 \h </w:instrText>
        </w:r>
        <w:r>
          <w:fldChar w:fldCharType="separate"/>
        </w:r>
        <w:r>
          <w:t>59</w:t>
        </w:r>
        <w:r>
          <w:fldChar w:fldCharType="end"/>
        </w:r>
      </w:hyperlink>
    </w:p>
    <w:p>
      <w:pPr>
        <w:pStyle w:val="TOC2"/>
        <w:tabs>
          <w:tab w:val="right" w:leader="dot" w:pos="8306"/>
        </w:tabs>
      </w:pPr>
      <w:hyperlink w:anchor="_Toc22702" w:history="1">
        <w:r>
          <w:rPr>
            <w:rFonts w:ascii="仿宋" w:eastAsia="仿宋" w:hAnsi="仿宋" w:cs="仿宋" w:hint="eastAsia"/>
            <w:lang w:eastAsia="zh-CN"/>
          </w:rPr>
          <w:t>(五)、质量审核与评价</w:t>
        </w:r>
        <w:r>
          <w:tab/>
        </w:r>
        <w:r>
          <w:fldChar w:fldCharType="begin"/>
        </w:r>
        <w:r>
          <w:instrText xml:space="preserve"> PAGEREF _Toc22702 \h </w:instrText>
        </w:r>
        <w:r>
          <w:fldChar w:fldCharType="separate"/>
        </w:r>
        <w:r>
          <w:t>60</w:t>
        </w:r>
        <w:r>
          <w:fldChar w:fldCharType="end"/>
        </w:r>
      </w:hyperlink>
    </w:p>
    <w:p>
      <w:pPr>
        <w:pStyle w:val="TOC2"/>
        <w:tabs>
          <w:tab w:val="right" w:leader="dot" w:pos="8306"/>
        </w:tabs>
      </w:pPr>
      <w:hyperlink w:anchor="_Toc2424" w:history="1">
        <w:r>
          <w:rPr>
            <w:rFonts w:ascii="仿宋" w:eastAsia="仿宋" w:hAnsi="仿宋" w:cs="仿宋" w:hint="eastAsia"/>
            <w:lang w:eastAsia="zh-CN"/>
          </w:rPr>
          <w:t>(六)、不符合与纠正措施</w:t>
        </w:r>
        <w:r>
          <w:tab/>
        </w:r>
        <w:r>
          <w:fldChar w:fldCharType="begin"/>
        </w:r>
        <w:r>
          <w:instrText xml:space="preserve"> PAGEREF _Toc2424 \h </w:instrText>
        </w:r>
        <w:r>
          <w:fldChar w:fldCharType="separate"/>
        </w:r>
        <w:r>
          <w:t>61</w:t>
        </w:r>
        <w:r>
          <w:fldChar w:fldCharType="end"/>
        </w:r>
      </w:hyperlink>
    </w:p>
    <w:p>
      <w:pPr>
        <w:pStyle w:val="TOC1"/>
        <w:tabs>
          <w:tab w:val="right" w:leader="dot" w:pos="8306"/>
        </w:tabs>
      </w:pPr>
      <w:hyperlink w:anchor="_Toc11049" w:history="1">
        <w:r>
          <w:rPr>
            <w:rFonts w:ascii="仿宋" w:eastAsia="仿宋" w:hAnsi="仿宋" w:cs="仿宋" w:hint="eastAsia"/>
            <w:lang w:eastAsia="zh-CN"/>
          </w:rPr>
          <w:t>十四、高通量试验反应堆及配套产品项目实施时间节点</w:t>
        </w:r>
        <w:r>
          <w:tab/>
        </w:r>
        <w:r>
          <w:fldChar w:fldCharType="begin"/>
        </w:r>
        <w:r>
          <w:instrText xml:space="preserve"> PAGEREF _Toc11049 \h </w:instrText>
        </w:r>
        <w:r>
          <w:fldChar w:fldCharType="separate"/>
        </w:r>
        <w:r>
          <w:t>62</w:t>
        </w:r>
        <w:r>
          <w:fldChar w:fldCharType="end"/>
        </w:r>
      </w:hyperlink>
    </w:p>
    <w:p>
      <w:pPr>
        <w:pStyle w:val="TOC2"/>
        <w:tabs>
          <w:tab w:val="right" w:leader="dot" w:pos="8306"/>
        </w:tabs>
      </w:pPr>
      <w:hyperlink w:anchor="_Toc18393" w:history="1">
        <w:r>
          <w:rPr>
            <w:rFonts w:ascii="仿宋" w:eastAsia="仿宋" w:hAnsi="仿宋" w:cs="仿宋" w:hint="eastAsia"/>
            <w:lang w:eastAsia="zh-CN"/>
          </w:rPr>
          <w:t>(一)、高通量试验反应堆及配套产品项目启动阶段时间节点</w:t>
        </w:r>
        <w:r>
          <w:tab/>
        </w:r>
        <w:r>
          <w:fldChar w:fldCharType="begin"/>
        </w:r>
        <w:r>
          <w:instrText xml:space="preserve"> PAGEREF _Toc18393 \h </w:instrText>
        </w:r>
        <w:r>
          <w:fldChar w:fldCharType="separate"/>
        </w:r>
        <w:r>
          <w:t>62</w:t>
        </w:r>
        <w:r>
          <w:fldChar w:fldCharType="end"/>
        </w:r>
      </w:hyperlink>
    </w:p>
    <w:p>
      <w:pPr>
        <w:pStyle w:val="TOC2"/>
        <w:tabs>
          <w:tab w:val="right" w:leader="dot" w:pos="8306"/>
        </w:tabs>
      </w:pPr>
      <w:hyperlink w:anchor="_Toc21165" w:history="1">
        <w:r>
          <w:rPr>
            <w:rFonts w:ascii="仿宋" w:eastAsia="仿宋" w:hAnsi="仿宋" w:cs="仿宋" w:hint="eastAsia"/>
            <w:lang w:eastAsia="zh-CN"/>
          </w:rPr>
          <w:t>(二)、高通量试验反应堆及配套产品项目执行阶段时间节点</w:t>
        </w:r>
        <w:r>
          <w:tab/>
        </w:r>
        <w:r>
          <w:fldChar w:fldCharType="begin"/>
        </w:r>
        <w:r>
          <w:instrText xml:space="preserve"> PAGEREF _Toc21165 \h </w:instrText>
        </w:r>
        <w:r>
          <w:fldChar w:fldCharType="separate"/>
        </w:r>
        <w:r>
          <w:t>64</w:t>
        </w:r>
        <w:r>
          <w:fldChar w:fldCharType="end"/>
        </w:r>
      </w:hyperlink>
    </w:p>
    <w:p>
      <w:pPr>
        <w:pStyle w:val="TOC2"/>
        <w:tabs>
          <w:tab w:val="right" w:leader="dot" w:pos="8306"/>
        </w:tabs>
      </w:pPr>
      <w:hyperlink w:anchor="_Toc7412" w:history="1">
        <w:r>
          <w:rPr>
            <w:rFonts w:ascii="仿宋" w:eastAsia="仿宋" w:hAnsi="仿宋" w:cs="仿宋" w:hint="eastAsia"/>
            <w:lang w:eastAsia="zh-CN"/>
          </w:rPr>
          <w:t>(三)、高通量试验反应堆及配套产品项目完成阶段时间节点</w:t>
        </w:r>
        <w:r>
          <w:tab/>
        </w:r>
        <w:r>
          <w:fldChar w:fldCharType="begin"/>
        </w:r>
        <w:r>
          <w:instrText xml:space="preserve"> PAGEREF _Toc7412 \h </w:instrText>
        </w:r>
        <w:r>
          <w:fldChar w:fldCharType="separate"/>
        </w:r>
        <w:r>
          <w:t>65</w:t>
        </w:r>
        <w:r>
          <w:fldChar w:fldCharType="end"/>
        </w:r>
      </w:hyperlink>
    </w:p>
    <w:p>
      <w:pPr>
        <w:pStyle w:val="TOC1"/>
        <w:tabs>
          <w:tab w:val="right" w:leader="dot" w:pos="8306"/>
        </w:tabs>
      </w:pPr>
      <w:hyperlink w:anchor="_Toc5512" w:history="1">
        <w:r>
          <w:rPr>
            <w:rFonts w:ascii="仿宋" w:eastAsia="仿宋" w:hAnsi="仿宋" w:cs="仿宋" w:hint="eastAsia"/>
            <w:lang w:eastAsia="zh-CN"/>
          </w:rPr>
          <w:t>十五、高通量试验反应堆及配套产品项目实施保障措施</w:t>
        </w:r>
        <w:r>
          <w:tab/>
        </w:r>
        <w:r>
          <w:fldChar w:fldCharType="begin"/>
        </w:r>
        <w:r>
          <w:instrText xml:space="preserve"> PAGEREF _Toc5512 \h </w:instrText>
        </w:r>
        <w:r>
          <w:fldChar w:fldCharType="separate"/>
        </w:r>
        <w:r>
          <w:t>66</w:t>
        </w:r>
        <w:r>
          <w:fldChar w:fldCharType="end"/>
        </w:r>
      </w:hyperlink>
    </w:p>
    <w:p>
      <w:pPr>
        <w:pStyle w:val="TOC2"/>
        <w:tabs>
          <w:tab w:val="right" w:leader="dot" w:pos="8306"/>
        </w:tabs>
      </w:pPr>
      <w:hyperlink w:anchor="_Toc7810" w:history="1">
        <w:r>
          <w:rPr>
            <w:rFonts w:ascii="仿宋" w:eastAsia="仿宋" w:hAnsi="仿宋" w:cs="仿宋" w:hint="eastAsia"/>
            <w:lang w:eastAsia="zh-CN"/>
          </w:rPr>
          <w:t>(一)、高通量试验反应堆及配套产品项目实施保障机制</w:t>
        </w:r>
        <w:r>
          <w:tab/>
        </w:r>
        <w:r>
          <w:fldChar w:fldCharType="begin"/>
        </w:r>
        <w:r>
          <w:instrText xml:space="preserve"> PAGEREF _Toc7810 \h </w:instrText>
        </w:r>
        <w:r>
          <w:fldChar w:fldCharType="separate"/>
        </w:r>
        <w:r>
          <w:t>66</w:t>
        </w:r>
        <w:r>
          <w:fldChar w:fldCharType="end"/>
        </w:r>
      </w:hyperlink>
    </w:p>
    <w:p>
      <w:pPr>
        <w:pStyle w:val="TOC2"/>
        <w:tabs>
          <w:tab w:val="right" w:leader="dot" w:pos="8306"/>
        </w:tabs>
      </w:pPr>
      <w:hyperlink w:anchor="_Toc169" w:history="1">
        <w:r>
          <w:rPr>
            <w:rFonts w:ascii="仿宋" w:eastAsia="仿宋" w:hAnsi="仿宋" w:cs="仿宋" w:hint="eastAsia"/>
            <w:lang w:eastAsia="zh-CN"/>
          </w:rPr>
          <w:t>(二)、高通量试验反应堆及配套产品项目法律合规要求</w:t>
        </w:r>
        <w:r>
          <w:tab/>
        </w:r>
        <w:r>
          <w:fldChar w:fldCharType="begin"/>
        </w:r>
        <w:r>
          <w:instrText xml:space="preserve"> PAGEREF _Toc169 \h </w:instrText>
        </w:r>
        <w:r>
          <w:fldChar w:fldCharType="separate"/>
        </w:r>
        <w:r>
          <w:t>70</w:t>
        </w:r>
        <w:r>
          <w:fldChar w:fldCharType="end"/>
        </w:r>
      </w:hyperlink>
    </w:p>
    <w:p>
      <w:pPr>
        <w:pStyle w:val="TOC2"/>
        <w:tabs>
          <w:tab w:val="right" w:leader="dot" w:pos="8306"/>
        </w:tabs>
      </w:pPr>
      <w:hyperlink w:anchor="_Toc9060" w:history="1">
        <w:r>
          <w:rPr>
            <w:rFonts w:ascii="仿宋" w:eastAsia="仿宋" w:hAnsi="仿宋" w:cs="仿宋" w:hint="eastAsia"/>
            <w:lang w:eastAsia="zh-CN"/>
          </w:rPr>
          <w:t>(三)、高通量试验反应堆及配套产品项目合同管理与法律事务</w:t>
        </w:r>
        <w:r>
          <w:tab/>
        </w:r>
        <w:r>
          <w:fldChar w:fldCharType="begin"/>
        </w:r>
        <w:r>
          <w:instrText xml:space="preserve"> PAGEREF _Toc9060 \h </w:instrText>
        </w:r>
        <w:r>
          <w:fldChar w:fldCharType="separate"/>
        </w:r>
        <w:r>
          <w:t>75</w:t>
        </w:r>
        <w:r>
          <w:fldChar w:fldCharType="end"/>
        </w:r>
      </w:hyperlink>
    </w:p>
    <w:p>
      <w:pPr>
        <w:pStyle w:val="TOC2"/>
        <w:tabs>
          <w:tab w:val="right" w:leader="dot" w:pos="8306"/>
        </w:tabs>
      </w:pPr>
      <w:hyperlink w:anchor="_Toc24146" w:history="1">
        <w:r>
          <w:rPr>
            <w:rFonts w:ascii="仿宋" w:eastAsia="仿宋" w:hAnsi="仿宋" w:cs="仿宋" w:hint="eastAsia"/>
            <w:lang w:eastAsia="zh-CN"/>
          </w:rPr>
          <w:t>(四)、高通量试验反应堆及配套产品项目知识产权保护策略</w:t>
        </w:r>
        <w:r>
          <w:tab/>
        </w:r>
        <w:r>
          <w:fldChar w:fldCharType="begin"/>
        </w:r>
        <w:r>
          <w:instrText xml:space="preserve"> PAGEREF _Toc24146 \h </w:instrText>
        </w:r>
        <w:r>
          <w:fldChar w:fldCharType="separate"/>
        </w:r>
        <w:r>
          <w:t>81</w:t>
        </w:r>
        <w:r>
          <w:fldChar w:fldCharType="end"/>
        </w:r>
      </w:hyperlink>
    </w:p>
    <w:p>
      <w:pPr>
        <w:pStyle w:val="TOC1"/>
        <w:tabs>
          <w:tab w:val="right" w:leader="dot" w:pos="8306"/>
        </w:tabs>
      </w:pPr>
      <w:hyperlink w:anchor="_Toc2072" w:history="1">
        <w:r>
          <w:rPr>
            <w:rFonts w:ascii="仿宋" w:eastAsia="仿宋" w:hAnsi="仿宋" w:cs="仿宋" w:hint="eastAsia"/>
            <w:lang w:eastAsia="zh-CN"/>
          </w:rPr>
          <w:t>十六、营销与推广策略</w:t>
        </w:r>
        <w:r>
          <w:tab/>
        </w:r>
        <w:r>
          <w:fldChar w:fldCharType="begin"/>
        </w:r>
        <w:r>
          <w:instrText xml:space="preserve"> PAGEREF _Toc2072 \h </w:instrText>
        </w:r>
        <w:r>
          <w:fldChar w:fldCharType="separate"/>
        </w:r>
        <w:r>
          <w:t>84</w:t>
        </w:r>
        <w:r>
          <w:fldChar w:fldCharType="end"/>
        </w:r>
      </w:hyperlink>
    </w:p>
    <w:p>
      <w:pPr>
        <w:pStyle w:val="TOC2"/>
        <w:tabs>
          <w:tab w:val="right" w:leader="dot" w:pos="8306"/>
        </w:tabs>
      </w:pPr>
      <w:hyperlink w:anchor="_Toc28489" w:history="1">
        <w:r>
          <w:rPr>
            <w:rFonts w:ascii="仿宋" w:eastAsia="仿宋" w:hAnsi="仿宋" w:cs="仿宋" w:hint="eastAsia"/>
            <w:lang w:eastAsia="zh-CN"/>
          </w:rPr>
          <w:t>(一)、产品/服务定位与特点</w:t>
        </w:r>
        <w:r>
          <w:tab/>
        </w:r>
        <w:r>
          <w:fldChar w:fldCharType="begin"/>
        </w:r>
        <w:r>
          <w:instrText xml:space="preserve"> PAGEREF _Toc28489 \h </w:instrText>
        </w:r>
        <w:r>
          <w:fldChar w:fldCharType="separate"/>
        </w:r>
        <w:r>
          <w:t>84</w:t>
        </w:r>
        <w:r>
          <w:fldChar w:fldCharType="end"/>
        </w:r>
      </w:hyperlink>
    </w:p>
    <w:p>
      <w:pPr>
        <w:pStyle w:val="TOC2"/>
        <w:tabs>
          <w:tab w:val="right" w:leader="dot" w:pos="8306"/>
        </w:tabs>
      </w:pPr>
      <w:hyperlink w:anchor="_Toc28575" w:history="1">
        <w:r>
          <w:rPr>
            <w:rFonts w:ascii="仿宋" w:eastAsia="仿宋" w:hAnsi="仿宋" w:cs="仿宋" w:hint="eastAsia"/>
            <w:lang w:eastAsia="zh-CN"/>
          </w:rPr>
          <w:t>(二)、市场定位与竞争分析</w:t>
        </w:r>
        <w:r>
          <w:tab/>
        </w:r>
        <w:r>
          <w:fldChar w:fldCharType="begin"/>
        </w:r>
        <w:r>
          <w:instrText xml:space="preserve"> PAGEREF _Toc28575 \h </w:instrText>
        </w:r>
        <w:r>
          <w:fldChar w:fldCharType="separate"/>
        </w:r>
        <w:r>
          <w:t>85</w:t>
        </w:r>
        <w:r>
          <w:fldChar w:fldCharType="end"/>
        </w:r>
      </w:hyperlink>
    </w:p>
    <w:p>
      <w:pPr>
        <w:pStyle w:val="TOC2"/>
        <w:tabs>
          <w:tab w:val="right" w:leader="dot" w:pos="8306"/>
        </w:tabs>
      </w:pPr>
      <w:hyperlink w:anchor="_Toc25232" w:history="1">
        <w:r>
          <w:rPr>
            <w:rFonts w:ascii="仿宋" w:eastAsia="仿宋" w:hAnsi="仿宋" w:cs="仿宋" w:hint="eastAsia"/>
            <w:lang w:eastAsia="zh-CN"/>
          </w:rPr>
          <w:t>(三)、营销渠道与策略</w:t>
        </w:r>
        <w:r>
          <w:tab/>
        </w:r>
        <w:r>
          <w:fldChar w:fldCharType="begin"/>
        </w:r>
        <w:r>
          <w:instrText xml:space="preserve"> PAGEREF _Toc25232 \h </w:instrText>
        </w:r>
        <w:r>
          <w:fldChar w:fldCharType="separate"/>
        </w:r>
        <w:r>
          <w:t>87</w:t>
        </w:r>
        <w:r>
          <w:fldChar w:fldCharType="end"/>
        </w:r>
      </w:hyperlink>
    </w:p>
    <w:p>
      <w:pPr>
        <w:pStyle w:val="TOC2"/>
        <w:tabs>
          <w:tab w:val="right" w:leader="dot" w:pos="8306"/>
        </w:tabs>
      </w:pPr>
      <w:hyperlink w:anchor="_Toc11476" w:history="1">
        <w:r>
          <w:rPr>
            <w:rFonts w:ascii="仿宋" w:eastAsia="仿宋" w:hAnsi="仿宋" w:cs="仿宋" w:hint="eastAsia"/>
            <w:lang w:eastAsia="zh-CN"/>
          </w:rPr>
          <w:t>(四)、推广与宣传活动</w:t>
        </w:r>
        <w:r>
          <w:tab/>
        </w:r>
        <w:r>
          <w:fldChar w:fldCharType="begin"/>
        </w:r>
        <w:r>
          <w:instrText xml:space="preserve"> PAGEREF _Toc11476 \h </w:instrText>
        </w:r>
        <w:r>
          <w:fldChar w:fldCharType="separate"/>
        </w:r>
        <w:r>
          <w:t>88</w:t>
        </w:r>
        <w:r>
          <w:fldChar w:fldCharType="end"/>
        </w:r>
      </w:hyperlink>
    </w:p>
    <w:p>
      <w:pPr>
        <w:pStyle w:val="TOC1"/>
        <w:tabs>
          <w:tab w:val="right" w:leader="dot" w:pos="8306"/>
        </w:tabs>
      </w:pPr>
      <w:hyperlink w:anchor="_Toc10226" w:history="1">
        <w:r>
          <w:rPr>
            <w:rFonts w:ascii="仿宋" w:eastAsia="仿宋" w:hAnsi="仿宋" w:cs="仿宋" w:hint="eastAsia"/>
            <w:lang w:eastAsia="zh-CN"/>
          </w:rPr>
          <w:t>十七、高通量试验反应堆及配套产品项目变更管理</w:t>
        </w:r>
        <w:r>
          <w:tab/>
        </w:r>
        <w:r>
          <w:fldChar w:fldCharType="begin"/>
        </w:r>
        <w:r>
          <w:instrText xml:space="preserve"> PAGEREF _Toc10226 \h </w:instrText>
        </w:r>
        <w:r>
          <w:fldChar w:fldCharType="separate"/>
        </w:r>
        <w:r>
          <w:t>93</w:t>
        </w:r>
        <w:r>
          <w:fldChar w:fldCharType="end"/>
        </w:r>
      </w:hyperlink>
    </w:p>
    <w:p>
      <w:pPr>
        <w:pStyle w:val="TOC2"/>
        <w:tabs>
          <w:tab w:val="right" w:leader="dot" w:pos="8306"/>
        </w:tabs>
      </w:pPr>
      <w:hyperlink w:anchor="_Toc8008" w:history="1">
        <w:r>
          <w:rPr>
            <w:rFonts w:ascii="仿宋" w:eastAsia="仿宋" w:hAnsi="仿宋" w:cs="仿宋" w:hint="eastAsia"/>
            <w:lang w:eastAsia="zh-CN"/>
          </w:rPr>
          <w:t>(一)、变更申请与评估</w:t>
        </w:r>
        <w:r>
          <w:tab/>
        </w:r>
        <w:r>
          <w:fldChar w:fldCharType="begin"/>
        </w:r>
        <w:r>
          <w:instrText xml:space="preserve"> PAGEREF _Toc8008 \h </w:instrText>
        </w:r>
        <w:r>
          <w:fldChar w:fldCharType="separate"/>
        </w:r>
        <w:r>
          <w:t>93</w:t>
        </w:r>
        <w:r>
          <w:fldChar w:fldCharType="end"/>
        </w:r>
      </w:hyperlink>
    </w:p>
    <w:p>
      <w:pPr>
        <w:pStyle w:val="TOC2"/>
        <w:tabs>
          <w:tab w:val="right" w:leader="dot" w:pos="8306"/>
        </w:tabs>
      </w:pPr>
      <w:hyperlink w:anchor="_Toc23527" w:history="1">
        <w:r>
          <w:rPr>
            <w:rFonts w:ascii="仿宋" w:eastAsia="仿宋" w:hAnsi="仿宋" w:cs="仿宋" w:hint="eastAsia"/>
            <w:lang w:eastAsia="zh-CN"/>
          </w:rPr>
          <w:t>(二)、变更实施与控制</w:t>
        </w:r>
        <w:r>
          <w:tab/>
        </w:r>
        <w:r>
          <w:fldChar w:fldCharType="begin"/>
        </w:r>
        <w:r>
          <w:instrText xml:space="preserve"> PAGEREF _Toc23527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969"/>
      <w:r>
        <w:rPr>
          <w:rFonts w:ascii="仿宋" w:eastAsia="仿宋" w:hAnsi="仿宋" w:cs="仿宋" w:hint="eastAsia"/>
          <w:sz w:val="28"/>
          <w:lang w:eastAsia="zh-CN"/>
        </w:rPr>
        <w:t>一、高通量试验反应堆及配套产品项目建设背景及必要性分析</w:t>
      </w:r>
      <w:bookmarkEnd w:id="2"/>
    </w:p>
    <w:p>
      <w:pPr>
        <w:pStyle w:val="Heading2"/>
        <w:rPr>
          <w:rFonts w:ascii="仿宋" w:eastAsia="仿宋" w:hAnsi="仿宋" w:cs="仿宋" w:hint="eastAsia"/>
          <w:lang w:eastAsia="zh-CN"/>
        </w:rPr>
      </w:pPr>
      <w:bookmarkStart w:id="3" w:name="_Toc2357"/>
      <w:r>
        <w:rPr>
          <w:rFonts w:ascii="仿宋" w:eastAsia="仿宋" w:hAnsi="仿宋" w:cs="仿宋" w:hint="eastAsia"/>
          <w:lang w:eastAsia="zh-CN"/>
        </w:rPr>
        <w:t>(一)、高通量试验反应堆及配套产品项目背景分析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通量试验反应堆及配套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通量试验反应堆及配套产品项目在这个潮流中的定位。同时，我们将关注行业内涌现的新兴机遇，以便高通量试验反应堆及配套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通量试验反应堆及配套产品项目提供了强大的发展动力。我们将聚焦于行业内最新的技术发展趋势，包括但不限于人工智能、大数据分析、物联网等领域。通过深度的技术研究，我们将确保高通量试验反应堆及配套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通量试验反应堆及配套产品项目发展的源泉。我们将投入更多的精力对市场需求进行深入剖析，超越表面的需求，深入挖掘潜在的市场痛点和机遇。通过对市场需求的细致了解，高通量试验反应堆及配套产品项目将更有针对性地设计解决方案，满足市场的多样化需求，从而更好地促进高通量试验反应堆及配套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通量试验反应堆及配套产品项目战略至关重要。我们将对竞争态势进行更为深入的分析，包括但不限于市场份额、产品特点、客户满意度等多个维度。通过深度的竞争分析，高通量试验反应堆及配套产品项目将能够更准确地把握市场脉搏，制定具有竞争力的高通量试验反应堆及配套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通量试验反应堆及配套产品项目的发展具有直接的影响。我们将进行更为全面的法规和政策分析，了解行业发展中的潜在法律风险和合规挑战。通过充分了解和遵守相关法规，高通量试验反应堆及配套产品项目将确保在法律框架内合法合规运营，为高通量试验反应堆及配套产品项目的稳健发展提供有力支持。</w:t>
      </w:r>
    </w:p>
    <w:p>
      <w:pPr>
        <w:pStyle w:val="Heading2"/>
        <w:ind w:firstLine="560" w:firstLineChars="200"/>
        <w:rPr>
          <w:rFonts w:ascii="仿宋" w:eastAsia="仿宋" w:hAnsi="仿宋" w:cs="仿宋" w:hint="eastAsia"/>
          <w:sz w:val="28"/>
          <w:lang w:eastAsia="zh-CN"/>
        </w:rPr>
      </w:pPr>
      <w:bookmarkStart w:id="4" w:name="_Toc6639"/>
      <w:r>
        <w:rPr>
          <w:rFonts w:ascii="仿宋" w:eastAsia="仿宋" w:hAnsi="仿宋" w:cs="仿宋" w:hint="eastAsia"/>
          <w:sz w:val="28"/>
          <w:lang w:eastAsia="zh-CN"/>
        </w:rPr>
        <w:t>(二)、高通量试验反应堆及配套产品项目建设必要性分析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建设的迫切性源于对行业发展趋势的深刻洞察。我们正处于一个行业变革的时代，科技创新、数字化转型成为企业发展的关键动力。高通量试验反应堆及配套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建设不仅仅是为了跟上潮流，更是为了通过技术创新推动企业的持续发展。通过引入先进的技术和解决方案，高通量试验反应堆及配套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通量试验反应堆及配套产品项目的建设成为必然选择，通过提高产品质量、拓展服务领域，从而在竞争中获得更多的机会。高通量试验反应堆及配套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通量试验反应堆及配套产品项目建设的必要性体现在对客户需求更精准的满足。通过高通量试验反应堆及配套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建设的背后是对企业持续创新的追求。只有通过不断创新，企业才能在竞争中立于不败之地。高通量试验反应堆及配套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622"/>
      <w:r>
        <w:rPr>
          <w:rFonts w:ascii="仿宋" w:eastAsia="仿宋" w:hAnsi="仿宋" w:cs="仿宋" w:hint="eastAsia"/>
          <w:sz w:val="28"/>
          <w:lang w:eastAsia="zh-CN"/>
        </w:rPr>
        <w:t>二、高通量试验反应堆及配套产品项目选址可行性分析</w:t>
      </w:r>
      <w:bookmarkEnd w:id="5"/>
    </w:p>
    <w:p>
      <w:pPr>
        <w:pStyle w:val="Heading2"/>
        <w:rPr>
          <w:rFonts w:ascii="仿宋" w:eastAsia="仿宋" w:hAnsi="仿宋" w:cs="仿宋" w:hint="eastAsia"/>
          <w:lang w:eastAsia="zh-CN"/>
        </w:rPr>
      </w:pPr>
      <w:bookmarkStart w:id="6" w:name="_Toc601"/>
      <w:r>
        <w:rPr>
          <w:rFonts w:ascii="仿宋" w:eastAsia="仿宋" w:hAnsi="仿宋" w:cs="仿宋" w:hint="eastAsia"/>
          <w:lang w:eastAsia="zh-CN"/>
        </w:rPr>
        <w:t>(一)、高通量试验反应堆及配套产品项目选址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该高通量试验反应堆及配套产品项目选址位于XX省XX市XX区XXX街道</w:t>
      </w:r>
    </w:p>
    <w:p>
      <w:pPr>
        <w:pStyle w:val="Heading2"/>
        <w:ind w:firstLine="560" w:firstLineChars="200"/>
        <w:rPr>
          <w:rFonts w:ascii="仿宋" w:eastAsia="仿宋" w:hAnsi="仿宋" w:cs="仿宋" w:hint="eastAsia"/>
          <w:sz w:val="28"/>
          <w:lang w:eastAsia="zh-CN"/>
        </w:rPr>
      </w:pPr>
      <w:bookmarkStart w:id="7" w:name="_Toc1832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通量试验反应堆及配套产品项目的征地面积将根据高通量试验反应堆及配套产品项目的实际规模和需求进行精确规划。具体面积XXX平方米，旨在确保高通量试验反应堆及配套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净用地面积是在征地面积基础上去除不可利用面积后的实际可开发用地。具体面积XXX平方米，考虑到环保、交通、安全等多方面因素，以确保高通量试验反应堆及配套产品项目在整体利用效率上达到最优。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通量试验反应堆及配套产品项目计划建设的建筑总规模具体面积XXX平方米。这一规模的确定综合考虑了高通量试验反应堆及配套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通量试验反应堆及配套产品项目用地中被规划为绿地的比例。具体面积XXX平方米，旨在通过合理规划绿地，改善高通量试验反应堆及配套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容积率是用地上可以建设的建筑总体积与用地面积之比。具体面积XXX，通过合理的容积率规划，确保高通量试验反应堆及配套产品项目建筑规模与周边环境和谐共生。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高通量试验反应堆及配套产品项目选址与当地城市规划相一致，具体面积XXX平方米。通过与城市规划部门深入沟通，确保高通量试验反应堆及配套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通量试验反应堆及配套产品项目选址符合当地产业政策，具体面积XXX平方米。这包括高通量试验反应堆及配套产品项目对当地经济的促进作用，以及对相关产业的带动效应，确保高通量试验反应堆及配套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通量试验反应堆及配套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通量试验反应堆及配套产品项目选址具备必要的公共设施配套，具体面积XXX平方米。这包括交通便利性、教育、医疗等基础设施，以提高居民生活品质，使得高通量试验反应堆及配套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考虑用地总体要求对当地社会稳定性的影响，具体面积XXX平方米。通过深入了解当地社区反馈，确保高通量试验反应堆及配套产品项目的选址和建设过程对当地社会和谐稳定产生积极作用。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通量试验反应堆及配套产品项目选址不仅符合法规和规划，还在实际操作中具有可行性。这一全面规划将为高通量试验反应堆及配套产品项目的成功实施提供坚实的基础，确保高通量试验反应堆及配套产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48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通量试验反应堆及配套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通量试验反应堆及配套产品项目的设备规划和空间设计中，我们将采取灵活设备布局的措施。设备布局将根据实际需求进行灵活设计，避免不必要的浪费。通过合理规划设备摆放位置，我们将提高设备的利用率，减少设备间距，以确保高通量试验反应堆及配套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通量试验反应堆及配套产品项目内部引入共享设施的概念，例如共享会议室、办公区等。通过这种方式，我们可以减少对资源的重复建设，提高资源共享效率，从而减小高通量试验反应堆及配套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661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通量试验反应堆及配套产品项目的总图布置中，我们将不同功能区域进行明确的规划，以最大程度满足高通量试验反应堆及配套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212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通量试验反应堆及配套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 高通量试验反应堆及配套产品项目对环境的影响是综合评价的重要因素之一。我们将详细考虑选址周边的自然环境、生态保护区、水源地等情况，确保高通量试验反应堆及配套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通量试验反应堆及配套产品项目所在地的相关政策，确保高通量试验反应堆及配套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考虑到社会稳定性对企业运营的重要性，我们将评估选址地区的社会安全情况、劳工关系、社区反馈等方面，以确保高通量试验反应堆及配套产品项目的建设和运营不会受到社会稳定性的负面影响。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最后，我们将综合考虑用地成本，包括土地购置费用、土地开发成本等。通过对用地成本的详细评估，我们能够做出更为精确的经济效益分析，为高通量试验反应堆及配套产品项目的投资决策提供有力支持。</w:t>
      </w:r>
    </w:p>
    <w:p>
      <w:pPr>
        <w:pStyle w:val="Heading1"/>
        <w:ind w:firstLine="560" w:firstLineChars="200"/>
        <w:rPr>
          <w:rFonts w:ascii="仿宋" w:eastAsia="仿宋" w:hAnsi="仿宋" w:cs="仿宋" w:hint="eastAsia"/>
          <w:sz w:val="28"/>
          <w:lang w:eastAsia="zh-CN"/>
        </w:rPr>
      </w:pPr>
      <w:bookmarkStart w:id="11" w:name="_Toc6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112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高通量试验反应堆及配套产品项目的主要产品是XXXX，预计年产值为XXX万元。这一产品在市场中占据着重要的地位，其广泛的应用范围使得该高通量试验反应堆及配套产品项目的市场前景非常广阔。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通量试验反应堆及配套产品项目的xxx产品作为重要的原材料之一，将在多个领域发挥关键作用。其在建筑、交通、能源等方面的广泛应用将为整个产业链提供强大的支持，形成产业协同效应。高通量试验反应堆及配套产品项目的年产值XXX万XXX万XXX万万元不仅反映了其在市场上的巨大潜力，更预示着它对国民经济的积极贡献。这种关联度高、涉及面广的产业关系，使得该高通量试验反应堆及配套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656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通量试验反应堆及配套产品项目总征地面积为XXXX平方米，相当于约XX.XX亩，其中净用地面积为XXXX平方米，红线范围内相当于约XX.XX亩。这一用地规模充分考虑了高通量试验反应堆及配套产品项目的建设需求，保障了高通量试验反应堆及配套产品项目在合适的空间内得以充分发展。高通量试验反应堆及配套产品项目规划的总建筑面积为XXXX平方米，其中主体工程建设占XXXX平方米，计容建筑面积达XXXX平方米。预计建筑工程的投资将达到XXXX万元，为高通量试验反应堆及配套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计划购置的设备共计XXXX台（套），设备购置费用为XXXX万元。这一设备购置计划充分考虑到高通量试验反应堆及配套产品项目的生产需求和技术要求，确保了高通量试验反应堆及配套产品项目在生产运营中具备先进的技术装备和高效的生产能力。设备的合理配置将为高通量试验反应堆及配套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计划总投资为XXXX万元，预计年实现营业收入为XXXX万元。这一产能规模的设定旨在确保高通量试验反应堆及配套产品项目能够在投资与回报之间取得平衡，实现长期可持续的发展。高通量试验反应堆及配套产品项目的总投资充分考虑到各个方面的需求，包括用地建设、设备购置等多个环节，以确保高通量试验反应堆及配套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5468"/>
      <w:r>
        <w:rPr>
          <w:rFonts w:ascii="仿宋" w:eastAsia="仿宋" w:hAnsi="仿宋" w:cs="仿宋" w:hint="eastAsia"/>
          <w:sz w:val="28"/>
          <w:lang w:eastAsia="zh-CN"/>
        </w:rPr>
        <w:t>四、高通量试验反应堆及配套产品项目绩效评估</w:t>
      </w:r>
      <w:bookmarkEnd w:id="14"/>
    </w:p>
    <w:p>
      <w:pPr>
        <w:pStyle w:val="Heading2"/>
        <w:rPr>
          <w:rFonts w:ascii="仿宋" w:eastAsia="仿宋" w:hAnsi="仿宋" w:cs="仿宋" w:hint="eastAsia"/>
          <w:lang w:eastAsia="zh-CN"/>
        </w:rPr>
      </w:pPr>
      <w:bookmarkStart w:id="15" w:name="_Toc2399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通量试验反应堆及配套产品项目中，我们设计了一套全面的绩效评估指标，以确保高通量试验反应堆及配套产品项目的可控和成功交付。这些指标跨足高通量试验反应堆及配套产品项目目标、成本、进度和质量等多个维度，为我们提供了全面洞察高通量试验反应堆及配套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目标达成率是我们关注的首要指标。我们设定了明确的目标，并通过定期监测和评估，迅速发现并应对潜在的目标偏差。这为高通量试验反应堆及配套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成本绩效是另一个核心关注点。通过实际成本与预算成本的对比分析，我们深入了解成本差异的原因，及时调整资源分配，保持高通量试验反应堆及配套产品项目在经济效益方面的合理水平。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通量试验反应堆及配套产品项目进度作为关键的绩效指标之一，得到了精心的关注。我们制定了详细的高通量试验反应堆及配套产品项目进度计划，并设立了进度符合度指标，确保实际进度与计划进度保持一致。这使我们能够快速发现和解决潜在的进度问题，保持高通量试验反应堆及配套产品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通量试验反应堆及配套产品项目绩效的不可或缺的一环。我们引入了一系列的质量标准和客户满意度指标，以确保高通量试验反应堆及配套产品项目交付的成果在质量上达到或超越预期水平。通过持续监测这些指标，我们努力提升高通量试验反应堆及配套产品项目整体质量水平，为高通量试验反应堆及配套产品项目的成功交付提供有力保障。通过这些科学且全面的绩效评估，我们能够更好地引导高通量试验反应堆及配套产品项目的持续改进，确保高通量试验反应堆及配套产品项目目标的顺利达成。</w:t>
      </w:r>
    </w:p>
    <w:p>
      <w:pPr>
        <w:pStyle w:val="Heading2"/>
        <w:ind w:firstLine="560" w:firstLineChars="200"/>
        <w:rPr>
          <w:rFonts w:ascii="仿宋" w:eastAsia="仿宋" w:hAnsi="仿宋" w:cs="仿宋" w:hint="eastAsia"/>
          <w:sz w:val="28"/>
          <w:lang w:eastAsia="zh-CN"/>
        </w:rPr>
      </w:pPr>
      <w:bookmarkStart w:id="16" w:name="_Toc2682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绩效评估是高通量试验反应堆及配套产品项目中的关键环节，为确保高通量试验反应堆及配套产品项目达到预期目标，我们采用了多层次、多维度的绩效评估方法。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通量试验反应堆及配套产品项目的战略目标对齐，确保每个决策和行动都与高通量试验反应堆及配套产品项目整体目标保持一致。团队会定期召开战略对齐会议，审视当前工作与高通量试验反应堆及配套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通量试验反应堆及配套产品项目进度、质量、成本和风险等方面。这些指标通过数据收集和分析，为高通量试验反应堆及配套产品项目管理团队提供了客观的评估依据。例如，我们通过高通量试验反应堆及配套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通量试验反应堆及配套产品项目内部，还考虑了高通量试验反应堆及配套产品项目对外部环境的影响。我们定期进行干系人满意度调查，以了解各利益相关方对高通量试验反应堆及配套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https://d.book118.com/908030131024006033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高通量试验反应堆及配套产品项目规划设计蓝图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E7470"/>
    <w:rsid w:val="528E74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8030131024006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2024-02-01T02:06:00Z</dcterms:created>
  <dcterms:modified xsi:type="dcterms:W3CDTF">2024-02-01T02:07:10Z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10073B0A28BE4150B45073AD30850AA8_11</vt:lpwstr>
  </property>
  <property fmtid="{D5CDD505-2E9C-101B-9397-08002B2CF9AE}" pid="3" name="KSOProductBuildVer">
    <vt:lpwstr>2052-12.1.0.16250</vt:lpwstr>
  </property>
</Properties>
</file>