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煤炭分析项目规划设计方案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85" w:history="1">
        <w:r>
          <w:rPr>
            <w:rFonts w:ascii="仿宋" w:eastAsia="仿宋" w:hAnsi="仿宋" w:cs="仿宋" w:hint="eastAsia"/>
            <w:lang w:eastAsia="zh-CN"/>
          </w:rPr>
          <w:t>概论</w:t>
        </w:r>
        <w:r>
          <w:tab/>
        </w:r>
        <w:r>
          <w:fldChar w:fldCharType="begin"/>
        </w:r>
        <w:r>
          <w:instrText xml:space="preserve"> PAGEREF _Toc31485 \h </w:instrText>
        </w:r>
        <w:r>
          <w:fldChar w:fldCharType="separate"/>
        </w:r>
        <w:r>
          <w:t>3</w:t>
        </w:r>
        <w:r>
          <w:fldChar w:fldCharType="end"/>
        </w:r>
      </w:hyperlink>
    </w:p>
    <w:p>
      <w:pPr>
        <w:pStyle w:val="TOC1"/>
        <w:tabs>
          <w:tab w:val="right" w:leader="dot" w:pos="8306"/>
        </w:tabs>
      </w:pPr>
      <w:hyperlink w:anchor="_Toc31105" w:history="1">
        <w:r>
          <w:rPr>
            <w:rFonts w:ascii="仿宋" w:eastAsia="仿宋" w:hAnsi="仿宋" w:cs="仿宋" w:hint="eastAsia"/>
            <w:lang w:eastAsia="zh-CN"/>
          </w:rPr>
          <w:t>一、煤炭分析项目文档管理</w:t>
        </w:r>
        <w:r>
          <w:tab/>
        </w:r>
        <w:r>
          <w:fldChar w:fldCharType="begin"/>
        </w:r>
        <w:r>
          <w:instrText xml:space="preserve"> PAGEREF _Toc31105 \h </w:instrText>
        </w:r>
        <w:r>
          <w:fldChar w:fldCharType="separate"/>
        </w:r>
        <w:r>
          <w:t>3</w:t>
        </w:r>
        <w:r>
          <w:fldChar w:fldCharType="end"/>
        </w:r>
      </w:hyperlink>
    </w:p>
    <w:p>
      <w:pPr>
        <w:pStyle w:val="TOC2"/>
        <w:tabs>
          <w:tab w:val="right" w:leader="dot" w:pos="8306"/>
        </w:tabs>
      </w:pPr>
      <w:hyperlink w:anchor="_Toc10492" w:history="1">
        <w:r>
          <w:rPr>
            <w:rFonts w:ascii="仿宋" w:eastAsia="仿宋" w:hAnsi="仿宋" w:cs="仿宋" w:hint="eastAsia"/>
            <w:lang w:eastAsia="zh-CN"/>
          </w:rPr>
          <w:t>(一)、文档编制与审查</w:t>
        </w:r>
        <w:r>
          <w:tab/>
        </w:r>
        <w:r>
          <w:fldChar w:fldCharType="begin"/>
        </w:r>
        <w:r>
          <w:instrText xml:space="preserve"> PAGEREF _Toc10492 \h </w:instrText>
        </w:r>
        <w:r>
          <w:fldChar w:fldCharType="separate"/>
        </w:r>
        <w:r>
          <w:t>3</w:t>
        </w:r>
        <w:r>
          <w:fldChar w:fldCharType="end"/>
        </w:r>
      </w:hyperlink>
    </w:p>
    <w:p>
      <w:pPr>
        <w:pStyle w:val="TOC2"/>
        <w:tabs>
          <w:tab w:val="right" w:leader="dot" w:pos="8306"/>
        </w:tabs>
      </w:pPr>
      <w:hyperlink w:anchor="_Toc11308" w:history="1">
        <w:r>
          <w:rPr>
            <w:rFonts w:ascii="仿宋" w:eastAsia="仿宋" w:hAnsi="仿宋" w:cs="仿宋" w:hint="eastAsia"/>
            <w:lang w:eastAsia="zh-CN"/>
          </w:rPr>
          <w:t>(二)、文档发布与分发</w:t>
        </w:r>
        <w:r>
          <w:tab/>
        </w:r>
        <w:r>
          <w:fldChar w:fldCharType="begin"/>
        </w:r>
        <w:r>
          <w:instrText xml:space="preserve"> PAGEREF _Toc11308 \h </w:instrText>
        </w:r>
        <w:r>
          <w:fldChar w:fldCharType="separate"/>
        </w:r>
        <w:r>
          <w:t>4</w:t>
        </w:r>
        <w:r>
          <w:fldChar w:fldCharType="end"/>
        </w:r>
      </w:hyperlink>
    </w:p>
    <w:p>
      <w:pPr>
        <w:pStyle w:val="TOC2"/>
        <w:tabs>
          <w:tab w:val="right" w:leader="dot" w:pos="8306"/>
        </w:tabs>
      </w:pPr>
      <w:hyperlink w:anchor="_Toc30120" w:history="1">
        <w:r>
          <w:rPr>
            <w:rFonts w:ascii="仿宋" w:eastAsia="仿宋" w:hAnsi="仿宋" w:cs="仿宋" w:hint="eastAsia"/>
            <w:lang w:eastAsia="zh-CN"/>
          </w:rPr>
          <w:t>(三)、文档存档与归档</w:t>
        </w:r>
        <w:r>
          <w:tab/>
        </w:r>
        <w:r>
          <w:fldChar w:fldCharType="begin"/>
        </w:r>
        <w:r>
          <w:instrText xml:space="preserve"> PAGEREF _Toc30120 \h </w:instrText>
        </w:r>
        <w:r>
          <w:fldChar w:fldCharType="separate"/>
        </w:r>
        <w:r>
          <w:t>5</w:t>
        </w:r>
        <w:r>
          <w:fldChar w:fldCharType="end"/>
        </w:r>
      </w:hyperlink>
    </w:p>
    <w:p>
      <w:pPr>
        <w:pStyle w:val="TOC1"/>
        <w:tabs>
          <w:tab w:val="right" w:leader="dot" w:pos="8306"/>
        </w:tabs>
      </w:pPr>
      <w:hyperlink w:anchor="_Toc18493" w:history="1">
        <w:r>
          <w:rPr>
            <w:rFonts w:ascii="仿宋" w:eastAsia="仿宋" w:hAnsi="仿宋" w:cs="仿宋" w:hint="eastAsia"/>
            <w:lang w:eastAsia="zh-CN"/>
          </w:rPr>
          <w:t>二、煤炭分析项目建设背景及必要性分析</w:t>
        </w:r>
        <w:r>
          <w:tab/>
        </w:r>
        <w:r>
          <w:fldChar w:fldCharType="begin"/>
        </w:r>
        <w:r>
          <w:instrText xml:space="preserve"> PAGEREF _Toc18493 \h </w:instrText>
        </w:r>
        <w:r>
          <w:fldChar w:fldCharType="separate"/>
        </w:r>
        <w:r>
          <w:t>6</w:t>
        </w:r>
        <w:r>
          <w:fldChar w:fldCharType="end"/>
        </w:r>
      </w:hyperlink>
    </w:p>
    <w:p>
      <w:pPr>
        <w:pStyle w:val="TOC2"/>
        <w:tabs>
          <w:tab w:val="right" w:leader="dot" w:pos="8306"/>
        </w:tabs>
      </w:pPr>
      <w:hyperlink w:anchor="_Toc2765" w:history="1">
        <w:r>
          <w:rPr>
            <w:rFonts w:ascii="仿宋" w:eastAsia="仿宋" w:hAnsi="仿宋" w:cs="仿宋" w:hint="eastAsia"/>
            <w:lang w:eastAsia="zh-CN"/>
          </w:rPr>
          <w:t>(一)、煤炭分析项目背景分析</w:t>
        </w:r>
        <w:r>
          <w:tab/>
        </w:r>
        <w:r>
          <w:fldChar w:fldCharType="begin"/>
        </w:r>
        <w:r>
          <w:instrText xml:space="preserve"> PAGEREF _Toc2765 \h </w:instrText>
        </w:r>
        <w:r>
          <w:fldChar w:fldCharType="separate"/>
        </w:r>
        <w:r>
          <w:t>6</w:t>
        </w:r>
        <w:r>
          <w:fldChar w:fldCharType="end"/>
        </w:r>
      </w:hyperlink>
    </w:p>
    <w:p>
      <w:pPr>
        <w:pStyle w:val="TOC2"/>
        <w:tabs>
          <w:tab w:val="right" w:leader="dot" w:pos="8306"/>
        </w:tabs>
      </w:pPr>
      <w:hyperlink w:anchor="_Toc32226" w:history="1">
        <w:r>
          <w:rPr>
            <w:rFonts w:ascii="仿宋" w:eastAsia="仿宋" w:hAnsi="仿宋" w:cs="仿宋" w:hint="eastAsia"/>
            <w:lang w:eastAsia="zh-CN"/>
          </w:rPr>
          <w:t>(二)、煤炭分析项目建设必要性分析</w:t>
        </w:r>
        <w:r>
          <w:tab/>
        </w:r>
        <w:r>
          <w:fldChar w:fldCharType="begin"/>
        </w:r>
        <w:r>
          <w:instrText xml:space="preserve"> PAGEREF _Toc32226 \h </w:instrText>
        </w:r>
        <w:r>
          <w:fldChar w:fldCharType="separate"/>
        </w:r>
        <w:r>
          <w:t>8</w:t>
        </w:r>
        <w:r>
          <w:fldChar w:fldCharType="end"/>
        </w:r>
      </w:hyperlink>
    </w:p>
    <w:p>
      <w:pPr>
        <w:pStyle w:val="TOC1"/>
        <w:tabs>
          <w:tab w:val="right" w:leader="dot" w:pos="8306"/>
        </w:tabs>
      </w:pPr>
      <w:hyperlink w:anchor="_Toc30534" w:history="1">
        <w:r>
          <w:rPr>
            <w:rFonts w:ascii="仿宋" w:eastAsia="仿宋" w:hAnsi="仿宋" w:cs="仿宋" w:hint="eastAsia"/>
            <w:lang w:eastAsia="zh-CN"/>
          </w:rPr>
          <w:t>三、煤炭分析项目危机管理</w:t>
        </w:r>
        <w:r>
          <w:tab/>
        </w:r>
        <w:r>
          <w:fldChar w:fldCharType="begin"/>
        </w:r>
        <w:r>
          <w:instrText xml:space="preserve"> PAGEREF _Toc30534 \h </w:instrText>
        </w:r>
        <w:r>
          <w:fldChar w:fldCharType="separate"/>
        </w:r>
        <w:r>
          <w:t>9</w:t>
        </w:r>
        <w:r>
          <w:fldChar w:fldCharType="end"/>
        </w:r>
      </w:hyperlink>
    </w:p>
    <w:p>
      <w:pPr>
        <w:pStyle w:val="TOC2"/>
        <w:tabs>
          <w:tab w:val="right" w:leader="dot" w:pos="8306"/>
        </w:tabs>
      </w:pPr>
      <w:hyperlink w:anchor="_Toc19038" w:history="1">
        <w:r>
          <w:rPr>
            <w:rFonts w:ascii="仿宋" w:eastAsia="仿宋" w:hAnsi="仿宋" w:cs="仿宋" w:hint="eastAsia"/>
            <w:lang w:eastAsia="zh-CN"/>
          </w:rPr>
          <w:t>(一)、危机预警与识别</w:t>
        </w:r>
        <w:r>
          <w:tab/>
        </w:r>
        <w:r>
          <w:fldChar w:fldCharType="begin"/>
        </w:r>
        <w:r>
          <w:instrText xml:space="preserve"> PAGEREF _Toc19038 \h </w:instrText>
        </w:r>
        <w:r>
          <w:fldChar w:fldCharType="separate"/>
        </w:r>
        <w:r>
          <w:t>9</w:t>
        </w:r>
        <w:r>
          <w:fldChar w:fldCharType="end"/>
        </w:r>
      </w:hyperlink>
    </w:p>
    <w:p>
      <w:pPr>
        <w:pStyle w:val="TOC2"/>
        <w:tabs>
          <w:tab w:val="right" w:leader="dot" w:pos="8306"/>
        </w:tabs>
      </w:pPr>
      <w:hyperlink w:anchor="_Toc11706" w:history="1">
        <w:r>
          <w:rPr>
            <w:rFonts w:ascii="仿宋" w:eastAsia="仿宋" w:hAnsi="仿宋" w:cs="仿宋" w:hint="eastAsia"/>
            <w:lang w:eastAsia="zh-CN"/>
          </w:rPr>
          <w:t>(二)、危机应对与恢复</w:t>
        </w:r>
        <w:r>
          <w:tab/>
        </w:r>
        <w:r>
          <w:fldChar w:fldCharType="begin"/>
        </w:r>
        <w:r>
          <w:instrText xml:space="preserve"> PAGEREF _Toc11706 \h </w:instrText>
        </w:r>
        <w:r>
          <w:fldChar w:fldCharType="separate"/>
        </w:r>
        <w:r>
          <w:t>10</w:t>
        </w:r>
        <w:r>
          <w:fldChar w:fldCharType="end"/>
        </w:r>
      </w:hyperlink>
    </w:p>
    <w:p>
      <w:pPr>
        <w:pStyle w:val="TOC1"/>
        <w:tabs>
          <w:tab w:val="right" w:leader="dot" w:pos="8306"/>
        </w:tabs>
      </w:pPr>
      <w:hyperlink w:anchor="_Toc24169" w:history="1">
        <w:r>
          <w:rPr>
            <w:rFonts w:ascii="仿宋" w:eastAsia="仿宋" w:hAnsi="仿宋" w:cs="仿宋" w:hint="eastAsia"/>
            <w:lang w:eastAsia="zh-CN"/>
          </w:rPr>
          <w:t>四、煤炭分析项目可持续发展</w:t>
        </w:r>
        <w:r>
          <w:tab/>
        </w:r>
        <w:r>
          <w:fldChar w:fldCharType="begin"/>
        </w:r>
        <w:r>
          <w:instrText xml:space="preserve"> PAGEREF _Toc24169 \h </w:instrText>
        </w:r>
        <w:r>
          <w:fldChar w:fldCharType="separate"/>
        </w:r>
        <w:r>
          <w:t>12</w:t>
        </w:r>
        <w:r>
          <w:fldChar w:fldCharType="end"/>
        </w:r>
      </w:hyperlink>
    </w:p>
    <w:p>
      <w:pPr>
        <w:pStyle w:val="TOC2"/>
        <w:tabs>
          <w:tab w:val="right" w:leader="dot" w:pos="8306"/>
        </w:tabs>
      </w:pPr>
      <w:hyperlink w:anchor="_Toc10756" w:history="1">
        <w:r>
          <w:rPr>
            <w:rFonts w:ascii="仿宋" w:eastAsia="仿宋" w:hAnsi="仿宋" w:cs="仿宋" w:hint="eastAsia"/>
            <w:lang w:eastAsia="zh-CN"/>
          </w:rPr>
          <w:t>(一)、可持续战略与实践</w:t>
        </w:r>
        <w:r>
          <w:tab/>
        </w:r>
        <w:r>
          <w:fldChar w:fldCharType="begin"/>
        </w:r>
        <w:r>
          <w:instrText xml:space="preserve"> PAGEREF _Toc10756 \h </w:instrText>
        </w:r>
        <w:r>
          <w:fldChar w:fldCharType="separate"/>
        </w:r>
        <w:r>
          <w:t>12</w:t>
        </w:r>
        <w:r>
          <w:fldChar w:fldCharType="end"/>
        </w:r>
      </w:hyperlink>
    </w:p>
    <w:p>
      <w:pPr>
        <w:pStyle w:val="TOC2"/>
        <w:tabs>
          <w:tab w:val="right" w:leader="dot" w:pos="8306"/>
        </w:tabs>
      </w:pPr>
      <w:hyperlink w:anchor="_Toc9323" w:history="1">
        <w:r>
          <w:rPr>
            <w:rFonts w:ascii="仿宋" w:eastAsia="仿宋" w:hAnsi="仿宋" w:cs="仿宋" w:hint="eastAsia"/>
            <w:lang w:eastAsia="zh-CN"/>
          </w:rPr>
          <w:t>(二)、环保与社会责任</w:t>
        </w:r>
        <w:r>
          <w:tab/>
        </w:r>
        <w:r>
          <w:fldChar w:fldCharType="begin"/>
        </w:r>
        <w:r>
          <w:instrText xml:space="preserve"> PAGEREF _Toc9323 \h </w:instrText>
        </w:r>
        <w:r>
          <w:fldChar w:fldCharType="separate"/>
        </w:r>
        <w:r>
          <w:t>12</w:t>
        </w:r>
        <w:r>
          <w:fldChar w:fldCharType="end"/>
        </w:r>
      </w:hyperlink>
    </w:p>
    <w:p>
      <w:pPr>
        <w:pStyle w:val="TOC1"/>
        <w:tabs>
          <w:tab w:val="right" w:leader="dot" w:pos="8306"/>
        </w:tabs>
      </w:pPr>
      <w:hyperlink w:anchor="_Toc31486" w:history="1">
        <w:r>
          <w:rPr>
            <w:rFonts w:ascii="仿宋" w:eastAsia="仿宋" w:hAnsi="仿宋" w:cs="仿宋" w:hint="eastAsia"/>
            <w:lang w:eastAsia="zh-CN"/>
          </w:rPr>
          <w:t>五、煤炭分析项目绩效评估</w:t>
        </w:r>
        <w:r>
          <w:tab/>
        </w:r>
        <w:r>
          <w:fldChar w:fldCharType="begin"/>
        </w:r>
        <w:r>
          <w:instrText xml:space="preserve"> PAGEREF _Toc31486 \h </w:instrText>
        </w:r>
        <w:r>
          <w:fldChar w:fldCharType="separate"/>
        </w:r>
        <w:r>
          <w:t>13</w:t>
        </w:r>
        <w:r>
          <w:fldChar w:fldCharType="end"/>
        </w:r>
      </w:hyperlink>
    </w:p>
    <w:p>
      <w:pPr>
        <w:pStyle w:val="TOC2"/>
        <w:tabs>
          <w:tab w:val="right" w:leader="dot" w:pos="8306"/>
        </w:tabs>
      </w:pPr>
      <w:hyperlink w:anchor="_Toc19875" w:history="1">
        <w:r>
          <w:rPr>
            <w:rFonts w:ascii="仿宋" w:eastAsia="仿宋" w:hAnsi="仿宋" w:cs="仿宋" w:hint="eastAsia"/>
            <w:lang w:eastAsia="zh-CN"/>
          </w:rPr>
          <w:t>(一)、绩效评估指标</w:t>
        </w:r>
        <w:r>
          <w:tab/>
        </w:r>
        <w:r>
          <w:fldChar w:fldCharType="begin"/>
        </w:r>
        <w:r>
          <w:instrText xml:space="preserve"> PAGEREF _Toc19875 \h </w:instrText>
        </w:r>
        <w:r>
          <w:fldChar w:fldCharType="separate"/>
        </w:r>
        <w:r>
          <w:t>13</w:t>
        </w:r>
        <w:r>
          <w:fldChar w:fldCharType="end"/>
        </w:r>
      </w:hyperlink>
    </w:p>
    <w:p>
      <w:pPr>
        <w:pStyle w:val="TOC2"/>
        <w:tabs>
          <w:tab w:val="right" w:leader="dot" w:pos="8306"/>
        </w:tabs>
      </w:pPr>
      <w:hyperlink w:anchor="_Toc7050" w:history="1">
        <w:r>
          <w:rPr>
            <w:rFonts w:ascii="仿宋" w:eastAsia="仿宋" w:hAnsi="仿宋" w:cs="仿宋" w:hint="eastAsia"/>
            <w:lang w:eastAsia="zh-CN"/>
          </w:rPr>
          <w:t>(二)、绩效评估方法</w:t>
        </w:r>
        <w:r>
          <w:tab/>
        </w:r>
        <w:r>
          <w:fldChar w:fldCharType="begin"/>
        </w:r>
        <w:r>
          <w:instrText xml:space="preserve"> PAGEREF _Toc7050 \h </w:instrText>
        </w:r>
        <w:r>
          <w:fldChar w:fldCharType="separate"/>
        </w:r>
        <w:r>
          <w:t>14</w:t>
        </w:r>
        <w:r>
          <w:fldChar w:fldCharType="end"/>
        </w:r>
      </w:hyperlink>
    </w:p>
    <w:p>
      <w:pPr>
        <w:pStyle w:val="TOC2"/>
        <w:tabs>
          <w:tab w:val="right" w:leader="dot" w:pos="8306"/>
        </w:tabs>
      </w:pPr>
      <w:hyperlink w:anchor="_Toc17791" w:history="1">
        <w:r>
          <w:rPr>
            <w:rFonts w:ascii="仿宋" w:eastAsia="仿宋" w:hAnsi="仿宋" w:cs="仿宋" w:hint="eastAsia"/>
            <w:lang w:eastAsia="zh-CN"/>
          </w:rPr>
          <w:t>(三)、绩效评估周期</w:t>
        </w:r>
        <w:r>
          <w:tab/>
        </w:r>
        <w:r>
          <w:fldChar w:fldCharType="begin"/>
        </w:r>
        <w:r>
          <w:instrText xml:space="preserve"> PAGEREF _Toc17791 \h </w:instrText>
        </w:r>
        <w:r>
          <w:fldChar w:fldCharType="separate"/>
        </w:r>
        <w:r>
          <w:t>15</w:t>
        </w:r>
        <w:r>
          <w:fldChar w:fldCharType="end"/>
        </w:r>
      </w:hyperlink>
    </w:p>
    <w:p>
      <w:pPr>
        <w:pStyle w:val="TOC1"/>
        <w:tabs>
          <w:tab w:val="right" w:leader="dot" w:pos="8306"/>
        </w:tabs>
      </w:pPr>
      <w:hyperlink w:anchor="_Toc7444" w:history="1">
        <w:r>
          <w:rPr>
            <w:rFonts w:ascii="仿宋" w:eastAsia="仿宋" w:hAnsi="仿宋" w:cs="仿宋" w:hint="eastAsia"/>
            <w:lang w:eastAsia="zh-CN"/>
          </w:rPr>
          <w:t>六、煤炭分析项目建设单位说明</w:t>
        </w:r>
        <w:r>
          <w:tab/>
        </w:r>
        <w:r>
          <w:fldChar w:fldCharType="begin"/>
        </w:r>
        <w:r>
          <w:instrText xml:space="preserve"> PAGEREF _Toc7444 \h </w:instrText>
        </w:r>
        <w:r>
          <w:fldChar w:fldCharType="separate"/>
        </w:r>
        <w:r>
          <w:t>16</w:t>
        </w:r>
        <w:r>
          <w:fldChar w:fldCharType="end"/>
        </w:r>
      </w:hyperlink>
    </w:p>
    <w:p>
      <w:pPr>
        <w:pStyle w:val="TOC2"/>
        <w:tabs>
          <w:tab w:val="right" w:leader="dot" w:pos="8306"/>
        </w:tabs>
      </w:pPr>
      <w:hyperlink w:anchor="_Toc9386" w:history="1">
        <w:r>
          <w:rPr>
            <w:rFonts w:ascii="仿宋" w:eastAsia="仿宋" w:hAnsi="仿宋" w:cs="仿宋" w:hint="eastAsia"/>
            <w:lang w:eastAsia="zh-CN"/>
          </w:rPr>
          <w:t>(一)、煤炭分析项目承办单位基本情况</w:t>
        </w:r>
        <w:r>
          <w:tab/>
        </w:r>
        <w:r>
          <w:fldChar w:fldCharType="begin"/>
        </w:r>
        <w:r>
          <w:instrText xml:space="preserve"> PAGEREF _Toc9386 \h </w:instrText>
        </w:r>
        <w:r>
          <w:fldChar w:fldCharType="separate"/>
        </w:r>
        <w:r>
          <w:t>16</w:t>
        </w:r>
        <w:r>
          <w:fldChar w:fldCharType="end"/>
        </w:r>
      </w:hyperlink>
    </w:p>
    <w:p>
      <w:pPr>
        <w:pStyle w:val="TOC2"/>
        <w:tabs>
          <w:tab w:val="right" w:leader="dot" w:pos="8306"/>
        </w:tabs>
      </w:pPr>
      <w:hyperlink w:anchor="_Toc30427" w:history="1">
        <w:r>
          <w:rPr>
            <w:rFonts w:ascii="仿宋" w:eastAsia="仿宋" w:hAnsi="仿宋" w:cs="仿宋" w:hint="eastAsia"/>
            <w:lang w:eastAsia="zh-CN"/>
          </w:rPr>
          <w:t>(二)、公司经济效益分析</w:t>
        </w:r>
        <w:r>
          <w:tab/>
        </w:r>
        <w:r>
          <w:fldChar w:fldCharType="begin"/>
        </w:r>
        <w:r>
          <w:instrText xml:space="preserve"> PAGEREF _Toc30427 \h </w:instrText>
        </w:r>
        <w:r>
          <w:fldChar w:fldCharType="separate"/>
        </w:r>
        <w:r>
          <w:t>17</w:t>
        </w:r>
        <w:r>
          <w:fldChar w:fldCharType="end"/>
        </w:r>
      </w:hyperlink>
    </w:p>
    <w:p>
      <w:pPr>
        <w:pStyle w:val="TOC1"/>
        <w:tabs>
          <w:tab w:val="right" w:leader="dot" w:pos="8306"/>
        </w:tabs>
      </w:pPr>
      <w:hyperlink w:anchor="_Toc18846" w:history="1">
        <w:r>
          <w:rPr>
            <w:rFonts w:ascii="仿宋" w:eastAsia="仿宋" w:hAnsi="仿宋" w:cs="仿宋" w:hint="eastAsia"/>
            <w:lang w:eastAsia="zh-CN"/>
          </w:rPr>
          <w:t>七、煤炭分析项目人力资源培养与发展</w:t>
        </w:r>
        <w:r>
          <w:tab/>
        </w:r>
        <w:r>
          <w:fldChar w:fldCharType="begin"/>
        </w:r>
        <w:r>
          <w:instrText xml:space="preserve"> PAGEREF _Toc18846 \h </w:instrText>
        </w:r>
        <w:r>
          <w:fldChar w:fldCharType="separate"/>
        </w:r>
        <w:r>
          <w:t>18</w:t>
        </w:r>
        <w:r>
          <w:fldChar w:fldCharType="end"/>
        </w:r>
      </w:hyperlink>
    </w:p>
    <w:p>
      <w:pPr>
        <w:pStyle w:val="TOC2"/>
        <w:tabs>
          <w:tab w:val="right" w:leader="dot" w:pos="8306"/>
        </w:tabs>
      </w:pPr>
      <w:hyperlink w:anchor="_Toc10433" w:history="1">
        <w:r>
          <w:rPr>
            <w:rFonts w:ascii="仿宋" w:eastAsia="仿宋" w:hAnsi="仿宋" w:cs="仿宋" w:hint="eastAsia"/>
            <w:lang w:eastAsia="zh-CN"/>
          </w:rPr>
          <w:t>(一)、人才需求与规划</w:t>
        </w:r>
        <w:r>
          <w:tab/>
        </w:r>
        <w:r>
          <w:fldChar w:fldCharType="begin"/>
        </w:r>
        <w:r>
          <w:instrText xml:space="preserve"> PAGEREF _Toc10433 \h </w:instrText>
        </w:r>
        <w:r>
          <w:fldChar w:fldCharType="separate"/>
        </w:r>
        <w:r>
          <w:t>18</w:t>
        </w:r>
        <w:r>
          <w:fldChar w:fldCharType="end"/>
        </w:r>
      </w:hyperlink>
    </w:p>
    <w:p>
      <w:pPr>
        <w:pStyle w:val="TOC2"/>
        <w:tabs>
          <w:tab w:val="right" w:leader="dot" w:pos="8306"/>
        </w:tabs>
      </w:pPr>
      <w:hyperlink w:anchor="_Toc10945" w:history="1">
        <w:r>
          <w:rPr>
            <w:rFonts w:ascii="仿宋" w:eastAsia="仿宋" w:hAnsi="仿宋" w:cs="仿宋" w:hint="eastAsia"/>
            <w:lang w:eastAsia="zh-CN"/>
          </w:rPr>
          <w:t>(二)、培训与发展计划</w:t>
        </w:r>
        <w:r>
          <w:tab/>
        </w:r>
        <w:r>
          <w:fldChar w:fldCharType="begin"/>
        </w:r>
        <w:r>
          <w:instrText xml:space="preserve"> PAGEREF _Toc10945 \h </w:instrText>
        </w:r>
        <w:r>
          <w:fldChar w:fldCharType="separate"/>
        </w:r>
        <w:r>
          <w:t>18</w:t>
        </w:r>
        <w:r>
          <w:fldChar w:fldCharType="end"/>
        </w:r>
      </w:hyperlink>
    </w:p>
    <w:p>
      <w:pPr>
        <w:pStyle w:val="TOC1"/>
        <w:tabs>
          <w:tab w:val="right" w:leader="dot" w:pos="8306"/>
        </w:tabs>
      </w:pPr>
      <w:hyperlink w:anchor="_Toc5500" w:history="1">
        <w:r>
          <w:rPr>
            <w:rFonts w:ascii="仿宋" w:eastAsia="仿宋" w:hAnsi="仿宋" w:cs="仿宋" w:hint="eastAsia"/>
            <w:lang w:eastAsia="zh-CN"/>
          </w:rPr>
          <w:t>八、煤炭分析项目计划安排</w:t>
        </w:r>
        <w:r>
          <w:tab/>
        </w:r>
        <w:r>
          <w:fldChar w:fldCharType="begin"/>
        </w:r>
        <w:r>
          <w:instrText xml:space="preserve"> PAGEREF _Toc5500 \h </w:instrText>
        </w:r>
        <w:r>
          <w:fldChar w:fldCharType="separate"/>
        </w:r>
        <w:r>
          <w:t>19</w:t>
        </w:r>
        <w:r>
          <w:fldChar w:fldCharType="end"/>
        </w:r>
      </w:hyperlink>
    </w:p>
    <w:p>
      <w:pPr>
        <w:pStyle w:val="TOC2"/>
        <w:tabs>
          <w:tab w:val="right" w:leader="dot" w:pos="8306"/>
        </w:tabs>
      </w:pPr>
      <w:hyperlink w:anchor="_Toc22089" w:history="1">
        <w:r>
          <w:rPr>
            <w:rFonts w:ascii="仿宋" w:eastAsia="仿宋" w:hAnsi="仿宋" w:cs="仿宋" w:hint="eastAsia"/>
            <w:lang w:eastAsia="zh-CN"/>
          </w:rPr>
          <w:t>(一)、建设周期</w:t>
        </w:r>
        <w:r>
          <w:tab/>
        </w:r>
        <w:r>
          <w:fldChar w:fldCharType="begin"/>
        </w:r>
        <w:r>
          <w:instrText xml:space="preserve"> PAGEREF _Toc22089 \h </w:instrText>
        </w:r>
        <w:r>
          <w:fldChar w:fldCharType="separate"/>
        </w:r>
        <w:r>
          <w:t>19</w:t>
        </w:r>
        <w:r>
          <w:fldChar w:fldCharType="end"/>
        </w:r>
      </w:hyperlink>
    </w:p>
    <w:p>
      <w:pPr>
        <w:pStyle w:val="TOC2"/>
        <w:tabs>
          <w:tab w:val="right" w:leader="dot" w:pos="8306"/>
        </w:tabs>
      </w:pPr>
      <w:hyperlink w:anchor="_Toc22356" w:history="1">
        <w:r>
          <w:rPr>
            <w:rFonts w:ascii="仿宋" w:eastAsia="仿宋" w:hAnsi="仿宋" w:cs="仿宋" w:hint="eastAsia"/>
            <w:lang w:eastAsia="zh-CN"/>
          </w:rPr>
          <w:t>(二)、建设进度</w:t>
        </w:r>
        <w:r>
          <w:tab/>
        </w:r>
        <w:r>
          <w:fldChar w:fldCharType="begin"/>
        </w:r>
        <w:r>
          <w:instrText xml:space="preserve"> PAGEREF _Toc22356 \h </w:instrText>
        </w:r>
        <w:r>
          <w:fldChar w:fldCharType="separate"/>
        </w:r>
        <w:r>
          <w:t>20</w:t>
        </w:r>
        <w:r>
          <w:fldChar w:fldCharType="end"/>
        </w:r>
      </w:hyperlink>
    </w:p>
    <w:p>
      <w:pPr>
        <w:pStyle w:val="TOC2"/>
        <w:tabs>
          <w:tab w:val="right" w:leader="dot" w:pos="8306"/>
        </w:tabs>
      </w:pPr>
      <w:hyperlink w:anchor="_Toc30346" w:history="1">
        <w:r>
          <w:rPr>
            <w:rFonts w:ascii="仿宋" w:eastAsia="仿宋" w:hAnsi="仿宋" w:cs="仿宋" w:hint="eastAsia"/>
            <w:lang w:eastAsia="zh-CN"/>
          </w:rPr>
          <w:t>(三)、进度安排注意事项</w:t>
        </w:r>
        <w:r>
          <w:tab/>
        </w:r>
        <w:r>
          <w:fldChar w:fldCharType="begin"/>
        </w:r>
        <w:r>
          <w:instrText xml:space="preserve"> PAGEREF _Toc30346 \h </w:instrText>
        </w:r>
        <w:r>
          <w:fldChar w:fldCharType="separate"/>
        </w:r>
        <w:r>
          <w:t>21</w:t>
        </w:r>
        <w:r>
          <w:fldChar w:fldCharType="end"/>
        </w:r>
      </w:hyperlink>
    </w:p>
    <w:p>
      <w:pPr>
        <w:pStyle w:val="TOC2"/>
        <w:tabs>
          <w:tab w:val="right" w:leader="dot" w:pos="8306"/>
        </w:tabs>
      </w:pPr>
      <w:hyperlink w:anchor="_Toc11224" w:history="1">
        <w:r>
          <w:rPr>
            <w:rFonts w:ascii="仿宋" w:eastAsia="仿宋" w:hAnsi="仿宋" w:cs="仿宋" w:hint="eastAsia"/>
            <w:lang w:eastAsia="zh-CN"/>
          </w:rPr>
          <w:t>(四)、人力资源配置</w:t>
        </w:r>
        <w:r>
          <w:tab/>
        </w:r>
        <w:r>
          <w:fldChar w:fldCharType="begin"/>
        </w:r>
        <w:r>
          <w:instrText xml:space="preserve"> PAGEREF _Toc11224 \h </w:instrText>
        </w:r>
        <w:r>
          <w:fldChar w:fldCharType="separate"/>
        </w:r>
        <w:r>
          <w:t>22</w:t>
        </w:r>
        <w:r>
          <w:fldChar w:fldCharType="end"/>
        </w:r>
      </w:hyperlink>
    </w:p>
    <w:p>
      <w:pPr>
        <w:pStyle w:val="TOC1"/>
        <w:tabs>
          <w:tab w:val="right" w:leader="dot" w:pos="8306"/>
        </w:tabs>
      </w:pPr>
      <w:hyperlink w:anchor="_Toc9552" w:history="1">
        <w:r>
          <w:rPr>
            <w:rFonts w:ascii="仿宋" w:eastAsia="仿宋" w:hAnsi="仿宋" w:cs="仿宋" w:hint="eastAsia"/>
            <w:lang w:eastAsia="zh-CN"/>
          </w:rPr>
          <w:t>九、煤炭分析项目环境影响分析</w:t>
        </w:r>
        <w:r>
          <w:tab/>
        </w:r>
        <w:r>
          <w:fldChar w:fldCharType="begin"/>
        </w:r>
        <w:r>
          <w:instrText xml:space="preserve"> PAGEREF _Toc9552 \h </w:instrText>
        </w:r>
        <w:r>
          <w:fldChar w:fldCharType="separate"/>
        </w:r>
        <w:r>
          <w:t>23</w:t>
        </w:r>
        <w:r>
          <w:fldChar w:fldCharType="end"/>
        </w:r>
      </w:hyperlink>
    </w:p>
    <w:p>
      <w:pPr>
        <w:pStyle w:val="TOC2"/>
        <w:tabs>
          <w:tab w:val="right" w:leader="dot" w:pos="8306"/>
        </w:tabs>
      </w:pPr>
      <w:hyperlink w:anchor="_Toc13869" w:history="1">
        <w:r>
          <w:rPr>
            <w:rFonts w:ascii="仿宋" w:eastAsia="仿宋" w:hAnsi="仿宋" w:cs="仿宋" w:hint="eastAsia"/>
            <w:lang w:eastAsia="zh-CN"/>
          </w:rPr>
          <w:t>(一)、建设区域环境质量现状</w:t>
        </w:r>
        <w:r>
          <w:tab/>
        </w:r>
        <w:r>
          <w:fldChar w:fldCharType="begin"/>
        </w:r>
        <w:r>
          <w:instrText xml:space="preserve"> PAGEREF _Toc13869 \h </w:instrText>
        </w:r>
        <w:r>
          <w:fldChar w:fldCharType="separate"/>
        </w:r>
        <w:r>
          <w:t>23</w:t>
        </w:r>
        <w:r>
          <w:fldChar w:fldCharType="end"/>
        </w:r>
      </w:hyperlink>
    </w:p>
    <w:p>
      <w:pPr>
        <w:pStyle w:val="TOC2"/>
        <w:tabs>
          <w:tab w:val="right" w:leader="dot" w:pos="8306"/>
        </w:tabs>
      </w:pPr>
      <w:hyperlink w:anchor="_Toc28537" w:history="1">
        <w:r>
          <w:rPr>
            <w:rFonts w:ascii="仿宋" w:eastAsia="仿宋" w:hAnsi="仿宋" w:cs="仿宋" w:hint="eastAsia"/>
            <w:lang w:eastAsia="zh-CN"/>
          </w:rPr>
          <w:t>(二)、建设期环境保护</w:t>
        </w:r>
        <w:r>
          <w:tab/>
        </w:r>
        <w:r>
          <w:fldChar w:fldCharType="begin"/>
        </w:r>
        <w:r>
          <w:instrText xml:space="preserve"> PAGEREF _Toc28537 \h </w:instrText>
        </w:r>
        <w:r>
          <w:fldChar w:fldCharType="separate"/>
        </w:r>
        <w:r>
          <w:t>24</w:t>
        </w:r>
        <w:r>
          <w:fldChar w:fldCharType="end"/>
        </w:r>
      </w:hyperlink>
    </w:p>
    <w:p>
      <w:pPr>
        <w:pStyle w:val="TOC2"/>
        <w:tabs>
          <w:tab w:val="right" w:leader="dot" w:pos="8306"/>
        </w:tabs>
      </w:pPr>
      <w:hyperlink w:anchor="_Toc5347" w:history="1">
        <w:r>
          <w:rPr>
            <w:rFonts w:ascii="仿宋" w:eastAsia="仿宋" w:hAnsi="仿宋" w:cs="仿宋" w:hint="eastAsia"/>
            <w:lang w:eastAsia="zh-CN"/>
          </w:rPr>
          <w:t>(三)、运营期环境保护</w:t>
        </w:r>
        <w:r>
          <w:tab/>
        </w:r>
        <w:r>
          <w:fldChar w:fldCharType="begin"/>
        </w:r>
        <w:r>
          <w:instrText xml:space="preserve"> PAGEREF _Toc5347 \h </w:instrText>
        </w:r>
        <w:r>
          <w:fldChar w:fldCharType="separate"/>
        </w:r>
        <w:r>
          <w:t>26</w:t>
        </w:r>
        <w:r>
          <w:fldChar w:fldCharType="end"/>
        </w:r>
      </w:hyperlink>
    </w:p>
    <w:p>
      <w:pPr>
        <w:pStyle w:val="TOC2"/>
        <w:tabs>
          <w:tab w:val="right" w:leader="dot" w:pos="8306"/>
        </w:tabs>
      </w:pPr>
      <w:hyperlink w:anchor="_Toc12776" w:history="1">
        <w:r>
          <w:rPr>
            <w:rFonts w:ascii="仿宋" w:eastAsia="仿宋" w:hAnsi="仿宋" w:cs="仿宋" w:hint="eastAsia"/>
            <w:lang w:eastAsia="zh-CN"/>
          </w:rPr>
          <w:t>(四)、煤炭分析项目建设对区域经济的影响</w:t>
        </w:r>
        <w:r>
          <w:tab/>
        </w:r>
        <w:r>
          <w:fldChar w:fldCharType="begin"/>
        </w:r>
        <w:r>
          <w:instrText xml:space="preserve"> PAGEREF _Toc12776 \h </w:instrText>
        </w:r>
        <w:r>
          <w:fldChar w:fldCharType="separate"/>
        </w:r>
        <w:r>
          <w:t>27</w:t>
        </w:r>
        <w:r>
          <w:fldChar w:fldCharType="end"/>
        </w:r>
      </w:hyperlink>
    </w:p>
    <w:p>
      <w:pPr>
        <w:pStyle w:val="TOC2"/>
        <w:tabs>
          <w:tab w:val="right" w:leader="dot" w:pos="8306"/>
        </w:tabs>
      </w:pPr>
      <w:hyperlink w:anchor="_Toc28540" w:history="1">
        <w:r>
          <w:rPr>
            <w:rFonts w:ascii="仿宋" w:eastAsia="仿宋" w:hAnsi="仿宋" w:cs="仿宋" w:hint="eastAsia"/>
            <w:lang w:eastAsia="zh-CN"/>
          </w:rPr>
          <w:t>(五)、废弃物处理</w:t>
        </w:r>
        <w:r>
          <w:tab/>
        </w:r>
        <w:r>
          <w:fldChar w:fldCharType="begin"/>
        </w:r>
        <w:r>
          <w:instrText xml:space="preserve"> PAGEREF _Toc28540 \h </w:instrText>
        </w:r>
        <w:r>
          <w:fldChar w:fldCharType="separate"/>
        </w:r>
        <w:r>
          <w:t>29</w:t>
        </w:r>
        <w:r>
          <w:fldChar w:fldCharType="end"/>
        </w:r>
      </w:hyperlink>
    </w:p>
    <w:p>
      <w:pPr>
        <w:pStyle w:val="TOC2"/>
        <w:tabs>
          <w:tab w:val="right" w:leader="dot" w:pos="8306"/>
        </w:tabs>
      </w:pPr>
      <w:hyperlink w:anchor="_Toc904" w:history="1">
        <w:r>
          <w:rPr>
            <w:rFonts w:ascii="仿宋" w:eastAsia="仿宋" w:hAnsi="仿宋" w:cs="仿宋" w:hint="eastAsia"/>
            <w:lang w:eastAsia="zh-CN"/>
          </w:rPr>
          <w:t>(六)、特殊环境影响分析</w:t>
        </w:r>
        <w:r>
          <w:tab/>
        </w:r>
        <w:r>
          <w:fldChar w:fldCharType="begin"/>
        </w:r>
        <w:r>
          <w:instrText xml:space="preserve"> PAGEREF _Toc904 \h </w:instrText>
        </w:r>
        <w:r>
          <w:fldChar w:fldCharType="separate"/>
        </w:r>
        <w:r>
          <w:t>30</w:t>
        </w:r>
        <w:r>
          <w:fldChar w:fldCharType="end"/>
        </w:r>
      </w:hyperlink>
    </w:p>
    <w:p>
      <w:pPr>
        <w:pStyle w:val="TOC2"/>
        <w:tabs>
          <w:tab w:val="right" w:leader="dot" w:pos="8306"/>
        </w:tabs>
      </w:pPr>
      <w:hyperlink w:anchor="_Toc254" w:history="1">
        <w:r>
          <w:rPr>
            <w:rFonts w:ascii="仿宋" w:eastAsia="仿宋" w:hAnsi="仿宋" w:cs="仿宋" w:hint="eastAsia"/>
            <w:lang w:eastAsia="zh-CN"/>
          </w:rPr>
          <w:t>(七)、清洁生产</w:t>
        </w:r>
        <w:r>
          <w:tab/>
        </w:r>
        <w:r>
          <w:fldChar w:fldCharType="begin"/>
        </w:r>
        <w:r>
          <w:instrText xml:space="preserve"> PAGEREF _Toc254 \h </w:instrText>
        </w:r>
        <w:r>
          <w:fldChar w:fldCharType="separate"/>
        </w:r>
        <w:r>
          <w:t>31</w:t>
        </w:r>
        <w:r>
          <w:fldChar w:fldCharType="end"/>
        </w:r>
      </w:hyperlink>
    </w:p>
    <w:p>
      <w:pPr>
        <w:pStyle w:val="TOC2"/>
        <w:tabs>
          <w:tab w:val="right" w:leader="dot" w:pos="8306"/>
        </w:tabs>
      </w:pPr>
      <w:hyperlink w:anchor="_Toc15357" w:history="1">
        <w:r>
          <w:rPr>
            <w:rFonts w:ascii="仿宋" w:eastAsia="仿宋" w:hAnsi="仿宋" w:cs="仿宋" w:hint="eastAsia"/>
            <w:lang w:eastAsia="zh-CN"/>
          </w:rPr>
          <w:t>(八)、环境保护综合评价</w:t>
        </w:r>
        <w:r>
          <w:tab/>
        </w:r>
        <w:r>
          <w:fldChar w:fldCharType="begin"/>
        </w:r>
        <w:r>
          <w:instrText xml:space="preserve"> PAGEREF _Toc15357 \h </w:instrText>
        </w:r>
        <w:r>
          <w:fldChar w:fldCharType="separate"/>
        </w:r>
        <w:r>
          <w:t>33</w:t>
        </w:r>
        <w:r>
          <w:fldChar w:fldCharType="end"/>
        </w:r>
      </w:hyperlink>
    </w:p>
    <w:p>
      <w:pPr>
        <w:pStyle w:val="TOC1"/>
        <w:tabs>
          <w:tab w:val="right" w:leader="dot" w:pos="8306"/>
        </w:tabs>
      </w:pPr>
      <w:hyperlink w:anchor="_Toc4171" w:history="1">
        <w:r>
          <w:rPr>
            <w:rFonts w:ascii="仿宋" w:eastAsia="仿宋" w:hAnsi="仿宋" w:cs="仿宋" w:hint="eastAsia"/>
            <w:lang w:eastAsia="zh-CN"/>
          </w:rPr>
          <w:t>十、生产安全保护</w:t>
        </w:r>
        <w:r>
          <w:tab/>
        </w:r>
        <w:r>
          <w:fldChar w:fldCharType="begin"/>
        </w:r>
        <w:r>
          <w:instrText xml:space="preserve"> PAGEREF _Toc4171 \h </w:instrText>
        </w:r>
        <w:r>
          <w:fldChar w:fldCharType="separate"/>
        </w:r>
        <w:r>
          <w:t>34</w:t>
        </w:r>
        <w:r>
          <w:fldChar w:fldCharType="end"/>
        </w:r>
      </w:hyperlink>
    </w:p>
    <w:p>
      <w:pPr>
        <w:pStyle w:val="TOC2"/>
        <w:tabs>
          <w:tab w:val="right" w:leader="dot" w:pos="8306"/>
        </w:tabs>
      </w:pPr>
      <w:hyperlink w:anchor="_Toc25900" w:history="1">
        <w:r>
          <w:rPr>
            <w:rFonts w:ascii="仿宋" w:eastAsia="仿宋" w:hAnsi="仿宋" w:cs="仿宋" w:hint="eastAsia"/>
            <w:lang w:eastAsia="zh-CN"/>
          </w:rPr>
          <w:t>(一)、消防安全</w:t>
        </w:r>
        <w:r>
          <w:tab/>
        </w:r>
        <w:r>
          <w:fldChar w:fldCharType="begin"/>
        </w:r>
        <w:r>
          <w:instrText xml:space="preserve"> PAGEREF _Toc25900 \h </w:instrText>
        </w:r>
        <w:r>
          <w:fldChar w:fldCharType="separate"/>
        </w:r>
        <w:r>
          <w:t>34</w:t>
        </w:r>
        <w:r>
          <w:fldChar w:fldCharType="end"/>
        </w:r>
      </w:hyperlink>
    </w:p>
    <w:p>
      <w:pPr>
        <w:pStyle w:val="TOC2"/>
        <w:tabs>
          <w:tab w:val="right" w:leader="dot" w:pos="8306"/>
        </w:tabs>
      </w:pPr>
      <w:hyperlink w:anchor="_Toc3099" w:history="1">
        <w:r>
          <w:rPr>
            <w:rFonts w:ascii="仿宋" w:eastAsia="仿宋" w:hAnsi="仿宋" w:cs="仿宋" w:hint="eastAsia"/>
            <w:lang w:eastAsia="zh-CN"/>
          </w:rPr>
          <w:t>(二)、防火防爆总图布置措施</w:t>
        </w:r>
        <w:r>
          <w:tab/>
        </w:r>
        <w:r>
          <w:fldChar w:fldCharType="begin"/>
        </w:r>
        <w:r>
          <w:instrText xml:space="preserve"> PAGEREF _Toc3099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78" w:history="1">
        <w:r>
          <w:rPr>
            <w:rFonts w:ascii="仿宋" w:eastAsia="仿宋" w:hAnsi="仿宋" w:cs="仿宋" w:hint="eastAsia"/>
            <w:lang w:eastAsia="zh-CN"/>
          </w:rPr>
          <w:t>(三)、自然灾害防范措施</w:t>
        </w:r>
        <w:r>
          <w:tab/>
        </w:r>
        <w:r>
          <w:fldChar w:fldCharType="begin"/>
        </w:r>
        <w:r>
          <w:instrText xml:space="preserve"> PAGEREF _Toc5578 \h </w:instrText>
        </w:r>
        <w:r>
          <w:fldChar w:fldCharType="separate"/>
        </w:r>
        <w:r>
          <w:t>36</w:t>
        </w:r>
        <w:r>
          <w:fldChar w:fldCharType="end"/>
        </w:r>
      </w:hyperlink>
    </w:p>
    <w:p>
      <w:pPr>
        <w:pStyle w:val="TOC2"/>
        <w:tabs>
          <w:tab w:val="right" w:leader="dot" w:pos="8306"/>
        </w:tabs>
      </w:pPr>
      <w:hyperlink w:anchor="_Toc28607" w:history="1">
        <w:r>
          <w:rPr>
            <w:rFonts w:ascii="仿宋" w:eastAsia="仿宋" w:hAnsi="仿宋" w:cs="仿宋" w:hint="eastAsia"/>
            <w:lang w:eastAsia="zh-CN"/>
          </w:rPr>
          <w:t>(四)、安全色及安全标志使用要求</w:t>
        </w:r>
        <w:r>
          <w:tab/>
        </w:r>
        <w:r>
          <w:fldChar w:fldCharType="begin"/>
        </w:r>
        <w:r>
          <w:instrText xml:space="preserve"> PAGEREF _Toc28607 \h </w:instrText>
        </w:r>
        <w:r>
          <w:fldChar w:fldCharType="separate"/>
        </w:r>
        <w:r>
          <w:t>37</w:t>
        </w:r>
        <w:r>
          <w:fldChar w:fldCharType="end"/>
        </w:r>
      </w:hyperlink>
    </w:p>
    <w:p>
      <w:pPr>
        <w:pStyle w:val="TOC2"/>
        <w:tabs>
          <w:tab w:val="right" w:leader="dot" w:pos="8306"/>
        </w:tabs>
      </w:pPr>
      <w:hyperlink w:anchor="_Toc25992" w:history="1">
        <w:r>
          <w:rPr>
            <w:rFonts w:ascii="仿宋" w:eastAsia="仿宋" w:hAnsi="仿宋" w:cs="仿宋" w:hint="eastAsia"/>
            <w:lang w:eastAsia="zh-CN"/>
          </w:rPr>
          <w:t>(五)、防尘防毒措施</w:t>
        </w:r>
        <w:r>
          <w:tab/>
        </w:r>
        <w:r>
          <w:fldChar w:fldCharType="begin"/>
        </w:r>
        <w:r>
          <w:instrText xml:space="preserve"> PAGEREF _Toc25992 \h </w:instrText>
        </w:r>
        <w:r>
          <w:fldChar w:fldCharType="separate"/>
        </w:r>
        <w:r>
          <w:t>38</w:t>
        </w:r>
        <w:r>
          <w:fldChar w:fldCharType="end"/>
        </w:r>
      </w:hyperlink>
    </w:p>
    <w:p>
      <w:pPr>
        <w:pStyle w:val="TOC2"/>
        <w:tabs>
          <w:tab w:val="right" w:leader="dot" w:pos="8306"/>
        </w:tabs>
      </w:pPr>
      <w:hyperlink w:anchor="_Toc32545" w:history="1">
        <w:r>
          <w:rPr>
            <w:rFonts w:ascii="仿宋" w:eastAsia="仿宋" w:hAnsi="仿宋" w:cs="仿宋" w:hint="eastAsia"/>
            <w:lang w:eastAsia="zh-CN"/>
          </w:rPr>
          <w:t>(六)、防静电、触电防护及防雷措施</w:t>
        </w:r>
        <w:r>
          <w:tab/>
        </w:r>
        <w:r>
          <w:fldChar w:fldCharType="begin"/>
        </w:r>
        <w:r>
          <w:instrText xml:space="preserve"> PAGEREF _Toc32545 \h </w:instrText>
        </w:r>
        <w:r>
          <w:fldChar w:fldCharType="separate"/>
        </w:r>
        <w:r>
          <w:t>39</w:t>
        </w:r>
        <w:r>
          <w:fldChar w:fldCharType="end"/>
        </w:r>
      </w:hyperlink>
    </w:p>
    <w:p>
      <w:pPr>
        <w:pStyle w:val="TOC2"/>
        <w:tabs>
          <w:tab w:val="right" w:leader="dot" w:pos="8306"/>
        </w:tabs>
      </w:pPr>
      <w:hyperlink w:anchor="_Toc28582" w:history="1">
        <w:r>
          <w:rPr>
            <w:rFonts w:ascii="仿宋" w:eastAsia="仿宋" w:hAnsi="仿宋" w:cs="仿宋" w:hint="eastAsia"/>
            <w:lang w:eastAsia="zh-CN"/>
          </w:rPr>
          <w:t>(七)、机械设备安全保障措施</w:t>
        </w:r>
        <w:r>
          <w:tab/>
        </w:r>
        <w:r>
          <w:fldChar w:fldCharType="begin"/>
        </w:r>
        <w:r>
          <w:instrText xml:space="preserve"> PAGEREF _Toc28582 \h </w:instrText>
        </w:r>
        <w:r>
          <w:fldChar w:fldCharType="separate"/>
        </w:r>
        <w:r>
          <w:t>40</w:t>
        </w:r>
        <w:r>
          <w:fldChar w:fldCharType="end"/>
        </w:r>
      </w:hyperlink>
    </w:p>
    <w:p>
      <w:pPr>
        <w:pStyle w:val="TOC1"/>
        <w:tabs>
          <w:tab w:val="right" w:leader="dot" w:pos="8306"/>
        </w:tabs>
      </w:pPr>
      <w:hyperlink w:anchor="_Toc7066" w:history="1">
        <w:r>
          <w:rPr>
            <w:rFonts w:ascii="仿宋" w:eastAsia="仿宋" w:hAnsi="仿宋" w:cs="仿宋" w:hint="eastAsia"/>
            <w:lang w:eastAsia="zh-CN"/>
          </w:rPr>
          <w:t>十一、煤炭分析项目社会影响</w:t>
        </w:r>
        <w:r>
          <w:tab/>
        </w:r>
        <w:r>
          <w:fldChar w:fldCharType="begin"/>
        </w:r>
        <w:r>
          <w:instrText xml:space="preserve"> PAGEREF _Toc7066 \h </w:instrText>
        </w:r>
        <w:r>
          <w:fldChar w:fldCharType="separate"/>
        </w:r>
        <w:r>
          <w:t>42</w:t>
        </w:r>
        <w:r>
          <w:fldChar w:fldCharType="end"/>
        </w:r>
      </w:hyperlink>
    </w:p>
    <w:p>
      <w:pPr>
        <w:pStyle w:val="TOC2"/>
        <w:tabs>
          <w:tab w:val="right" w:leader="dot" w:pos="8306"/>
        </w:tabs>
      </w:pPr>
      <w:hyperlink w:anchor="_Toc16097" w:history="1">
        <w:r>
          <w:rPr>
            <w:rFonts w:ascii="仿宋" w:eastAsia="仿宋" w:hAnsi="仿宋" w:cs="仿宋" w:hint="eastAsia"/>
            <w:lang w:eastAsia="zh-CN"/>
          </w:rPr>
          <w:t>(一)、社会责任与义务</w:t>
        </w:r>
        <w:r>
          <w:tab/>
        </w:r>
        <w:r>
          <w:fldChar w:fldCharType="begin"/>
        </w:r>
        <w:r>
          <w:instrText xml:space="preserve"> PAGEREF _Toc16097 \h </w:instrText>
        </w:r>
        <w:r>
          <w:fldChar w:fldCharType="separate"/>
        </w:r>
        <w:r>
          <w:t>42</w:t>
        </w:r>
        <w:r>
          <w:fldChar w:fldCharType="end"/>
        </w:r>
      </w:hyperlink>
    </w:p>
    <w:p>
      <w:pPr>
        <w:pStyle w:val="TOC2"/>
        <w:tabs>
          <w:tab w:val="right" w:leader="dot" w:pos="8306"/>
        </w:tabs>
      </w:pPr>
      <w:hyperlink w:anchor="_Toc16530" w:history="1">
        <w:r>
          <w:rPr>
            <w:rFonts w:ascii="仿宋" w:eastAsia="仿宋" w:hAnsi="仿宋" w:cs="仿宋" w:hint="eastAsia"/>
            <w:lang w:eastAsia="zh-CN"/>
          </w:rPr>
          <w:t>(二)、社会参与与沟通</w:t>
        </w:r>
        <w:r>
          <w:tab/>
        </w:r>
        <w:r>
          <w:fldChar w:fldCharType="begin"/>
        </w:r>
        <w:r>
          <w:instrText xml:space="preserve"> PAGEREF _Toc16530 \h </w:instrText>
        </w:r>
        <w:r>
          <w:fldChar w:fldCharType="separate"/>
        </w:r>
        <w:r>
          <w:t>42</w:t>
        </w:r>
        <w:r>
          <w:fldChar w:fldCharType="end"/>
        </w:r>
      </w:hyperlink>
    </w:p>
    <w:p>
      <w:pPr>
        <w:pStyle w:val="TOC1"/>
        <w:tabs>
          <w:tab w:val="right" w:leader="dot" w:pos="8306"/>
        </w:tabs>
      </w:pPr>
      <w:hyperlink w:anchor="_Toc5665" w:history="1">
        <w:r>
          <w:rPr>
            <w:rFonts w:ascii="仿宋" w:eastAsia="仿宋" w:hAnsi="仿宋" w:cs="仿宋" w:hint="eastAsia"/>
            <w:lang w:eastAsia="zh-CN"/>
          </w:rPr>
          <w:t>十二、煤炭分析项目人力资源管理</w:t>
        </w:r>
        <w:r>
          <w:tab/>
        </w:r>
        <w:r>
          <w:fldChar w:fldCharType="begin"/>
        </w:r>
        <w:r>
          <w:instrText xml:space="preserve"> PAGEREF _Toc5665 \h </w:instrText>
        </w:r>
        <w:r>
          <w:fldChar w:fldCharType="separate"/>
        </w:r>
        <w:r>
          <w:t>43</w:t>
        </w:r>
        <w:r>
          <w:fldChar w:fldCharType="end"/>
        </w:r>
      </w:hyperlink>
    </w:p>
    <w:p>
      <w:pPr>
        <w:pStyle w:val="TOC2"/>
        <w:tabs>
          <w:tab w:val="right" w:leader="dot" w:pos="8306"/>
        </w:tabs>
      </w:pPr>
      <w:hyperlink w:anchor="_Toc28165" w:history="1">
        <w:r>
          <w:rPr>
            <w:rFonts w:ascii="仿宋" w:eastAsia="仿宋" w:hAnsi="仿宋" w:cs="仿宋" w:hint="eastAsia"/>
            <w:lang w:eastAsia="zh-CN"/>
          </w:rPr>
          <w:t>(一)、建立健全的预算管理制度</w:t>
        </w:r>
        <w:r>
          <w:tab/>
        </w:r>
        <w:r>
          <w:fldChar w:fldCharType="begin"/>
        </w:r>
        <w:r>
          <w:instrText xml:space="preserve"> PAGEREF _Toc28165 \h </w:instrText>
        </w:r>
        <w:r>
          <w:fldChar w:fldCharType="separate"/>
        </w:r>
        <w:r>
          <w:t>43</w:t>
        </w:r>
        <w:r>
          <w:fldChar w:fldCharType="end"/>
        </w:r>
      </w:hyperlink>
    </w:p>
    <w:p>
      <w:pPr>
        <w:pStyle w:val="TOC2"/>
        <w:tabs>
          <w:tab w:val="right" w:leader="dot" w:pos="8306"/>
        </w:tabs>
      </w:pPr>
      <w:hyperlink w:anchor="_Toc25427" w:history="1">
        <w:r>
          <w:rPr>
            <w:rFonts w:ascii="仿宋" w:eastAsia="仿宋" w:hAnsi="仿宋" w:cs="仿宋" w:hint="eastAsia"/>
            <w:lang w:eastAsia="zh-CN"/>
          </w:rPr>
          <w:t>(二)、加强资金流动监控</w:t>
        </w:r>
        <w:r>
          <w:tab/>
        </w:r>
        <w:r>
          <w:fldChar w:fldCharType="begin"/>
        </w:r>
        <w:r>
          <w:instrText xml:space="preserve"> PAGEREF _Toc25427 \h </w:instrText>
        </w:r>
        <w:r>
          <w:fldChar w:fldCharType="separate"/>
        </w:r>
        <w:r>
          <w:t>45</w:t>
        </w:r>
        <w:r>
          <w:fldChar w:fldCharType="end"/>
        </w:r>
      </w:hyperlink>
    </w:p>
    <w:p>
      <w:pPr>
        <w:pStyle w:val="TOC2"/>
        <w:tabs>
          <w:tab w:val="right" w:leader="dot" w:pos="8306"/>
        </w:tabs>
      </w:pPr>
      <w:hyperlink w:anchor="_Toc14443" w:history="1">
        <w:r>
          <w:rPr>
            <w:rFonts w:ascii="仿宋" w:eastAsia="仿宋" w:hAnsi="仿宋" w:cs="仿宋" w:hint="eastAsia"/>
            <w:lang w:eastAsia="zh-CN"/>
          </w:rPr>
          <w:t>(三)、制定完善的风险控制机制</w:t>
        </w:r>
        <w:r>
          <w:tab/>
        </w:r>
        <w:r>
          <w:fldChar w:fldCharType="begin"/>
        </w:r>
        <w:r>
          <w:instrText xml:space="preserve"> PAGEREF _Toc14443 \h </w:instrText>
        </w:r>
        <w:r>
          <w:fldChar w:fldCharType="separate"/>
        </w:r>
        <w:r>
          <w:t>46</w:t>
        </w:r>
        <w:r>
          <w:fldChar w:fldCharType="end"/>
        </w:r>
      </w:hyperlink>
    </w:p>
    <w:p>
      <w:pPr>
        <w:pStyle w:val="TOC2"/>
        <w:tabs>
          <w:tab w:val="right" w:leader="dot" w:pos="8306"/>
        </w:tabs>
      </w:pPr>
      <w:hyperlink w:anchor="_Toc22095" w:history="1">
        <w:r>
          <w:rPr>
            <w:rFonts w:ascii="仿宋" w:eastAsia="仿宋" w:hAnsi="仿宋" w:cs="仿宋" w:hint="eastAsia"/>
            <w:lang w:eastAsia="zh-CN"/>
          </w:rPr>
          <w:t>(四)、优化成本管理</w:t>
        </w:r>
        <w:r>
          <w:tab/>
        </w:r>
        <w:r>
          <w:fldChar w:fldCharType="begin"/>
        </w:r>
        <w:r>
          <w:instrText xml:space="preserve"> PAGEREF _Toc22095 \h </w:instrText>
        </w:r>
        <w:r>
          <w:fldChar w:fldCharType="separate"/>
        </w:r>
        <w:r>
          <w:t>47</w:t>
        </w:r>
        <w:r>
          <w:fldChar w:fldCharType="end"/>
        </w:r>
      </w:hyperlink>
    </w:p>
    <w:p>
      <w:pPr>
        <w:pStyle w:val="TOC1"/>
        <w:tabs>
          <w:tab w:val="right" w:leader="dot" w:pos="8306"/>
        </w:tabs>
      </w:pPr>
      <w:hyperlink w:anchor="_Toc12429" w:history="1">
        <w:r>
          <w:rPr>
            <w:rFonts w:ascii="仿宋" w:eastAsia="仿宋" w:hAnsi="仿宋" w:cs="仿宋" w:hint="eastAsia"/>
            <w:lang w:eastAsia="zh-CN"/>
          </w:rPr>
          <w:t>十三、利益相关者分析与沟通计划</w:t>
        </w:r>
        <w:r>
          <w:tab/>
        </w:r>
        <w:r>
          <w:fldChar w:fldCharType="begin"/>
        </w:r>
        <w:r>
          <w:instrText xml:space="preserve"> PAGEREF _Toc12429 \h </w:instrText>
        </w:r>
        <w:r>
          <w:fldChar w:fldCharType="separate"/>
        </w:r>
        <w:r>
          <w:t>49</w:t>
        </w:r>
        <w:r>
          <w:fldChar w:fldCharType="end"/>
        </w:r>
      </w:hyperlink>
    </w:p>
    <w:p>
      <w:pPr>
        <w:pStyle w:val="TOC2"/>
        <w:tabs>
          <w:tab w:val="right" w:leader="dot" w:pos="8306"/>
        </w:tabs>
      </w:pPr>
      <w:hyperlink w:anchor="_Toc9154" w:history="1">
        <w:r>
          <w:rPr>
            <w:rFonts w:ascii="仿宋" w:eastAsia="仿宋" w:hAnsi="仿宋" w:cs="仿宋" w:hint="eastAsia"/>
            <w:lang w:eastAsia="zh-CN"/>
          </w:rPr>
          <w:t>(一)、利益相关者分析</w:t>
        </w:r>
        <w:r>
          <w:tab/>
        </w:r>
        <w:r>
          <w:fldChar w:fldCharType="begin"/>
        </w:r>
        <w:r>
          <w:instrText xml:space="preserve"> PAGEREF _Toc9154 \h </w:instrText>
        </w:r>
        <w:r>
          <w:fldChar w:fldCharType="separate"/>
        </w:r>
        <w:r>
          <w:t>49</w:t>
        </w:r>
        <w:r>
          <w:fldChar w:fldCharType="end"/>
        </w:r>
      </w:hyperlink>
    </w:p>
    <w:p>
      <w:pPr>
        <w:pStyle w:val="TOC2"/>
        <w:tabs>
          <w:tab w:val="right" w:leader="dot" w:pos="8306"/>
        </w:tabs>
      </w:pPr>
      <w:hyperlink w:anchor="_Toc11083" w:history="1">
        <w:r>
          <w:rPr>
            <w:rFonts w:ascii="仿宋" w:eastAsia="仿宋" w:hAnsi="仿宋" w:cs="仿宋" w:hint="eastAsia"/>
            <w:lang w:eastAsia="zh-CN"/>
          </w:rPr>
          <w:t>(二)、沟通计划</w:t>
        </w:r>
        <w:r>
          <w:tab/>
        </w:r>
        <w:r>
          <w:fldChar w:fldCharType="begin"/>
        </w:r>
        <w:r>
          <w:instrText xml:space="preserve"> PAGEREF _Toc11083 \h </w:instrText>
        </w:r>
        <w:r>
          <w:fldChar w:fldCharType="separate"/>
        </w:r>
        <w:r>
          <w:t>50</w:t>
        </w:r>
        <w:r>
          <w:fldChar w:fldCharType="end"/>
        </w:r>
      </w:hyperlink>
    </w:p>
    <w:p>
      <w:pPr>
        <w:pStyle w:val="TOC1"/>
        <w:tabs>
          <w:tab w:val="right" w:leader="dot" w:pos="8306"/>
        </w:tabs>
      </w:pPr>
      <w:hyperlink w:anchor="_Toc31844" w:history="1">
        <w:r>
          <w:rPr>
            <w:rFonts w:ascii="仿宋" w:eastAsia="仿宋" w:hAnsi="仿宋" w:cs="仿宋" w:hint="eastAsia"/>
            <w:lang w:eastAsia="zh-CN"/>
          </w:rPr>
          <w:t>十四、供应链管理</w:t>
        </w:r>
        <w:r>
          <w:tab/>
        </w:r>
        <w:r>
          <w:fldChar w:fldCharType="begin"/>
        </w:r>
        <w:r>
          <w:instrText xml:space="preserve"> PAGEREF _Toc31844 \h </w:instrText>
        </w:r>
        <w:r>
          <w:fldChar w:fldCharType="separate"/>
        </w:r>
        <w:r>
          <w:t>51</w:t>
        </w:r>
        <w:r>
          <w:fldChar w:fldCharType="end"/>
        </w:r>
      </w:hyperlink>
    </w:p>
    <w:p>
      <w:pPr>
        <w:pStyle w:val="TOC2"/>
        <w:tabs>
          <w:tab w:val="right" w:leader="dot" w:pos="8306"/>
        </w:tabs>
      </w:pPr>
      <w:hyperlink w:anchor="_Toc28779" w:history="1">
        <w:r>
          <w:rPr>
            <w:rFonts w:ascii="仿宋" w:eastAsia="仿宋" w:hAnsi="仿宋" w:cs="仿宋" w:hint="eastAsia"/>
            <w:lang w:eastAsia="zh-CN"/>
          </w:rPr>
          <w:t>(一)、供应链战略规划</w:t>
        </w:r>
        <w:r>
          <w:tab/>
        </w:r>
        <w:r>
          <w:fldChar w:fldCharType="begin"/>
        </w:r>
        <w:r>
          <w:instrText xml:space="preserve"> PAGEREF _Toc28779 \h </w:instrText>
        </w:r>
        <w:r>
          <w:fldChar w:fldCharType="separate"/>
        </w:r>
        <w:r>
          <w:t>51</w:t>
        </w:r>
        <w:r>
          <w:fldChar w:fldCharType="end"/>
        </w:r>
      </w:hyperlink>
    </w:p>
    <w:p>
      <w:pPr>
        <w:pStyle w:val="TOC2"/>
        <w:tabs>
          <w:tab w:val="right" w:leader="dot" w:pos="8306"/>
        </w:tabs>
      </w:pPr>
      <w:hyperlink w:anchor="_Toc17171" w:history="1">
        <w:r>
          <w:rPr>
            <w:rFonts w:ascii="仿宋" w:eastAsia="仿宋" w:hAnsi="仿宋" w:cs="仿宋" w:hint="eastAsia"/>
            <w:lang w:eastAsia="zh-CN"/>
          </w:rPr>
          <w:t>(二)、供应商选择与合作</w:t>
        </w:r>
        <w:r>
          <w:tab/>
        </w:r>
        <w:r>
          <w:fldChar w:fldCharType="begin"/>
        </w:r>
        <w:r>
          <w:instrText xml:space="preserve"> PAGEREF _Toc17171 \h </w:instrText>
        </w:r>
        <w:r>
          <w:fldChar w:fldCharType="separate"/>
        </w:r>
        <w:r>
          <w:t>53</w:t>
        </w:r>
        <w:r>
          <w:fldChar w:fldCharType="end"/>
        </w:r>
      </w:hyperlink>
    </w:p>
    <w:p>
      <w:pPr>
        <w:pStyle w:val="TOC2"/>
        <w:tabs>
          <w:tab w:val="right" w:leader="dot" w:pos="8306"/>
        </w:tabs>
      </w:pPr>
      <w:hyperlink w:anchor="_Toc20696" w:history="1">
        <w:r>
          <w:rPr>
            <w:rFonts w:ascii="仿宋" w:eastAsia="仿宋" w:hAnsi="仿宋" w:cs="仿宋" w:hint="eastAsia"/>
            <w:lang w:eastAsia="zh-CN"/>
          </w:rPr>
          <w:t>(三)、物流与库存管理</w:t>
        </w:r>
        <w:r>
          <w:tab/>
        </w:r>
        <w:r>
          <w:fldChar w:fldCharType="begin"/>
        </w:r>
        <w:r>
          <w:instrText xml:space="preserve"> PAGEREF _Toc20696 \h </w:instrText>
        </w:r>
        <w:r>
          <w:fldChar w:fldCharType="separate"/>
        </w:r>
        <w:r>
          <w:t>54</w:t>
        </w:r>
        <w:r>
          <w:fldChar w:fldCharType="end"/>
        </w:r>
      </w:hyperlink>
    </w:p>
    <w:p>
      <w:pPr>
        <w:pStyle w:val="TOC1"/>
        <w:tabs>
          <w:tab w:val="right" w:leader="dot" w:pos="8306"/>
        </w:tabs>
      </w:pPr>
      <w:hyperlink w:anchor="_Toc8321" w:history="1">
        <w:r>
          <w:rPr>
            <w:rFonts w:ascii="仿宋" w:eastAsia="仿宋" w:hAnsi="仿宋" w:cs="仿宋" w:hint="eastAsia"/>
            <w:lang w:eastAsia="zh-CN"/>
          </w:rPr>
          <w:t>十五、营销与推广策略</w:t>
        </w:r>
        <w:r>
          <w:tab/>
        </w:r>
        <w:r>
          <w:fldChar w:fldCharType="begin"/>
        </w:r>
        <w:r>
          <w:instrText xml:space="preserve"> PAGEREF _Toc8321 \h </w:instrText>
        </w:r>
        <w:r>
          <w:fldChar w:fldCharType="separate"/>
        </w:r>
        <w:r>
          <w:t>55</w:t>
        </w:r>
        <w:r>
          <w:fldChar w:fldCharType="end"/>
        </w:r>
      </w:hyperlink>
    </w:p>
    <w:p>
      <w:pPr>
        <w:pStyle w:val="TOC2"/>
        <w:tabs>
          <w:tab w:val="right" w:leader="dot" w:pos="8306"/>
        </w:tabs>
      </w:pPr>
      <w:hyperlink w:anchor="_Toc26632" w:history="1">
        <w:r>
          <w:rPr>
            <w:rFonts w:ascii="仿宋" w:eastAsia="仿宋" w:hAnsi="仿宋" w:cs="仿宋" w:hint="eastAsia"/>
            <w:lang w:eastAsia="zh-CN"/>
          </w:rPr>
          <w:t>(一)、产品/服务定位与特点</w:t>
        </w:r>
        <w:r>
          <w:tab/>
        </w:r>
        <w:r>
          <w:fldChar w:fldCharType="begin"/>
        </w:r>
        <w:r>
          <w:instrText xml:space="preserve"> PAGEREF _Toc26632 \h </w:instrText>
        </w:r>
        <w:r>
          <w:fldChar w:fldCharType="separate"/>
        </w:r>
        <w:r>
          <w:t>55</w:t>
        </w:r>
        <w:r>
          <w:fldChar w:fldCharType="end"/>
        </w:r>
      </w:hyperlink>
    </w:p>
    <w:p>
      <w:pPr>
        <w:pStyle w:val="TOC2"/>
        <w:tabs>
          <w:tab w:val="right" w:leader="dot" w:pos="8306"/>
        </w:tabs>
      </w:pPr>
      <w:hyperlink w:anchor="_Toc18843" w:history="1">
        <w:r>
          <w:rPr>
            <w:rFonts w:ascii="仿宋" w:eastAsia="仿宋" w:hAnsi="仿宋" w:cs="仿宋" w:hint="eastAsia"/>
            <w:lang w:eastAsia="zh-CN"/>
          </w:rPr>
          <w:t>(二)、市场定位与竞争分析</w:t>
        </w:r>
        <w:r>
          <w:tab/>
        </w:r>
        <w:r>
          <w:fldChar w:fldCharType="begin"/>
        </w:r>
        <w:r>
          <w:instrText xml:space="preserve"> PAGEREF _Toc18843 \h </w:instrText>
        </w:r>
        <w:r>
          <w:fldChar w:fldCharType="separate"/>
        </w:r>
        <w:r>
          <w:t>56</w:t>
        </w:r>
        <w:r>
          <w:fldChar w:fldCharType="end"/>
        </w:r>
      </w:hyperlink>
    </w:p>
    <w:p>
      <w:pPr>
        <w:pStyle w:val="TOC2"/>
        <w:tabs>
          <w:tab w:val="right" w:leader="dot" w:pos="8306"/>
        </w:tabs>
      </w:pPr>
      <w:hyperlink w:anchor="_Toc10590" w:history="1">
        <w:r>
          <w:rPr>
            <w:rFonts w:ascii="仿宋" w:eastAsia="仿宋" w:hAnsi="仿宋" w:cs="仿宋" w:hint="eastAsia"/>
            <w:lang w:eastAsia="zh-CN"/>
          </w:rPr>
          <w:t>(三)、营销渠道与策略</w:t>
        </w:r>
        <w:r>
          <w:tab/>
        </w:r>
        <w:r>
          <w:fldChar w:fldCharType="begin"/>
        </w:r>
        <w:r>
          <w:instrText xml:space="preserve"> PAGEREF _Toc10590 \h </w:instrText>
        </w:r>
        <w:r>
          <w:fldChar w:fldCharType="separate"/>
        </w:r>
        <w:r>
          <w:t>58</w:t>
        </w:r>
        <w:r>
          <w:fldChar w:fldCharType="end"/>
        </w:r>
      </w:hyperlink>
    </w:p>
    <w:p>
      <w:pPr>
        <w:pStyle w:val="TOC2"/>
        <w:tabs>
          <w:tab w:val="right" w:leader="dot" w:pos="8306"/>
        </w:tabs>
      </w:pPr>
      <w:hyperlink w:anchor="_Toc13774" w:history="1">
        <w:r>
          <w:rPr>
            <w:rFonts w:ascii="仿宋" w:eastAsia="仿宋" w:hAnsi="仿宋" w:cs="仿宋" w:hint="eastAsia"/>
            <w:lang w:eastAsia="zh-CN"/>
          </w:rPr>
          <w:t>(四)、推广与宣传活动</w:t>
        </w:r>
        <w:r>
          <w:tab/>
        </w:r>
        <w:r>
          <w:fldChar w:fldCharType="begin"/>
        </w:r>
        <w:r>
          <w:instrText xml:space="preserve"> PAGEREF _Toc13774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05"/>
      <w:r>
        <w:rPr>
          <w:rFonts w:ascii="仿宋" w:eastAsia="仿宋" w:hAnsi="仿宋" w:cs="仿宋" w:hint="eastAsia"/>
          <w:sz w:val="28"/>
          <w:lang w:eastAsia="zh-CN"/>
        </w:rPr>
        <w:t>一、煤炭分析项目文档管理</w:t>
      </w:r>
      <w:bookmarkEnd w:id="2"/>
    </w:p>
    <w:p>
      <w:pPr>
        <w:pStyle w:val="Heading2"/>
        <w:rPr>
          <w:rFonts w:ascii="仿宋" w:eastAsia="仿宋" w:hAnsi="仿宋" w:cs="仿宋" w:hint="eastAsia"/>
          <w:lang w:eastAsia="zh-CN"/>
        </w:rPr>
      </w:pPr>
      <w:bookmarkStart w:id="3" w:name="_Toc104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煤炭分析项目高度重视文档的质量和准确性，以支持煤炭分析项目的各项活动和决策。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文档的编制始于煤炭分析项目计划的初期，我们制定了详细的文档编制计划，明确了每个文档的内容、格式和编写责任人。在煤炭分析项目启动阶段，我们首先编制了煤炭分析项目章程，明确定义了煤炭分析项目的目标、范围、风险等关键要素。随后，煤炭分析项目团队根据计划陆续编制了需求文档、设计文档、测试文档等各类文档，确保煤炭分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炭分析项目管理中的重要环节，旨在确保煤炭分析项目文档符合质量标准和煤炭分析项目需求。在煤炭分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除了内部审查，我们还进行了外部审查，邀请煤炭分析项目相关利益方和专业领域的专家对文档进行独立审查。这有助于获取更全面、客观的反馈，确保煤炭分析项目文档不仅符合内部标准，也满足外部需求。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煤炭分析项目在文档编制与审查方面建立了严格的管理机制，通过规范的流程和多维度的审查，确保煤炭分析项目文档的质量、准确性和可靠性，为煤炭分析项目的顺利推进提供了有力支持。</w:t>
      </w:r>
    </w:p>
    <w:p>
      <w:pPr>
        <w:pStyle w:val="Heading2"/>
        <w:ind w:firstLine="560" w:firstLineChars="200"/>
        <w:rPr>
          <w:rFonts w:ascii="仿宋" w:eastAsia="仿宋" w:hAnsi="仿宋" w:cs="仿宋" w:hint="eastAsia"/>
          <w:sz w:val="28"/>
          <w:lang w:eastAsia="zh-CN"/>
        </w:rPr>
      </w:pPr>
      <w:bookmarkStart w:id="4" w:name="_Toc1130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在煤炭分析项目中，我们致力于优化文档发布与分发过程，以确保信息的高效传递和团队间协作的顺畅进行。以下是我们采取的关键优化策略：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我们通过多渠道发布文档，包括电子邮件、煤炭分析项目管理平台、内部网站等，以满足不同团队成员的偏好和需求。多渠道发布确保了信息的全面覆盖。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我们采用了精细的权限控制，确保只有授权人员可以访问敏感信息。这种安全措施保护了煤炭分析项目文档的机密性，防止了未经授权的信息泄露。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1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文档存档与归档是煤炭分析项目生命周期中一个至关重要的环节，直接关系到煤炭分析项目信息的长期保存和历史记录的完整性。在煤炭分析项目中，我们实施了一系列有效的文档存档与归档管理策略：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493"/>
      <w:r>
        <w:rPr>
          <w:rFonts w:ascii="仿宋" w:eastAsia="仿宋" w:hAnsi="仿宋" w:cs="仿宋" w:hint="eastAsia"/>
          <w:sz w:val="28"/>
          <w:lang w:eastAsia="zh-CN"/>
        </w:rPr>
        <w:t>二、煤炭分析项目建设背景及必要性分析</w:t>
      </w:r>
      <w:bookmarkEnd w:id="6"/>
    </w:p>
    <w:p>
      <w:pPr>
        <w:pStyle w:val="Heading2"/>
        <w:rPr>
          <w:rFonts w:ascii="仿宋" w:eastAsia="仿宋" w:hAnsi="仿宋" w:cs="仿宋" w:hint="eastAsia"/>
          <w:lang w:eastAsia="zh-CN"/>
        </w:rPr>
      </w:pPr>
      <w:bookmarkStart w:id="7" w:name="_Toc2765"/>
      <w:r>
        <w:rPr>
          <w:rFonts w:ascii="仿宋" w:eastAsia="仿宋" w:hAnsi="仿宋" w:cs="仿宋" w:hint="eastAsia"/>
          <w:lang w:eastAsia="zh-CN"/>
        </w:rPr>
        <w:t>(一)、煤炭分析项目背景分析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炭分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炭分析项目在这个潮流中的定位。同时，我们将关注行业内涌现的新兴机遇，以便煤炭分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炭分析项目提供了强大的发展动力。我们将聚焦于行业内最新的技术发展趋势，包括但不限于人工智能、大数据分析、物联网等领域。通过深度的技术研究，我们将确保煤炭分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炭分析项目发展的源泉。我们将投入更多的精力对市场需求进行深入剖析，超越表面的需求，深入挖掘潜在的市场痛点和机遇。通过对市场需求的细致了解，煤炭分析项目将更有针对性地设计解决方案，满足市场的多样化需求，从而更好地促进煤炭分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炭分析项目战略至关重要。我们将对竞争态势进行更为深入的分析，包括但不限于市场份额、产品特点、客户满意度等多个维度。通过深度的竞争分析，煤炭分析项目将能够更准确地把握市场脉搏，制定具有竞争力的煤炭分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煤炭分析项目的发展具有直接的影响。我们将进行更为全面的法规和政策分析，了解行业发展中的潜在法律风险和合规挑战。通过充分了解和遵守相关法规，煤炭分析项目将确保在法律框架内合法合规运营，为煤炭分析项目的稳健发展提供有力支持。</w:t>
      </w:r>
    </w:p>
    <w:p>
      <w:pPr>
        <w:pStyle w:val="Heading2"/>
        <w:ind w:firstLine="560" w:firstLineChars="200"/>
        <w:rPr>
          <w:rFonts w:ascii="仿宋" w:eastAsia="仿宋" w:hAnsi="仿宋" w:cs="仿宋" w:hint="eastAsia"/>
          <w:sz w:val="28"/>
          <w:lang w:eastAsia="zh-CN"/>
        </w:rPr>
      </w:pPr>
      <w:bookmarkStart w:id="8" w:name="_Toc32226"/>
      <w:r>
        <w:rPr>
          <w:rFonts w:ascii="仿宋" w:eastAsia="仿宋" w:hAnsi="仿宋" w:cs="仿宋" w:hint="eastAsia"/>
          <w:sz w:val="28"/>
          <w:lang w:eastAsia="zh-CN"/>
        </w:rPr>
        <w:t>(二)、煤炭分析项目建设必要性分析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建设的迫切性源于对行业发展趋势的深刻洞察。我们正处于一个行业变革的时代，科技创新、数字化转型成为企业发展的关键动力。煤炭分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建设不仅仅是为了跟上潮流，更是为了通过技术创新推动企业的持续发展。通过引入先进的技术和解决方案，煤炭分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炭分析项目的建设成为必然选择，通过提高产品质量、拓展服务领域，从而在竞争中获得更多的机会。煤炭分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炭分析项目建设的必要性体现在对客户需求更精准的满足。通过煤炭分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建设的背后是对企业持续创新的追求。只有通过不断创新，企业才能在竞争中立于不败之地。煤炭分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534"/>
      <w:r>
        <w:rPr>
          <w:rFonts w:ascii="仿宋" w:eastAsia="仿宋" w:hAnsi="仿宋" w:cs="仿宋" w:hint="eastAsia"/>
          <w:sz w:val="28"/>
          <w:lang w:eastAsia="zh-CN"/>
        </w:rPr>
        <w:t>三、煤炭分析项目危机管理</w:t>
      </w:r>
      <w:bookmarkEnd w:id="9"/>
    </w:p>
    <w:p>
      <w:pPr>
        <w:pStyle w:val="Heading2"/>
        <w:rPr>
          <w:rFonts w:ascii="仿宋" w:eastAsia="仿宋" w:hAnsi="仿宋" w:cs="仿宋" w:hint="eastAsia"/>
          <w:lang w:eastAsia="zh-CN"/>
        </w:rPr>
      </w:pPr>
      <w:bookmarkStart w:id="10" w:name="_Toc1903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煤炭分析项目危机管理中，危机预警与识别是确保煤炭分析项目稳健运行的核心步骤。通过建立全面的监测机制，煤炭分析项目团队旨在及时发现和理解潜在的风险和危机因素，以便采取及时的预防和应对措施，确保煤炭分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首先，通过深入的风险评估，煤炭分析项目团队全面分析了整个煤炭分析项目和各个阶段可能存在的威胁。这包括准确评估每个潜在风险的发生概率和可能影响的程度，为后续危机预警提供了有力支持。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炭分析项目团队着重于明确定义煤炭分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炭分析项目进展的持续监控，团队能够及时发现潜在问题并作出迅速反应。煤炭分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在这一阶段，团队的专业素养和反应速度将发挥至关重要的作用，以确保潜在危机能够在初期得到有效的处理，最大程度地减轻负面影响。通过危机预警与识别，煤炭分析项目得以更有序、可控地推进。</w:t>
      </w:r>
    </w:p>
    <w:p>
      <w:pPr>
        <w:pStyle w:val="Heading2"/>
        <w:ind w:firstLine="560" w:firstLineChars="200"/>
        <w:rPr>
          <w:rFonts w:ascii="仿宋" w:eastAsia="仿宋" w:hAnsi="仿宋" w:cs="仿宋" w:hint="eastAsia"/>
          <w:sz w:val="28"/>
          <w:lang w:eastAsia="zh-CN"/>
        </w:rPr>
      </w:pPr>
      <w:bookmarkStart w:id="11" w:name="_Toc1170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在危机发生时，煤炭分析项目团队立即行动，成立了应急小组。该小组的任务是迅速制定并实施紧急应对措施，以最小化潜在损失。以下是采取的主要措施：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暂停煤炭分析项目进度：为遏制危机蔓延，煤炭分析项目暂时停止进行，以便全面评估当前状况。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资源重新分配：重新评估煤炭分析项目资源的分配，确保最大限度地减小损失。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实时沟通：与关键利益相关者建立实时沟通机制，向他们传递煤炭分析项目危机的实际状况，保障煤炭分析项目核心利益。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在紧急应对的同时，煤炭分析项目团队强调了团队协作和有效沟通的重要性。以下是团队协作的关键举措：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信息共享机制：建立了信息共享平台，确保团队成员能够及时获取煤炭分析项目危机的实时信息。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领导者沟通：煤炭分析项目领导者通过定期会议和即时沟通工具，指导团队应对危机，保持团队稳定运行。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随着危机得到初步控制，煤炭分析项目团队转向制定恢复计划，以确保煤炭分析项目能够从中迅速恢复。主要恢复计划包括：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修复受损的进度计划：重新评估煤炭分析项目进度，制定修复计划，确保煤炭分析项目尽快回归正常进程。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重新调整资源分配：优化资源分配，确保煤炭分析项目在有限资源下高效运转。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风险管理机制加强：对煤炭分析项目风险进行全面评估，制定更强化的风险管理策略，以预防未来可能的危机。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4169"/>
      <w:r>
        <w:rPr>
          <w:rFonts w:ascii="仿宋" w:eastAsia="仿宋" w:hAnsi="仿宋" w:cs="仿宋" w:hint="eastAsia"/>
          <w:sz w:val="28"/>
          <w:lang w:eastAsia="zh-CN"/>
        </w:rPr>
        <w:t>四、煤炭分析项目可持续发展</w:t>
      </w:r>
      <w:bookmarkEnd w:id="12"/>
    </w:p>
    <w:p>
      <w:pPr>
        <w:pStyle w:val="Heading2"/>
        <w:rPr>
          <w:rFonts w:ascii="仿宋" w:eastAsia="仿宋" w:hAnsi="仿宋" w:cs="仿宋" w:hint="eastAsia"/>
          <w:lang w:eastAsia="zh-CN"/>
        </w:rPr>
      </w:pPr>
      <w:bookmarkStart w:id="13" w:name="_Toc1075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分析项目中，煤炭分析项目团队着眼于未来，明确了可持续发展的战略方向。制定的具体可持续发展目标包括降低资源使用、采用环保技术、最大化社会效益等。这一步骤不仅有助于煤炭分析项目在环保和社会责任方面达到最高标准，也为未来提供了明确的指引，确保煤炭分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可持续实践的融入煤炭分析项目管理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煤炭分析项目管理周期。从煤炭分析项目规划开始，煤炭分析项目团队就考虑了环境和社会的因素。在执行阶段，煤炭分析项目团队积极推动绿色技术的应用，优化资源利用。此外，关注员工的社会责任，通过培训和沟通活动提高员工对可持续发展的认知，使他们能够在日常工作中践行可持续实践。这些举措不仅为煤炭分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932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扎根于煤炭分析项目的可持续发展理念，我们深信环保与社会责任是煤炭分析项目成功的关键支柱。在煤炭分析项目的每一步，我们都致力于通过创新和实践，履行对环境和社会的坚定责任。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团队通过引入先进的环保技术、建立高效的废物处理系统以及推动能源节约措施，积极履行环保责任。定期的环保监测和评估确保煤炭分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不仅致力于自身可持续发展，还注重对社会的回馈。通过支持社区煤炭分析项目、参与慈善事业、提供培训机会等方式，煤炭分析项目积极履行社会责任。与当地社区建立积极互动，关注员工的工作与生活平衡，以及员工的身心健康，是煤炭分析项目在社会责任层面的关键举措。这样的实践不仅增强了煤炭分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1486"/>
      <w:r>
        <w:rPr>
          <w:rFonts w:ascii="仿宋" w:eastAsia="仿宋" w:hAnsi="仿宋" w:cs="仿宋" w:hint="eastAsia"/>
          <w:sz w:val="28"/>
          <w:lang w:eastAsia="zh-CN"/>
        </w:rPr>
        <w:t>五、煤炭分析项目绩效评估</w:t>
      </w:r>
      <w:bookmarkEnd w:id="15"/>
    </w:p>
    <w:p>
      <w:pPr>
        <w:pStyle w:val="Heading2"/>
        <w:rPr>
          <w:rFonts w:ascii="仿宋" w:eastAsia="仿宋" w:hAnsi="仿宋" w:cs="仿宋" w:hint="eastAsia"/>
          <w:lang w:eastAsia="zh-CN"/>
        </w:rPr>
      </w:pPr>
      <w:bookmarkStart w:id="16" w:name="_Toc1987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煤炭分析项目中，我们设计了一套全面的绩效评估指标，以确保煤炭分析项目的可控和成功交付。这些指标跨足煤炭分析项目目标、成本、进度和质量等多个维度，为我们提供了全面洞察煤炭分析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目标达成率是我们关注的首要指标。我们设定了明确的目标，并通过定期监测和评估，迅速发现并应对潜在的目标偏差。这为煤炭分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成本绩效是另一个核心关注点。通过实际成本与预算成本的对比分析，我们深入了解成本差异的原因，及时调整资源分配，保持煤炭分析项目在经济效益方面的合理水平。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炭分析项目进度作为关键的绩效指标之一，得到了精心的关注。我们制定了详细的煤炭分析项目进度计划，并设立了进度符合度指标，确保实际进度与计划进度保持一致。这使我们能够快速发现和解决潜在的进度问题，保持煤炭分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炭分析项目绩效的不可或缺的一环。我们引入了一系列的质量标准和客户满意度指标，以确保煤炭分析项目交付的成果在质量上达到或超越预期水平。通过持续监测这些指标，我们努力提升煤炭分析项目整体质量水平，为煤炭分析项目的成功交付提供有力保障。通过这些科学且全面的绩效评估，我们能够更好地引导煤炭分析项目的持续改进，确保煤炭分析项目目标的顺利达成。</w:t>
      </w:r>
    </w:p>
    <w:p>
      <w:pPr>
        <w:pStyle w:val="Heading2"/>
        <w:ind w:firstLine="560" w:firstLineChars="200"/>
        <w:rPr>
          <w:rFonts w:ascii="仿宋" w:eastAsia="仿宋" w:hAnsi="仿宋" w:cs="仿宋" w:hint="eastAsia"/>
          <w:sz w:val="28"/>
          <w:lang w:eastAsia="zh-CN"/>
        </w:rPr>
      </w:pPr>
      <w:bookmarkStart w:id="17" w:name="_Toc705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绩效评估是煤炭分析项目中的关键环节，为确保煤炭分析项目达到预期目标，我们采用了多层次、多维度的绩效评估方法。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炭分析项目的战略目标对齐，确保每个决策和行动都与煤炭分析项目整体目标保持一致。团队会定期召开战略对齐会议，审视当前工作与煤炭分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炭分析项目进度、质量、成本和风险等方面。这些指标通过数据收集和分析，为煤炭分析项目管理团队提供了客观的评估依据。例如，我们通过煤炭分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绩效评估不仅仅停留在煤炭分析项目内部，还考虑了煤炭分析项目对外部环境的影响。我们定期进行干系人满意度调查，以了解各利益相关方对煤炭分析项目的期望和满意度，并及时做出调整。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这种多层次、多角度的绩效评估方法，使得我们能够全面了解煤炭分析项目的运行状态，及时做出调整，确保煤炭分析项目在不断变化的环境中保持稳健前行。</w:t>
      </w:r>
    </w:p>
    <w:p>
      <w:pPr>
        <w:pStyle w:val="Heading2"/>
        <w:ind w:firstLine="560" w:firstLineChars="200"/>
        <w:rPr>
          <w:rFonts w:ascii="仿宋" w:eastAsia="仿宋" w:hAnsi="仿宋" w:cs="仿宋" w:hint="eastAsia"/>
          <w:sz w:val="28"/>
          <w:lang w:eastAsia="zh-CN"/>
        </w:rPr>
      </w:pPr>
      <w:bookmarkStart w:id="18" w:name="_Toc1779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为了确保煤炭分析项目的有效管理和不断优化，我们采用了精心设计的绩效评估周期。这个周期旨在实现灵活、实时和全面的评估，以适应煤炭分析项目执行中的各种挑战。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炭分析项目的不同需求，分为短期、中期和长期。短期评估关注每个迭代或工作周期，以及时发现和解决当前任务中的问题。中期评估涵盖几个迭代，深入了解整体煤炭分析项目的趋势和性能。长期评估则着眼于整个煤炭分析项目阶段，确保煤炭分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炭分析项目管理工具和协作平台，团队成员能够随时更新和分享煤炭分析项目数据。这种实时性的反馈机制使我们能够及时察觉潜在问题，快速调整，保持煤炭分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炭分析项目的决策制定密不可分。每个周期的煤炭分析项目回顾会议成为集体总结经验、识别问题深层次原因并找到创新解决方案的平台。这种定期的反思与调整机制使煤炭分析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7444"/>
      <w:r>
        <w:rPr>
          <w:rFonts w:ascii="仿宋" w:eastAsia="仿宋" w:hAnsi="仿宋" w:cs="仿宋" w:hint="eastAsia"/>
          <w:sz w:val="28"/>
          <w:lang w:eastAsia="zh-CN"/>
        </w:rPr>
        <w:t>六、煤炭分析项目建设单位说明</w:t>
      </w:r>
      <w:bookmarkEnd w:id="19"/>
    </w:p>
    <w:p>
      <w:pPr>
        <w:pStyle w:val="Heading2"/>
        <w:rPr>
          <w:rFonts w:ascii="仿宋" w:eastAsia="仿宋" w:hAnsi="仿宋" w:cs="仿宋" w:hint="eastAsia"/>
          <w:lang w:eastAsia="zh-CN"/>
        </w:rPr>
      </w:pPr>
      <w:bookmarkStart w:id="20" w:name="_Toc9386"/>
      <w:r>
        <w:rPr>
          <w:rFonts w:ascii="仿宋" w:eastAsia="仿宋" w:hAnsi="仿宋" w:cs="仿宋" w:hint="eastAsia"/>
          <w:lang w:eastAsia="zh-CN"/>
        </w:rPr>
        <w:t>(一)、煤炭分析项目承办单位基本情况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https://d.book118.com/908041102114006045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煤炭分析项目规划设计方案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C5982"/>
    <w:rsid w:val="564C5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4110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2024-03-03T19:17:00Z</dcterms:created>
  <dcterms:modified xsi:type="dcterms:W3CDTF">2024-03-03T19:17:30Z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5C14EAB82650448B82577909D671304F_11</vt:lpwstr>
  </property>
  <property fmtid="{D5CDD505-2E9C-101B-9397-08002B2CF9AE}" pid="3" name="KSOProductBuildVer">
    <vt:lpwstr>2052-12.1.0.16388</vt:lpwstr>
  </property>
</Properties>
</file>