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汽车离合器行业相关公司设立可行性研究报告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6356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_Toc16356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812" w:history="1">
        <w:r>
          <w:rPr>
            <w:rFonts w:ascii="仿宋" w:eastAsia="仿宋" w:hAnsi="仿宋" w:cs="仿宋" w:hint="eastAsia"/>
            <w:lang w:eastAsia="zh-CN"/>
          </w:rPr>
          <w:t>一、汽车离合器项目概况</w:t>
        </w:r>
        <w:r>
          <w:tab/>
        </w:r>
        <w:r>
          <w:fldChar w:fldCharType="begin"/>
        </w:r>
        <w:r>
          <w:instrText xml:space="preserve"> PAGEREF _Toc13812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81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_Toc19181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71" w:history="1">
        <w:r>
          <w:rPr>
            <w:rFonts w:ascii="仿宋" w:eastAsia="仿宋" w:hAnsi="仿宋" w:cs="仿宋" w:hint="eastAsia"/>
            <w:lang w:eastAsia="zh-CN"/>
          </w:rPr>
          <w:t>(二)、汽车离合器项目提出的理由</w:t>
        </w:r>
        <w:r>
          <w:tab/>
        </w:r>
        <w:r>
          <w:fldChar w:fldCharType="begin"/>
        </w:r>
        <w:r>
          <w:instrText xml:space="preserve"> PAGEREF _Toc22071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9" w:history="1">
        <w:r>
          <w:rPr>
            <w:rFonts w:ascii="仿宋" w:eastAsia="仿宋" w:hAnsi="仿宋" w:cs="仿宋" w:hint="eastAsia"/>
            <w:lang w:eastAsia="zh-CN"/>
          </w:rPr>
          <w:t>(三)、汽车离合器项目选址</w:t>
        </w:r>
        <w:r>
          <w:tab/>
        </w:r>
        <w:r>
          <w:fldChar w:fldCharType="begin"/>
        </w:r>
        <w:r>
          <w:instrText xml:space="preserve"> PAGEREF _Toc1699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88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_Toc11188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82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_Toc20982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93" w:history="1">
        <w:r>
          <w:rPr>
            <w:rFonts w:ascii="仿宋" w:eastAsia="仿宋" w:hAnsi="仿宋" w:cs="仿宋" w:hint="eastAsia"/>
            <w:lang w:eastAsia="zh-CN"/>
          </w:rPr>
          <w:t>(六)、汽车离合器项目投资</w:t>
        </w:r>
        <w:r>
          <w:tab/>
        </w:r>
        <w:r>
          <w:fldChar w:fldCharType="begin"/>
        </w:r>
        <w:r>
          <w:instrText xml:space="preserve"> PAGEREF _Toc13693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6" w:history="1">
        <w:r>
          <w:rPr>
            <w:rFonts w:ascii="仿宋" w:eastAsia="仿宋" w:hAnsi="仿宋" w:cs="仿宋" w:hint="eastAsia"/>
            <w:lang w:eastAsia="zh-CN"/>
          </w:rPr>
          <w:t>(七)、汽车离合器项目进度规划</w:t>
        </w:r>
        <w:r>
          <w:tab/>
        </w:r>
        <w:r>
          <w:fldChar w:fldCharType="begin"/>
        </w:r>
        <w:r>
          <w:instrText xml:space="preserve"> PAGEREF _Toc1006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65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_Toc31165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74" w:history="1">
        <w:r>
          <w:rPr>
            <w:rFonts w:ascii="仿宋" w:eastAsia="仿宋" w:hAnsi="仿宋" w:cs="仿宋" w:hint="eastAsia"/>
            <w:lang w:eastAsia="zh-CN"/>
          </w:rPr>
          <w:t>(九)、汽车离合器项目综合评价</w:t>
        </w:r>
        <w:r>
          <w:tab/>
        </w:r>
        <w:r>
          <w:fldChar w:fldCharType="begin"/>
        </w:r>
        <w:r>
          <w:instrText xml:space="preserve"> PAGEREF _Toc20574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988" w:history="1">
        <w:r>
          <w:rPr>
            <w:rFonts w:ascii="仿宋" w:eastAsia="仿宋" w:hAnsi="仿宋" w:cs="仿宋" w:hint="eastAsia"/>
            <w:lang w:eastAsia="zh-CN"/>
          </w:rPr>
          <w:t>二、汽车离合器筹建公司基本信息</w:t>
        </w:r>
        <w:r>
          <w:tab/>
        </w:r>
        <w:r>
          <w:fldChar w:fldCharType="begin"/>
        </w:r>
        <w:r>
          <w:instrText xml:space="preserve"> PAGEREF _Toc20988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84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_Toc29584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13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_Toc14013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78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_Toc25578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91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_Toc27891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8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_Toc538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75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_Toc19475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231" w:history="1">
        <w:r>
          <w:rPr>
            <w:rFonts w:ascii="仿宋" w:eastAsia="仿宋" w:hAnsi="仿宋" w:cs="仿宋" w:hint="eastAsia"/>
            <w:lang w:eastAsia="zh-CN"/>
          </w:rPr>
          <w:t>三、公司成立方案</w:t>
        </w:r>
        <w:r>
          <w:tab/>
        </w:r>
        <w:r>
          <w:fldChar w:fldCharType="begin"/>
        </w:r>
        <w:r>
          <w:instrText xml:space="preserve"> PAGEREF _Toc17231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00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_Toc18900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93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_Toc28293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16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_Toc8416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17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_Toc3317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84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_Toc20984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42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_Toc28442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85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_Toc31585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434" w:history="1">
        <w:r>
          <w:rPr>
            <w:rFonts w:ascii="仿宋" w:eastAsia="仿宋" w:hAnsi="仿宋" w:cs="仿宋" w:hint="eastAsia"/>
            <w:lang w:eastAsia="zh-CN"/>
          </w:rPr>
          <w:t>四、公司成立背景及可行性分析</w:t>
        </w:r>
        <w:r>
          <w:tab/>
        </w:r>
        <w:r>
          <w:fldChar w:fldCharType="begin"/>
        </w:r>
        <w:r>
          <w:instrText xml:space="preserve"> PAGEREF _Toc29434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38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_Toc8338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51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_Toc23951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6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_Toc3196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46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_Toc26746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6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_Toc2786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75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_Toc28275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36" w:history="1">
        <w:r>
          <w:rPr>
            <w:rFonts w:ascii="仿宋" w:eastAsia="仿宋" w:hAnsi="仿宋" w:cs="仿宋" w:hint="eastAsia"/>
            <w:lang w:eastAsia="zh-CN"/>
          </w:rPr>
          <w:t>(七)、汽车离合器项目建设必要性分析</w:t>
        </w:r>
        <w:r>
          <w:tab/>
        </w:r>
        <w:r>
          <w:fldChar w:fldCharType="begin"/>
        </w:r>
        <w:r>
          <w:instrText xml:space="preserve"> PAGEREF _Toc22936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326" w:history="1">
        <w:r>
          <w:rPr>
            <w:rFonts w:ascii="仿宋" w:eastAsia="仿宋" w:hAnsi="仿宋" w:cs="仿宋" w:hint="eastAsia"/>
            <w:lang w:eastAsia="zh-CN"/>
          </w:rPr>
          <w:t>五、法人治理</w:t>
        </w:r>
        <w:r>
          <w:tab/>
        </w:r>
        <w:r>
          <w:fldChar w:fldCharType="begin"/>
        </w:r>
        <w:r>
          <w:instrText xml:space="preserve"> PAGEREF _Toc13326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91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_Toc30891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68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_Toc30668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98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_Toc30898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2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_Toc2962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422" w:history="1">
        <w:r>
          <w:rPr>
            <w:rFonts w:ascii="仿宋" w:eastAsia="仿宋" w:hAnsi="仿宋" w:cs="仿宋" w:hint="eastAsia"/>
            <w:lang w:eastAsia="zh-CN"/>
          </w:rPr>
          <w:t>六、环境保护分析</w:t>
        </w:r>
        <w:r>
          <w:tab/>
        </w:r>
        <w:r>
          <w:fldChar w:fldCharType="begin"/>
        </w:r>
        <w:r>
          <w:instrText xml:space="preserve"> PAGEREF _Toc8422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4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_Toc2814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1165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_Toc21165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68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_Toc7468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40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_Toc32440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94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_Toc26094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54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_Toc24554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33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_Toc10633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70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_Toc4770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16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_Toc32616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89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_Toc4889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70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_Toc4970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00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_Toc17400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90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_Toc12990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191" w:history="1">
        <w:r>
          <w:rPr>
            <w:rFonts w:ascii="仿宋" w:eastAsia="仿宋" w:hAnsi="仿宋" w:cs="仿宋" w:hint="eastAsia"/>
            <w:lang w:eastAsia="zh-CN"/>
          </w:rPr>
          <w:t>七、公司组建背景分析</w:t>
        </w:r>
        <w:r>
          <w:tab/>
        </w:r>
        <w:r>
          <w:fldChar w:fldCharType="begin"/>
        </w:r>
        <w:r>
          <w:instrText xml:space="preserve"> PAGEREF _Toc26191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4" w:history="1">
        <w:r>
          <w:rPr>
            <w:rFonts w:ascii="仿宋" w:eastAsia="仿宋" w:hAnsi="仿宋" w:cs="仿宋" w:hint="eastAsia"/>
            <w:lang w:eastAsia="zh-CN"/>
          </w:rPr>
          <w:t>(一)、汽车离合器项目背景分析</w:t>
        </w:r>
        <w:r>
          <w:tab/>
        </w:r>
        <w:r>
          <w:fldChar w:fldCharType="begin"/>
        </w:r>
        <w:r>
          <w:instrText xml:space="preserve"> PAGEREF _Toc2144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56" w:history="1">
        <w:r>
          <w:rPr>
            <w:rFonts w:ascii="仿宋" w:eastAsia="仿宋" w:hAnsi="仿宋" w:cs="仿宋" w:hint="eastAsia"/>
            <w:lang w:eastAsia="zh-CN"/>
          </w:rPr>
          <w:t>(二)、汽车离合器项目建设必要性分析</w:t>
        </w:r>
        <w:r>
          <w:tab/>
        </w:r>
        <w:r>
          <w:fldChar w:fldCharType="begin"/>
        </w:r>
        <w:r>
          <w:instrText xml:space="preserve"> PAGEREF _Toc30356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46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_Toc20146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60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_Toc15960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939" w:history="1">
        <w:r>
          <w:rPr>
            <w:rFonts w:ascii="仿宋" w:eastAsia="仿宋" w:hAnsi="仿宋" w:cs="仿宋" w:hint="eastAsia"/>
            <w:lang w:eastAsia="zh-CN"/>
          </w:rPr>
          <w:t>八、SWOT分析</w:t>
        </w:r>
        <w:r>
          <w:tab/>
        </w:r>
        <w:r>
          <w:fldChar w:fldCharType="begin"/>
        </w:r>
        <w:r>
          <w:instrText xml:space="preserve"> PAGEREF _Toc9939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43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_Toc10443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6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_Toc2966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22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_Toc6222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37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_Toc17737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680" w:history="1">
        <w:r>
          <w:rPr>
            <w:rFonts w:ascii="仿宋" w:eastAsia="仿宋" w:hAnsi="仿宋" w:cs="仿宋" w:hint="eastAsia"/>
            <w:lang w:eastAsia="zh-CN"/>
          </w:rPr>
          <w:t>九、目标客户和受众分析</w:t>
        </w:r>
        <w:r>
          <w:tab/>
        </w:r>
        <w:r>
          <w:fldChar w:fldCharType="begin"/>
        </w:r>
        <w:r>
          <w:instrText xml:space="preserve"> PAGEREF _Toc11680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42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_Toc11442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74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_Toc13674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01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_Toc16101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28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_Toc22328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710" w:history="1">
        <w:r>
          <w:rPr>
            <w:rFonts w:ascii="仿宋" w:eastAsia="仿宋" w:hAnsi="仿宋" w:cs="仿宋" w:hint="eastAsia"/>
            <w:lang w:eastAsia="zh-CN"/>
          </w:rPr>
          <w:t>十、投资方案分析</w:t>
        </w:r>
        <w:r>
          <w:tab/>
        </w:r>
        <w:r>
          <w:fldChar w:fldCharType="begin"/>
        </w:r>
        <w:r>
          <w:instrText xml:space="preserve"> PAGEREF _Toc20710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19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_Toc14619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26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_Toc26926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14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_Toc9614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69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_Toc13969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89" w:history="1">
        <w:r>
          <w:rPr>
            <w:rFonts w:ascii="仿宋" w:eastAsia="仿宋" w:hAnsi="仿宋" w:cs="仿宋" w:hint="eastAsia"/>
            <w:lang w:eastAsia="zh-CN"/>
          </w:rPr>
          <w:t>(五)、汽车离合器项目总投资</w:t>
        </w:r>
        <w:r>
          <w:tab/>
        </w:r>
        <w:r>
          <w:fldChar w:fldCharType="begin"/>
        </w:r>
        <w:r>
          <w:instrText xml:space="preserve"> PAGEREF _Toc27989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07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_Toc5907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816" w:history="1">
        <w:r>
          <w:rPr>
            <w:rFonts w:ascii="仿宋" w:eastAsia="仿宋" w:hAnsi="仿宋" w:cs="仿宋" w:hint="eastAsia"/>
            <w:lang w:eastAsia="zh-CN"/>
          </w:rPr>
          <w:t>十一、法律和合规事项</w:t>
        </w:r>
        <w:r>
          <w:tab/>
        </w:r>
        <w:r>
          <w:fldChar w:fldCharType="begin"/>
        </w:r>
        <w:r>
          <w:instrText xml:space="preserve"> PAGEREF _Toc19816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85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_Toc30385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92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_Toc8492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55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_Toc19755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46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_Toc11146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563" w:history="1">
        <w:r>
          <w:rPr>
            <w:rFonts w:ascii="仿宋" w:eastAsia="仿宋" w:hAnsi="仿宋" w:cs="仿宋" w:hint="eastAsia"/>
            <w:lang w:eastAsia="zh-CN"/>
          </w:rPr>
          <w:t>十二、未来计划和展望</w:t>
        </w:r>
        <w:r>
          <w:tab/>
        </w:r>
        <w:r>
          <w:fldChar w:fldCharType="begin"/>
        </w:r>
        <w:r>
          <w:instrText xml:space="preserve"> PAGEREF _Toc31563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21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_Toc21921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1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_Toc2881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761" w:history="1">
        <w:r>
          <w:rPr>
            <w:rFonts w:ascii="仿宋" w:eastAsia="仿宋" w:hAnsi="仿宋" w:cs="仿宋" w:hint="eastAsia"/>
            <w:lang w:eastAsia="zh-CN"/>
          </w:rPr>
          <w:t>十三、市场营销策略</w:t>
        </w:r>
        <w:r>
          <w:tab/>
        </w:r>
        <w:r>
          <w:fldChar w:fldCharType="begin"/>
        </w:r>
        <w:r>
          <w:instrText xml:space="preserve"> PAGEREF _Toc30761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81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_Toc13581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1452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_Toc11452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39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_Toc20239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30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_Toc20130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6356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3812"/>
      <w:r>
        <w:rPr>
          <w:rFonts w:ascii="仿宋" w:eastAsia="仿宋" w:hAnsi="仿宋" w:cs="仿宋" w:hint="eastAsia"/>
          <w:sz w:val="28"/>
          <w:lang w:eastAsia="zh-CN"/>
        </w:rPr>
        <w:t>一、汽车离合器项目概况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9181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2071"/>
      <w:r>
        <w:rPr>
          <w:rFonts w:ascii="仿宋" w:eastAsia="仿宋" w:hAnsi="仿宋" w:cs="仿宋" w:hint="eastAsia"/>
          <w:sz w:val="28"/>
          <w:lang w:eastAsia="zh-CN"/>
        </w:rPr>
        <w:t>(二)、汽车离合器项目提出的理由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汽车离合器项目提出的理由可能包括以下几个方面：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市场需求：随着人们对生活品质的追求，对汽车离合器的需求也在不断增加。市场上对于高品质、符合个性化需求的汽车离合器需求量大，因此汽车离合器项目可以满足这一市场需求。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利润空间：汽车离合器行业的利润空间较大，通过生产和销售高品质的汽车离合器，可以获得可观的利润。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https://d.book118.com/908041103042006032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汽车离合器行业相关公司设立可行性研究报告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汽车离合器行业相关公司设立可行性研究报告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汽车离合器行业相关公司设立可行性研究报告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汽车离合器行业相关公司设立可行性研究报告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汽车离合器行业相关公司设立可行性研究报告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908041103042006032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2024-01-18T08:09:00Z</dcterms:created>
  <dcterms:modified xsi:type="dcterms:W3CDTF">2024-01-18T08:09:35Z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A51B9F03524F4C3DB8698263FBA2FD72_11</vt:lpwstr>
  </property>
  <property fmtid="{D5CDD505-2E9C-101B-9397-08002B2CF9AE}" pid="3" name="KSOProductBuildVer">
    <vt:lpwstr>2052-12.1.0.16120</vt:lpwstr>
  </property>
</Properties>
</file>