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特种直升机项目规划设计方案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0" w:history="1">
        <w:r>
          <w:rPr>
            <w:rFonts w:ascii="仿宋" w:eastAsia="仿宋" w:hAnsi="仿宋" w:cs="仿宋" w:hint="eastAsia"/>
            <w:lang w:eastAsia="zh-CN"/>
          </w:rPr>
          <w:t>序言</w:t>
        </w:r>
        <w:r>
          <w:tab/>
        </w:r>
        <w:r>
          <w:fldChar w:fldCharType="begin"/>
        </w:r>
        <w:r>
          <w:instrText xml:space="preserve"> PAGEREF _Toc25450 \h </w:instrText>
        </w:r>
        <w:r>
          <w:fldChar w:fldCharType="separate"/>
        </w:r>
        <w:r>
          <w:t>3</w:t>
        </w:r>
        <w:r>
          <w:fldChar w:fldCharType="end"/>
        </w:r>
      </w:hyperlink>
    </w:p>
    <w:p>
      <w:pPr>
        <w:pStyle w:val="TOC1"/>
        <w:tabs>
          <w:tab w:val="right" w:leader="dot" w:pos="8306"/>
        </w:tabs>
      </w:pPr>
      <w:hyperlink w:anchor="_Toc7206" w:history="1">
        <w:r>
          <w:rPr>
            <w:rFonts w:ascii="仿宋" w:eastAsia="仿宋" w:hAnsi="仿宋" w:cs="仿宋" w:hint="eastAsia"/>
            <w:lang w:eastAsia="zh-CN"/>
          </w:rPr>
          <w:t>一、市场分析、调研</w:t>
        </w:r>
        <w:r>
          <w:tab/>
        </w:r>
        <w:r>
          <w:fldChar w:fldCharType="begin"/>
        </w:r>
        <w:r>
          <w:instrText xml:space="preserve"> PAGEREF _Toc7206 \h </w:instrText>
        </w:r>
        <w:r>
          <w:fldChar w:fldCharType="separate"/>
        </w:r>
        <w:r>
          <w:t>3</w:t>
        </w:r>
        <w:r>
          <w:fldChar w:fldCharType="end"/>
        </w:r>
      </w:hyperlink>
    </w:p>
    <w:p>
      <w:pPr>
        <w:pStyle w:val="TOC2"/>
        <w:tabs>
          <w:tab w:val="right" w:leader="dot" w:pos="8306"/>
        </w:tabs>
      </w:pPr>
      <w:hyperlink w:anchor="_Toc12478" w:history="1">
        <w:r>
          <w:rPr>
            <w:rFonts w:ascii="仿宋" w:eastAsia="仿宋" w:hAnsi="仿宋" w:cs="仿宋" w:hint="eastAsia"/>
            <w:lang w:eastAsia="zh-CN"/>
          </w:rPr>
          <w:t>(一)、特种直升机行业分析</w:t>
        </w:r>
        <w:r>
          <w:tab/>
        </w:r>
        <w:r>
          <w:fldChar w:fldCharType="begin"/>
        </w:r>
        <w:r>
          <w:instrText xml:space="preserve"> PAGEREF _Toc12478 \h </w:instrText>
        </w:r>
        <w:r>
          <w:fldChar w:fldCharType="separate"/>
        </w:r>
        <w:r>
          <w:t>3</w:t>
        </w:r>
        <w:r>
          <w:fldChar w:fldCharType="end"/>
        </w:r>
      </w:hyperlink>
    </w:p>
    <w:p>
      <w:pPr>
        <w:pStyle w:val="TOC2"/>
        <w:tabs>
          <w:tab w:val="right" w:leader="dot" w:pos="8306"/>
        </w:tabs>
      </w:pPr>
      <w:hyperlink w:anchor="_Toc31615" w:history="1">
        <w:r>
          <w:rPr>
            <w:rFonts w:ascii="仿宋" w:eastAsia="仿宋" w:hAnsi="仿宋" w:cs="仿宋" w:hint="eastAsia"/>
            <w:lang w:eastAsia="zh-CN"/>
          </w:rPr>
          <w:t>(二)、特种直升机市场分析预测</w:t>
        </w:r>
        <w:r>
          <w:tab/>
        </w:r>
        <w:r>
          <w:fldChar w:fldCharType="begin"/>
        </w:r>
        <w:r>
          <w:instrText xml:space="preserve"> PAGEREF _Toc31615 \h </w:instrText>
        </w:r>
        <w:r>
          <w:fldChar w:fldCharType="separate"/>
        </w:r>
        <w:r>
          <w:t>4</w:t>
        </w:r>
        <w:r>
          <w:fldChar w:fldCharType="end"/>
        </w:r>
      </w:hyperlink>
    </w:p>
    <w:p>
      <w:pPr>
        <w:pStyle w:val="TOC1"/>
        <w:tabs>
          <w:tab w:val="right" w:leader="dot" w:pos="8306"/>
        </w:tabs>
      </w:pPr>
      <w:hyperlink w:anchor="_Toc29390" w:history="1">
        <w:r>
          <w:rPr>
            <w:rFonts w:ascii="仿宋" w:eastAsia="仿宋" w:hAnsi="仿宋" w:cs="仿宋" w:hint="eastAsia"/>
            <w:lang w:eastAsia="zh-CN"/>
          </w:rPr>
          <w:t>二、特种直升机项目建设单位说明</w:t>
        </w:r>
        <w:r>
          <w:tab/>
        </w:r>
        <w:r>
          <w:fldChar w:fldCharType="begin"/>
        </w:r>
        <w:r>
          <w:instrText xml:space="preserve"> PAGEREF _Toc29390 \h </w:instrText>
        </w:r>
        <w:r>
          <w:fldChar w:fldCharType="separate"/>
        </w:r>
        <w:r>
          <w:t>5</w:t>
        </w:r>
        <w:r>
          <w:fldChar w:fldCharType="end"/>
        </w:r>
      </w:hyperlink>
    </w:p>
    <w:p>
      <w:pPr>
        <w:pStyle w:val="TOC2"/>
        <w:tabs>
          <w:tab w:val="right" w:leader="dot" w:pos="8306"/>
        </w:tabs>
      </w:pPr>
      <w:hyperlink w:anchor="_Toc29344" w:history="1">
        <w:r>
          <w:rPr>
            <w:rFonts w:ascii="仿宋" w:eastAsia="仿宋" w:hAnsi="仿宋" w:cs="仿宋" w:hint="eastAsia"/>
            <w:lang w:eastAsia="zh-CN"/>
          </w:rPr>
          <w:t>(一)、特种直升机项目承办单位基本情况</w:t>
        </w:r>
        <w:r>
          <w:tab/>
        </w:r>
        <w:r>
          <w:fldChar w:fldCharType="begin"/>
        </w:r>
        <w:r>
          <w:instrText xml:space="preserve"> PAGEREF _Toc29344 \h </w:instrText>
        </w:r>
        <w:r>
          <w:fldChar w:fldCharType="separate"/>
        </w:r>
        <w:r>
          <w:t>5</w:t>
        </w:r>
        <w:r>
          <w:fldChar w:fldCharType="end"/>
        </w:r>
      </w:hyperlink>
    </w:p>
    <w:p>
      <w:pPr>
        <w:pStyle w:val="TOC2"/>
        <w:tabs>
          <w:tab w:val="right" w:leader="dot" w:pos="8306"/>
        </w:tabs>
      </w:pPr>
      <w:hyperlink w:anchor="_Toc15515" w:history="1">
        <w:r>
          <w:rPr>
            <w:rFonts w:ascii="仿宋" w:eastAsia="仿宋" w:hAnsi="仿宋" w:cs="仿宋" w:hint="eastAsia"/>
            <w:lang w:eastAsia="zh-CN"/>
          </w:rPr>
          <w:t>(二)、公司经济效益分析</w:t>
        </w:r>
        <w:r>
          <w:tab/>
        </w:r>
        <w:r>
          <w:fldChar w:fldCharType="begin"/>
        </w:r>
        <w:r>
          <w:instrText xml:space="preserve"> PAGEREF _Toc15515 \h </w:instrText>
        </w:r>
        <w:r>
          <w:fldChar w:fldCharType="separate"/>
        </w:r>
        <w:r>
          <w:t>5</w:t>
        </w:r>
        <w:r>
          <w:fldChar w:fldCharType="end"/>
        </w:r>
      </w:hyperlink>
    </w:p>
    <w:p>
      <w:pPr>
        <w:pStyle w:val="TOC1"/>
        <w:tabs>
          <w:tab w:val="right" w:leader="dot" w:pos="8306"/>
        </w:tabs>
      </w:pPr>
      <w:hyperlink w:anchor="_Toc21058" w:history="1">
        <w:r>
          <w:rPr>
            <w:rFonts w:ascii="仿宋" w:eastAsia="仿宋" w:hAnsi="仿宋" w:cs="仿宋" w:hint="eastAsia"/>
            <w:lang w:eastAsia="zh-CN"/>
          </w:rPr>
          <w:t>三、特种直升机项目绩效评估</w:t>
        </w:r>
        <w:r>
          <w:tab/>
        </w:r>
        <w:r>
          <w:fldChar w:fldCharType="begin"/>
        </w:r>
        <w:r>
          <w:instrText xml:space="preserve"> PAGEREF _Toc21058 \h </w:instrText>
        </w:r>
        <w:r>
          <w:fldChar w:fldCharType="separate"/>
        </w:r>
        <w:r>
          <w:t>6</w:t>
        </w:r>
        <w:r>
          <w:fldChar w:fldCharType="end"/>
        </w:r>
      </w:hyperlink>
    </w:p>
    <w:p>
      <w:pPr>
        <w:pStyle w:val="TOC2"/>
        <w:tabs>
          <w:tab w:val="right" w:leader="dot" w:pos="8306"/>
        </w:tabs>
      </w:pPr>
      <w:hyperlink w:anchor="_Toc1722" w:history="1">
        <w:r>
          <w:rPr>
            <w:rFonts w:ascii="仿宋" w:eastAsia="仿宋" w:hAnsi="仿宋" w:cs="仿宋" w:hint="eastAsia"/>
            <w:lang w:eastAsia="zh-CN"/>
          </w:rPr>
          <w:t>(一)、绩效评估指标</w:t>
        </w:r>
        <w:r>
          <w:tab/>
        </w:r>
        <w:r>
          <w:fldChar w:fldCharType="begin"/>
        </w:r>
        <w:r>
          <w:instrText xml:space="preserve"> PAGEREF _Toc1722 \h </w:instrText>
        </w:r>
        <w:r>
          <w:fldChar w:fldCharType="separate"/>
        </w:r>
        <w:r>
          <w:t>6</w:t>
        </w:r>
        <w:r>
          <w:fldChar w:fldCharType="end"/>
        </w:r>
      </w:hyperlink>
    </w:p>
    <w:p>
      <w:pPr>
        <w:pStyle w:val="TOC2"/>
        <w:tabs>
          <w:tab w:val="right" w:leader="dot" w:pos="8306"/>
        </w:tabs>
      </w:pPr>
      <w:hyperlink w:anchor="_Toc22650" w:history="1">
        <w:r>
          <w:rPr>
            <w:rFonts w:ascii="仿宋" w:eastAsia="仿宋" w:hAnsi="仿宋" w:cs="仿宋" w:hint="eastAsia"/>
            <w:lang w:eastAsia="zh-CN"/>
          </w:rPr>
          <w:t>(二)、绩效评估方法</w:t>
        </w:r>
        <w:r>
          <w:tab/>
        </w:r>
        <w:r>
          <w:fldChar w:fldCharType="begin"/>
        </w:r>
        <w:r>
          <w:instrText xml:space="preserve"> PAGEREF _Toc22650 \h </w:instrText>
        </w:r>
        <w:r>
          <w:fldChar w:fldCharType="separate"/>
        </w:r>
        <w:r>
          <w:t>7</w:t>
        </w:r>
        <w:r>
          <w:fldChar w:fldCharType="end"/>
        </w:r>
      </w:hyperlink>
    </w:p>
    <w:p>
      <w:pPr>
        <w:pStyle w:val="TOC2"/>
        <w:tabs>
          <w:tab w:val="right" w:leader="dot" w:pos="8306"/>
        </w:tabs>
      </w:pPr>
      <w:hyperlink w:anchor="_Toc26482" w:history="1">
        <w:r>
          <w:rPr>
            <w:rFonts w:ascii="仿宋" w:eastAsia="仿宋" w:hAnsi="仿宋" w:cs="仿宋" w:hint="eastAsia"/>
            <w:lang w:eastAsia="zh-CN"/>
          </w:rPr>
          <w:t>(三)、绩效评估周期</w:t>
        </w:r>
        <w:r>
          <w:tab/>
        </w:r>
        <w:r>
          <w:fldChar w:fldCharType="begin"/>
        </w:r>
        <w:r>
          <w:instrText xml:space="preserve"> PAGEREF _Toc26482 \h </w:instrText>
        </w:r>
        <w:r>
          <w:fldChar w:fldCharType="separate"/>
        </w:r>
        <w:r>
          <w:t>8</w:t>
        </w:r>
        <w:r>
          <w:fldChar w:fldCharType="end"/>
        </w:r>
      </w:hyperlink>
    </w:p>
    <w:p>
      <w:pPr>
        <w:pStyle w:val="TOC1"/>
        <w:tabs>
          <w:tab w:val="right" w:leader="dot" w:pos="8306"/>
        </w:tabs>
      </w:pPr>
      <w:hyperlink w:anchor="_Toc30935" w:history="1">
        <w:r>
          <w:rPr>
            <w:rFonts w:ascii="仿宋" w:eastAsia="仿宋" w:hAnsi="仿宋" w:cs="仿宋" w:hint="eastAsia"/>
            <w:lang w:eastAsia="zh-CN"/>
          </w:rPr>
          <w:t>四、产品规划分析</w:t>
        </w:r>
        <w:r>
          <w:tab/>
        </w:r>
        <w:r>
          <w:fldChar w:fldCharType="begin"/>
        </w:r>
        <w:r>
          <w:instrText xml:space="preserve"> PAGEREF _Toc30935 \h </w:instrText>
        </w:r>
        <w:r>
          <w:fldChar w:fldCharType="separate"/>
        </w:r>
        <w:r>
          <w:t>9</w:t>
        </w:r>
        <w:r>
          <w:fldChar w:fldCharType="end"/>
        </w:r>
      </w:hyperlink>
    </w:p>
    <w:p>
      <w:pPr>
        <w:pStyle w:val="TOC2"/>
        <w:tabs>
          <w:tab w:val="right" w:leader="dot" w:pos="8306"/>
        </w:tabs>
      </w:pPr>
      <w:hyperlink w:anchor="_Toc26861" w:history="1">
        <w:r>
          <w:rPr>
            <w:rFonts w:ascii="仿宋" w:eastAsia="仿宋" w:hAnsi="仿宋" w:cs="仿宋" w:hint="eastAsia"/>
            <w:lang w:eastAsia="zh-CN"/>
          </w:rPr>
          <w:t>(一)、产品规划</w:t>
        </w:r>
        <w:r>
          <w:tab/>
        </w:r>
        <w:r>
          <w:fldChar w:fldCharType="begin"/>
        </w:r>
        <w:r>
          <w:instrText xml:space="preserve"> PAGEREF _Toc26861 \h </w:instrText>
        </w:r>
        <w:r>
          <w:fldChar w:fldCharType="separate"/>
        </w:r>
        <w:r>
          <w:t>9</w:t>
        </w:r>
        <w:r>
          <w:fldChar w:fldCharType="end"/>
        </w:r>
      </w:hyperlink>
    </w:p>
    <w:p>
      <w:pPr>
        <w:pStyle w:val="TOC2"/>
        <w:tabs>
          <w:tab w:val="right" w:leader="dot" w:pos="8306"/>
        </w:tabs>
      </w:pPr>
      <w:hyperlink w:anchor="_Toc20041" w:history="1">
        <w:r>
          <w:rPr>
            <w:rFonts w:ascii="仿宋" w:eastAsia="仿宋" w:hAnsi="仿宋" w:cs="仿宋" w:hint="eastAsia"/>
            <w:lang w:eastAsia="zh-CN"/>
          </w:rPr>
          <w:t>(二)、建设规模</w:t>
        </w:r>
        <w:r>
          <w:tab/>
        </w:r>
        <w:r>
          <w:fldChar w:fldCharType="begin"/>
        </w:r>
        <w:r>
          <w:instrText xml:space="preserve"> PAGEREF _Toc20041 \h </w:instrText>
        </w:r>
        <w:r>
          <w:fldChar w:fldCharType="separate"/>
        </w:r>
        <w:r>
          <w:t>10</w:t>
        </w:r>
        <w:r>
          <w:fldChar w:fldCharType="end"/>
        </w:r>
      </w:hyperlink>
    </w:p>
    <w:p>
      <w:pPr>
        <w:pStyle w:val="TOC1"/>
        <w:tabs>
          <w:tab w:val="right" w:leader="dot" w:pos="8306"/>
        </w:tabs>
      </w:pPr>
      <w:hyperlink w:anchor="_Toc22026" w:history="1">
        <w:r>
          <w:rPr>
            <w:rFonts w:ascii="仿宋" w:eastAsia="仿宋" w:hAnsi="仿宋" w:cs="仿宋" w:hint="eastAsia"/>
            <w:lang w:eastAsia="zh-CN"/>
          </w:rPr>
          <w:t>五、特种直升机项目土建工程</w:t>
        </w:r>
        <w:r>
          <w:tab/>
        </w:r>
        <w:r>
          <w:fldChar w:fldCharType="begin"/>
        </w:r>
        <w:r>
          <w:instrText xml:space="preserve"> PAGEREF _Toc22026 \h </w:instrText>
        </w:r>
        <w:r>
          <w:fldChar w:fldCharType="separate"/>
        </w:r>
        <w:r>
          <w:t>11</w:t>
        </w:r>
        <w:r>
          <w:fldChar w:fldCharType="end"/>
        </w:r>
      </w:hyperlink>
    </w:p>
    <w:p>
      <w:pPr>
        <w:pStyle w:val="TOC2"/>
        <w:tabs>
          <w:tab w:val="right" w:leader="dot" w:pos="8306"/>
        </w:tabs>
      </w:pPr>
      <w:hyperlink w:anchor="_Toc19770" w:history="1">
        <w:r>
          <w:rPr>
            <w:rFonts w:ascii="仿宋" w:eastAsia="仿宋" w:hAnsi="仿宋" w:cs="仿宋" w:hint="eastAsia"/>
            <w:lang w:eastAsia="zh-CN"/>
          </w:rPr>
          <w:t>(一)、建筑工程设计原则</w:t>
        </w:r>
        <w:r>
          <w:tab/>
        </w:r>
        <w:r>
          <w:fldChar w:fldCharType="begin"/>
        </w:r>
        <w:r>
          <w:instrText xml:space="preserve"> PAGEREF _Toc19770 \h </w:instrText>
        </w:r>
        <w:r>
          <w:fldChar w:fldCharType="separate"/>
        </w:r>
        <w:r>
          <w:t>11</w:t>
        </w:r>
        <w:r>
          <w:fldChar w:fldCharType="end"/>
        </w:r>
      </w:hyperlink>
    </w:p>
    <w:p>
      <w:pPr>
        <w:pStyle w:val="TOC2"/>
        <w:tabs>
          <w:tab w:val="right" w:leader="dot" w:pos="8306"/>
        </w:tabs>
      </w:pPr>
      <w:hyperlink w:anchor="_Toc23172" w:history="1">
        <w:r>
          <w:rPr>
            <w:rFonts w:ascii="仿宋" w:eastAsia="仿宋" w:hAnsi="仿宋" w:cs="仿宋" w:hint="eastAsia"/>
            <w:lang w:eastAsia="zh-CN"/>
          </w:rPr>
          <w:t>(二)、土建工程设计年限及安全等级</w:t>
        </w:r>
        <w:r>
          <w:tab/>
        </w:r>
        <w:r>
          <w:fldChar w:fldCharType="begin"/>
        </w:r>
        <w:r>
          <w:instrText xml:space="preserve"> PAGEREF _Toc23172 \h </w:instrText>
        </w:r>
        <w:r>
          <w:fldChar w:fldCharType="separate"/>
        </w:r>
        <w:r>
          <w:t>12</w:t>
        </w:r>
        <w:r>
          <w:fldChar w:fldCharType="end"/>
        </w:r>
      </w:hyperlink>
    </w:p>
    <w:p>
      <w:pPr>
        <w:pStyle w:val="TOC2"/>
        <w:tabs>
          <w:tab w:val="right" w:leader="dot" w:pos="8306"/>
        </w:tabs>
      </w:pPr>
      <w:hyperlink w:anchor="_Toc16263" w:history="1">
        <w:r>
          <w:rPr>
            <w:rFonts w:ascii="仿宋" w:eastAsia="仿宋" w:hAnsi="仿宋" w:cs="仿宋" w:hint="eastAsia"/>
            <w:lang w:eastAsia="zh-CN"/>
          </w:rPr>
          <w:t>(三)、建筑工程设计总体要求</w:t>
        </w:r>
        <w:r>
          <w:tab/>
        </w:r>
        <w:r>
          <w:fldChar w:fldCharType="begin"/>
        </w:r>
        <w:r>
          <w:instrText xml:space="preserve"> PAGEREF _Toc16263 \h </w:instrText>
        </w:r>
        <w:r>
          <w:fldChar w:fldCharType="separate"/>
        </w:r>
        <w:r>
          <w:t>14</w:t>
        </w:r>
        <w:r>
          <w:fldChar w:fldCharType="end"/>
        </w:r>
      </w:hyperlink>
    </w:p>
    <w:p>
      <w:pPr>
        <w:pStyle w:val="TOC2"/>
        <w:tabs>
          <w:tab w:val="right" w:leader="dot" w:pos="8306"/>
        </w:tabs>
      </w:pPr>
      <w:hyperlink w:anchor="_Toc31116" w:history="1">
        <w:r>
          <w:rPr>
            <w:rFonts w:ascii="仿宋" w:eastAsia="仿宋" w:hAnsi="仿宋" w:cs="仿宋" w:hint="eastAsia"/>
            <w:lang w:eastAsia="zh-CN"/>
          </w:rPr>
          <w:t>(四)、土建工程建设指标</w:t>
        </w:r>
        <w:r>
          <w:tab/>
        </w:r>
        <w:r>
          <w:fldChar w:fldCharType="begin"/>
        </w:r>
        <w:r>
          <w:instrText xml:space="preserve"> PAGEREF _Toc31116 \h </w:instrText>
        </w:r>
        <w:r>
          <w:fldChar w:fldCharType="separate"/>
        </w:r>
        <w:r>
          <w:t>14</w:t>
        </w:r>
        <w:r>
          <w:fldChar w:fldCharType="end"/>
        </w:r>
      </w:hyperlink>
    </w:p>
    <w:p>
      <w:pPr>
        <w:pStyle w:val="TOC1"/>
        <w:tabs>
          <w:tab w:val="right" w:leader="dot" w:pos="8306"/>
        </w:tabs>
      </w:pPr>
      <w:hyperlink w:anchor="_Toc8512" w:history="1">
        <w:r>
          <w:rPr>
            <w:rFonts w:ascii="仿宋" w:eastAsia="仿宋" w:hAnsi="仿宋" w:cs="仿宋" w:hint="eastAsia"/>
            <w:lang w:eastAsia="zh-CN"/>
          </w:rPr>
          <w:t>六、特种直升机项目概论</w:t>
        </w:r>
        <w:r>
          <w:tab/>
        </w:r>
        <w:r>
          <w:fldChar w:fldCharType="begin"/>
        </w:r>
        <w:r>
          <w:instrText xml:space="preserve"> PAGEREF _Toc8512 \h </w:instrText>
        </w:r>
        <w:r>
          <w:fldChar w:fldCharType="separate"/>
        </w:r>
        <w:r>
          <w:t>15</w:t>
        </w:r>
        <w:r>
          <w:fldChar w:fldCharType="end"/>
        </w:r>
      </w:hyperlink>
    </w:p>
    <w:p>
      <w:pPr>
        <w:pStyle w:val="TOC2"/>
        <w:tabs>
          <w:tab w:val="right" w:leader="dot" w:pos="8306"/>
        </w:tabs>
      </w:pPr>
      <w:hyperlink w:anchor="_Toc13839" w:history="1">
        <w:r>
          <w:rPr>
            <w:rFonts w:ascii="仿宋" w:eastAsia="仿宋" w:hAnsi="仿宋" w:cs="仿宋" w:hint="eastAsia"/>
            <w:lang w:eastAsia="zh-CN"/>
          </w:rPr>
          <w:t>(一)、特种直升机项目概况</w:t>
        </w:r>
        <w:r>
          <w:tab/>
        </w:r>
        <w:r>
          <w:fldChar w:fldCharType="begin"/>
        </w:r>
        <w:r>
          <w:instrText xml:space="preserve"> PAGEREF _Toc13839 \h </w:instrText>
        </w:r>
        <w:r>
          <w:fldChar w:fldCharType="separate"/>
        </w:r>
        <w:r>
          <w:t>15</w:t>
        </w:r>
        <w:r>
          <w:fldChar w:fldCharType="end"/>
        </w:r>
      </w:hyperlink>
    </w:p>
    <w:p>
      <w:pPr>
        <w:pStyle w:val="TOC2"/>
        <w:tabs>
          <w:tab w:val="right" w:leader="dot" w:pos="8306"/>
        </w:tabs>
      </w:pPr>
      <w:hyperlink w:anchor="_Toc27726" w:history="1">
        <w:r>
          <w:rPr>
            <w:rFonts w:ascii="仿宋" w:eastAsia="仿宋" w:hAnsi="仿宋" w:cs="仿宋" w:hint="eastAsia"/>
            <w:lang w:eastAsia="zh-CN"/>
          </w:rPr>
          <w:t>(二)、特种直升机项目目标</w:t>
        </w:r>
        <w:r>
          <w:tab/>
        </w:r>
        <w:r>
          <w:fldChar w:fldCharType="begin"/>
        </w:r>
        <w:r>
          <w:instrText xml:space="preserve"> PAGEREF _Toc27726 \h </w:instrText>
        </w:r>
        <w:r>
          <w:fldChar w:fldCharType="separate"/>
        </w:r>
        <w:r>
          <w:t>17</w:t>
        </w:r>
        <w:r>
          <w:fldChar w:fldCharType="end"/>
        </w:r>
      </w:hyperlink>
    </w:p>
    <w:p>
      <w:pPr>
        <w:pStyle w:val="TOC2"/>
        <w:tabs>
          <w:tab w:val="right" w:leader="dot" w:pos="8306"/>
        </w:tabs>
      </w:pPr>
      <w:hyperlink w:anchor="_Toc25143" w:history="1">
        <w:r>
          <w:rPr>
            <w:rFonts w:ascii="仿宋" w:eastAsia="仿宋" w:hAnsi="仿宋" w:cs="仿宋" w:hint="eastAsia"/>
            <w:lang w:eastAsia="zh-CN"/>
          </w:rPr>
          <w:t>(三)、特种直升机项目提出的理由</w:t>
        </w:r>
        <w:r>
          <w:tab/>
        </w:r>
        <w:r>
          <w:fldChar w:fldCharType="begin"/>
        </w:r>
        <w:r>
          <w:instrText xml:space="preserve"> PAGEREF _Toc25143 \h </w:instrText>
        </w:r>
        <w:r>
          <w:fldChar w:fldCharType="separate"/>
        </w:r>
        <w:r>
          <w:t>18</w:t>
        </w:r>
        <w:r>
          <w:fldChar w:fldCharType="end"/>
        </w:r>
      </w:hyperlink>
    </w:p>
    <w:p>
      <w:pPr>
        <w:pStyle w:val="TOC2"/>
        <w:tabs>
          <w:tab w:val="right" w:leader="dot" w:pos="8306"/>
        </w:tabs>
      </w:pPr>
      <w:hyperlink w:anchor="_Toc4730" w:history="1">
        <w:r>
          <w:rPr>
            <w:rFonts w:ascii="仿宋" w:eastAsia="仿宋" w:hAnsi="仿宋" w:cs="仿宋" w:hint="eastAsia"/>
            <w:lang w:eastAsia="zh-CN"/>
          </w:rPr>
          <w:t>(四)、特种直升机项目意义</w:t>
        </w:r>
        <w:r>
          <w:tab/>
        </w:r>
        <w:r>
          <w:fldChar w:fldCharType="begin"/>
        </w:r>
        <w:r>
          <w:instrText xml:space="preserve"> PAGEREF _Toc4730 \h </w:instrText>
        </w:r>
        <w:r>
          <w:fldChar w:fldCharType="separate"/>
        </w:r>
        <w:r>
          <w:t>19</w:t>
        </w:r>
        <w:r>
          <w:fldChar w:fldCharType="end"/>
        </w:r>
      </w:hyperlink>
    </w:p>
    <w:p>
      <w:pPr>
        <w:pStyle w:val="TOC2"/>
        <w:tabs>
          <w:tab w:val="right" w:leader="dot" w:pos="8306"/>
        </w:tabs>
      </w:pPr>
      <w:hyperlink w:anchor="_Toc30698" w:history="1">
        <w:r>
          <w:rPr>
            <w:rFonts w:ascii="仿宋" w:eastAsia="仿宋" w:hAnsi="仿宋" w:cs="仿宋" w:hint="eastAsia"/>
            <w:lang w:eastAsia="zh-CN"/>
          </w:rPr>
          <w:t>(五)、特种直升机项目背景</w:t>
        </w:r>
        <w:r>
          <w:tab/>
        </w:r>
        <w:r>
          <w:fldChar w:fldCharType="begin"/>
        </w:r>
        <w:r>
          <w:instrText xml:space="preserve"> PAGEREF _Toc30698 \h </w:instrText>
        </w:r>
        <w:r>
          <w:fldChar w:fldCharType="separate"/>
        </w:r>
        <w:r>
          <w:t>20</w:t>
        </w:r>
        <w:r>
          <w:fldChar w:fldCharType="end"/>
        </w:r>
      </w:hyperlink>
    </w:p>
    <w:p>
      <w:pPr>
        <w:pStyle w:val="TOC1"/>
        <w:tabs>
          <w:tab w:val="right" w:leader="dot" w:pos="8306"/>
        </w:tabs>
      </w:pPr>
      <w:hyperlink w:anchor="_Toc8289" w:history="1">
        <w:r>
          <w:rPr>
            <w:rFonts w:ascii="仿宋" w:eastAsia="仿宋" w:hAnsi="仿宋" w:cs="仿宋" w:hint="eastAsia"/>
            <w:lang w:eastAsia="zh-CN"/>
          </w:rPr>
          <w:t>七、特种直升机项目风险管理</w:t>
        </w:r>
        <w:r>
          <w:tab/>
        </w:r>
        <w:r>
          <w:fldChar w:fldCharType="begin"/>
        </w:r>
        <w:r>
          <w:instrText xml:space="preserve"> PAGEREF _Toc8289 \h </w:instrText>
        </w:r>
        <w:r>
          <w:fldChar w:fldCharType="separate"/>
        </w:r>
        <w:r>
          <w:t>21</w:t>
        </w:r>
        <w:r>
          <w:fldChar w:fldCharType="end"/>
        </w:r>
      </w:hyperlink>
    </w:p>
    <w:p>
      <w:pPr>
        <w:pStyle w:val="TOC2"/>
        <w:tabs>
          <w:tab w:val="right" w:leader="dot" w:pos="8306"/>
        </w:tabs>
      </w:pPr>
      <w:hyperlink w:anchor="_Toc10838" w:history="1">
        <w:r>
          <w:rPr>
            <w:rFonts w:ascii="仿宋" w:eastAsia="仿宋" w:hAnsi="仿宋" w:cs="仿宋" w:hint="eastAsia"/>
            <w:lang w:eastAsia="zh-CN"/>
          </w:rPr>
          <w:t>(一)、风险识别与评估</w:t>
        </w:r>
        <w:r>
          <w:tab/>
        </w:r>
        <w:r>
          <w:fldChar w:fldCharType="begin"/>
        </w:r>
        <w:r>
          <w:instrText xml:space="preserve"> PAGEREF _Toc10838 \h </w:instrText>
        </w:r>
        <w:r>
          <w:fldChar w:fldCharType="separate"/>
        </w:r>
        <w:r>
          <w:t>21</w:t>
        </w:r>
        <w:r>
          <w:fldChar w:fldCharType="end"/>
        </w:r>
      </w:hyperlink>
    </w:p>
    <w:p>
      <w:pPr>
        <w:pStyle w:val="TOC2"/>
        <w:tabs>
          <w:tab w:val="right" w:leader="dot" w:pos="8306"/>
        </w:tabs>
      </w:pPr>
      <w:hyperlink w:anchor="_Toc6492" w:history="1">
        <w:r>
          <w:rPr>
            <w:rFonts w:ascii="仿宋" w:eastAsia="仿宋" w:hAnsi="仿宋" w:cs="仿宋" w:hint="eastAsia"/>
            <w:lang w:eastAsia="zh-CN"/>
          </w:rPr>
          <w:t>(二)、风险应对策略</w:t>
        </w:r>
        <w:r>
          <w:tab/>
        </w:r>
        <w:r>
          <w:fldChar w:fldCharType="begin"/>
        </w:r>
        <w:r>
          <w:instrText xml:space="preserve"> PAGEREF _Toc6492 \h </w:instrText>
        </w:r>
        <w:r>
          <w:fldChar w:fldCharType="separate"/>
        </w:r>
        <w:r>
          <w:t>22</w:t>
        </w:r>
        <w:r>
          <w:fldChar w:fldCharType="end"/>
        </w:r>
      </w:hyperlink>
    </w:p>
    <w:p>
      <w:pPr>
        <w:pStyle w:val="TOC2"/>
        <w:tabs>
          <w:tab w:val="right" w:leader="dot" w:pos="8306"/>
        </w:tabs>
      </w:pPr>
      <w:hyperlink w:anchor="_Toc8395" w:history="1">
        <w:r>
          <w:rPr>
            <w:rFonts w:ascii="仿宋" w:eastAsia="仿宋" w:hAnsi="仿宋" w:cs="仿宋" w:hint="eastAsia"/>
            <w:lang w:eastAsia="zh-CN"/>
          </w:rPr>
          <w:t>(三)、风险监控与控制</w:t>
        </w:r>
        <w:r>
          <w:tab/>
        </w:r>
        <w:r>
          <w:fldChar w:fldCharType="begin"/>
        </w:r>
        <w:r>
          <w:instrText xml:space="preserve"> PAGEREF _Toc8395 \h </w:instrText>
        </w:r>
        <w:r>
          <w:fldChar w:fldCharType="separate"/>
        </w:r>
        <w:r>
          <w:t>24</w:t>
        </w:r>
        <w:r>
          <w:fldChar w:fldCharType="end"/>
        </w:r>
      </w:hyperlink>
    </w:p>
    <w:p>
      <w:pPr>
        <w:pStyle w:val="TOC1"/>
        <w:tabs>
          <w:tab w:val="right" w:leader="dot" w:pos="8306"/>
        </w:tabs>
      </w:pPr>
      <w:hyperlink w:anchor="_Toc23404" w:history="1">
        <w:r>
          <w:rPr>
            <w:rFonts w:ascii="仿宋" w:eastAsia="仿宋" w:hAnsi="仿宋" w:cs="仿宋" w:hint="eastAsia"/>
            <w:lang w:eastAsia="zh-CN"/>
          </w:rPr>
          <w:t>八、特种直升机项目投资规划</w:t>
        </w:r>
        <w:r>
          <w:tab/>
        </w:r>
        <w:r>
          <w:fldChar w:fldCharType="begin"/>
        </w:r>
        <w:r>
          <w:instrText xml:space="preserve"> PAGEREF _Toc23404 \h </w:instrText>
        </w:r>
        <w:r>
          <w:fldChar w:fldCharType="separate"/>
        </w:r>
        <w:r>
          <w:t>25</w:t>
        </w:r>
        <w:r>
          <w:fldChar w:fldCharType="end"/>
        </w:r>
      </w:hyperlink>
    </w:p>
    <w:p>
      <w:pPr>
        <w:pStyle w:val="TOC2"/>
        <w:tabs>
          <w:tab w:val="right" w:leader="dot" w:pos="8306"/>
        </w:tabs>
      </w:pPr>
      <w:hyperlink w:anchor="_Toc3439" w:history="1">
        <w:r>
          <w:rPr>
            <w:rFonts w:ascii="仿宋" w:eastAsia="仿宋" w:hAnsi="仿宋" w:cs="仿宋" w:hint="eastAsia"/>
            <w:lang w:eastAsia="zh-CN"/>
          </w:rPr>
          <w:t>(一)、特种直升机项目总投资估算</w:t>
        </w:r>
        <w:r>
          <w:tab/>
        </w:r>
        <w:r>
          <w:fldChar w:fldCharType="begin"/>
        </w:r>
        <w:r>
          <w:instrText xml:space="preserve"> PAGEREF _Toc3439 \h </w:instrText>
        </w:r>
        <w:r>
          <w:fldChar w:fldCharType="separate"/>
        </w:r>
        <w:r>
          <w:t>25</w:t>
        </w:r>
        <w:r>
          <w:fldChar w:fldCharType="end"/>
        </w:r>
      </w:hyperlink>
    </w:p>
    <w:p>
      <w:pPr>
        <w:pStyle w:val="TOC2"/>
        <w:tabs>
          <w:tab w:val="right" w:leader="dot" w:pos="8306"/>
        </w:tabs>
      </w:pPr>
      <w:hyperlink w:anchor="_Toc5022" w:history="1">
        <w:r>
          <w:rPr>
            <w:rFonts w:ascii="仿宋" w:eastAsia="仿宋" w:hAnsi="仿宋" w:cs="仿宋" w:hint="eastAsia"/>
            <w:lang w:eastAsia="zh-CN"/>
          </w:rPr>
          <w:t>(二)、资金筹措</w:t>
        </w:r>
        <w:r>
          <w:tab/>
        </w:r>
        <w:r>
          <w:fldChar w:fldCharType="begin"/>
        </w:r>
        <w:r>
          <w:instrText xml:space="preserve"> PAGEREF _Toc5022 \h </w:instrText>
        </w:r>
        <w:r>
          <w:fldChar w:fldCharType="separate"/>
        </w:r>
        <w:r>
          <w:t>26</w:t>
        </w:r>
        <w:r>
          <w:fldChar w:fldCharType="end"/>
        </w:r>
      </w:hyperlink>
    </w:p>
    <w:p>
      <w:pPr>
        <w:pStyle w:val="TOC1"/>
        <w:tabs>
          <w:tab w:val="right" w:leader="dot" w:pos="8306"/>
        </w:tabs>
      </w:pPr>
      <w:hyperlink w:anchor="_Toc9879" w:history="1">
        <w:r>
          <w:rPr>
            <w:rFonts w:ascii="仿宋" w:eastAsia="仿宋" w:hAnsi="仿宋" w:cs="仿宋" w:hint="eastAsia"/>
            <w:lang w:eastAsia="zh-CN"/>
          </w:rPr>
          <w:t>九、特种直升机项目人力资源培养与发展</w:t>
        </w:r>
        <w:r>
          <w:tab/>
        </w:r>
        <w:r>
          <w:fldChar w:fldCharType="begin"/>
        </w:r>
        <w:r>
          <w:instrText xml:space="preserve"> PAGEREF _Toc9879 \h </w:instrText>
        </w:r>
        <w:r>
          <w:fldChar w:fldCharType="separate"/>
        </w:r>
        <w:r>
          <w:t>27</w:t>
        </w:r>
        <w:r>
          <w:fldChar w:fldCharType="end"/>
        </w:r>
      </w:hyperlink>
    </w:p>
    <w:p>
      <w:pPr>
        <w:pStyle w:val="TOC2"/>
        <w:tabs>
          <w:tab w:val="right" w:leader="dot" w:pos="8306"/>
        </w:tabs>
      </w:pPr>
      <w:hyperlink w:anchor="_Toc20109" w:history="1">
        <w:r>
          <w:rPr>
            <w:rFonts w:ascii="仿宋" w:eastAsia="仿宋" w:hAnsi="仿宋" w:cs="仿宋" w:hint="eastAsia"/>
            <w:lang w:eastAsia="zh-CN"/>
          </w:rPr>
          <w:t>(一)、人才需求与规划</w:t>
        </w:r>
        <w:r>
          <w:tab/>
        </w:r>
        <w:r>
          <w:fldChar w:fldCharType="begin"/>
        </w:r>
        <w:r>
          <w:instrText xml:space="preserve"> PAGEREF _Toc20109 \h </w:instrText>
        </w:r>
        <w:r>
          <w:fldChar w:fldCharType="separate"/>
        </w:r>
        <w:r>
          <w:t>27</w:t>
        </w:r>
        <w:r>
          <w:fldChar w:fldCharType="end"/>
        </w:r>
      </w:hyperlink>
    </w:p>
    <w:p>
      <w:pPr>
        <w:pStyle w:val="TOC2"/>
        <w:tabs>
          <w:tab w:val="right" w:leader="dot" w:pos="8306"/>
        </w:tabs>
      </w:pPr>
      <w:hyperlink w:anchor="_Toc32702" w:history="1">
        <w:r>
          <w:rPr>
            <w:rFonts w:ascii="仿宋" w:eastAsia="仿宋" w:hAnsi="仿宋" w:cs="仿宋" w:hint="eastAsia"/>
            <w:lang w:eastAsia="zh-CN"/>
          </w:rPr>
          <w:t>(二)、培训与发展计划</w:t>
        </w:r>
        <w:r>
          <w:tab/>
        </w:r>
        <w:r>
          <w:fldChar w:fldCharType="begin"/>
        </w:r>
        <w:r>
          <w:instrText xml:space="preserve"> PAGEREF _Toc32702 \h </w:instrText>
        </w:r>
        <w:r>
          <w:fldChar w:fldCharType="separate"/>
        </w:r>
        <w:r>
          <w:t>28</w:t>
        </w:r>
        <w:r>
          <w:fldChar w:fldCharType="end"/>
        </w:r>
      </w:hyperlink>
    </w:p>
    <w:p>
      <w:pPr>
        <w:pStyle w:val="TOC1"/>
        <w:tabs>
          <w:tab w:val="right" w:leader="dot" w:pos="8306"/>
        </w:tabs>
      </w:pPr>
      <w:hyperlink w:anchor="_Toc19939" w:history="1">
        <w:r>
          <w:rPr>
            <w:rFonts w:ascii="仿宋" w:eastAsia="仿宋" w:hAnsi="仿宋" w:cs="仿宋" w:hint="eastAsia"/>
            <w:lang w:eastAsia="zh-CN"/>
          </w:rPr>
          <w:t>十、特种直升机项目人力资源管理</w:t>
        </w:r>
        <w:r>
          <w:tab/>
        </w:r>
        <w:r>
          <w:fldChar w:fldCharType="begin"/>
        </w:r>
        <w:r>
          <w:instrText xml:space="preserve"> PAGEREF _Toc19939 \h </w:instrText>
        </w:r>
        <w:r>
          <w:fldChar w:fldCharType="separate"/>
        </w:r>
        <w:r>
          <w:t>28</w:t>
        </w:r>
        <w:r>
          <w:fldChar w:fldCharType="end"/>
        </w:r>
      </w:hyperlink>
    </w:p>
    <w:p>
      <w:pPr>
        <w:pStyle w:val="TOC2"/>
        <w:tabs>
          <w:tab w:val="right" w:leader="dot" w:pos="8306"/>
        </w:tabs>
      </w:pPr>
      <w:hyperlink w:anchor="_Toc26490" w:history="1">
        <w:r>
          <w:rPr>
            <w:rFonts w:ascii="仿宋" w:eastAsia="仿宋" w:hAnsi="仿宋" w:cs="仿宋" w:hint="eastAsia"/>
            <w:lang w:eastAsia="zh-CN"/>
          </w:rPr>
          <w:t>(一)、建立健全的预算管理制度</w:t>
        </w:r>
        <w:r>
          <w:tab/>
        </w:r>
        <w:r>
          <w:fldChar w:fldCharType="begin"/>
        </w:r>
        <w:r>
          <w:instrText xml:space="preserve"> PAGEREF _Toc26490 \h </w:instrText>
        </w:r>
        <w:r>
          <w:fldChar w:fldCharType="separate"/>
        </w:r>
        <w:r>
          <w:t>28</w:t>
        </w:r>
        <w:r>
          <w:fldChar w:fldCharType="end"/>
        </w:r>
      </w:hyperlink>
    </w:p>
    <w:p>
      <w:pPr>
        <w:pStyle w:val="TOC2"/>
        <w:tabs>
          <w:tab w:val="right" w:leader="dot" w:pos="8306"/>
        </w:tabs>
      </w:pPr>
      <w:hyperlink w:anchor="_Toc21266" w:history="1">
        <w:r>
          <w:rPr>
            <w:rFonts w:ascii="仿宋" w:eastAsia="仿宋" w:hAnsi="仿宋" w:cs="仿宋" w:hint="eastAsia"/>
            <w:lang w:eastAsia="zh-CN"/>
          </w:rPr>
          <w:t>(二)、加强资金流动监控</w:t>
        </w:r>
        <w:r>
          <w:tab/>
        </w:r>
        <w:r>
          <w:fldChar w:fldCharType="begin"/>
        </w:r>
        <w:r>
          <w:instrText xml:space="preserve"> PAGEREF _Toc21266 \h </w:instrText>
        </w:r>
        <w:r>
          <w:fldChar w:fldCharType="separate"/>
        </w:r>
        <w:r>
          <w:t>30</w:t>
        </w:r>
        <w:r>
          <w:fldChar w:fldCharType="end"/>
        </w:r>
      </w:hyperlink>
    </w:p>
    <w:p>
      <w:pPr>
        <w:pStyle w:val="TOC2"/>
        <w:tabs>
          <w:tab w:val="right" w:leader="dot" w:pos="8306"/>
        </w:tabs>
      </w:pPr>
      <w:hyperlink w:anchor="_Toc23009" w:history="1">
        <w:r>
          <w:rPr>
            <w:rFonts w:ascii="仿宋" w:eastAsia="仿宋" w:hAnsi="仿宋" w:cs="仿宋" w:hint="eastAsia"/>
            <w:lang w:eastAsia="zh-CN"/>
          </w:rPr>
          <w:t>(三)、制定完善的风险控制机制</w:t>
        </w:r>
        <w:r>
          <w:tab/>
        </w:r>
        <w:r>
          <w:fldChar w:fldCharType="begin"/>
        </w:r>
        <w:r>
          <w:instrText xml:space="preserve"> PAGEREF _Toc23009 \h </w:instrText>
        </w:r>
        <w:r>
          <w:fldChar w:fldCharType="separate"/>
        </w:r>
        <w:r>
          <w:t>31</w:t>
        </w:r>
        <w:r>
          <w:fldChar w:fldCharType="end"/>
        </w:r>
      </w:hyperlink>
    </w:p>
    <w:p>
      <w:pPr>
        <w:pStyle w:val="TOC2"/>
        <w:tabs>
          <w:tab w:val="right" w:leader="dot" w:pos="8306"/>
        </w:tabs>
      </w:pPr>
      <w:hyperlink w:anchor="_Toc20633" w:history="1">
        <w:r>
          <w:rPr>
            <w:rFonts w:ascii="仿宋" w:eastAsia="仿宋" w:hAnsi="仿宋" w:cs="仿宋" w:hint="eastAsia"/>
            <w:lang w:eastAsia="zh-CN"/>
          </w:rPr>
          <w:t>(四)、优化成本管理</w:t>
        </w:r>
        <w:r>
          <w:tab/>
        </w:r>
        <w:r>
          <w:fldChar w:fldCharType="begin"/>
        </w:r>
        <w:r>
          <w:instrText xml:space="preserve"> PAGEREF _Toc20633 \h </w:instrText>
        </w:r>
        <w:r>
          <w:fldChar w:fldCharType="separate"/>
        </w:r>
        <w:r>
          <w:t>32</w:t>
        </w:r>
        <w:r>
          <w:fldChar w:fldCharType="end"/>
        </w:r>
      </w:hyperlink>
    </w:p>
    <w:p>
      <w:pPr>
        <w:pStyle w:val="TOC1"/>
        <w:tabs>
          <w:tab w:val="right" w:leader="dot" w:pos="8306"/>
        </w:tabs>
      </w:pPr>
      <w:hyperlink w:anchor="_Toc21302" w:history="1">
        <w:r>
          <w:rPr>
            <w:rFonts w:ascii="仿宋" w:eastAsia="仿宋" w:hAnsi="仿宋" w:cs="仿宋" w:hint="eastAsia"/>
            <w:lang w:eastAsia="zh-CN"/>
          </w:rPr>
          <w:t>十一、特种直升机项目财务管理</w:t>
        </w:r>
        <w:r>
          <w:tab/>
        </w:r>
        <w:r>
          <w:fldChar w:fldCharType="begin"/>
        </w:r>
        <w:r>
          <w:instrText xml:space="preserve"> PAGEREF _Toc21302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05" w:history="1">
        <w:r>
          <w:rPr>
            <w:rFonts w:ascii="仿宋" w:eastAsia="仿宋" w:hAnsi="仿宋" w:cs="仿宋" w:hint="eastAsia"/>
            <w:lang w:eastAsia="zh-CN"/>
          </w:rPr>
          <w:t>(一)、资金需求大</w:t>
        </w:r>
        <w:r>
          <w:tab/>
        </w:r>
        <w:r>
          <w:fldChar w:fldCharType="begin"/>
        </w:r>
        <w:r>
          <w:instrText xml:space="preserve"> PAGEREF _Toc16005 \h </w:instrText>
        </w:r>
        <w:r>
          <w:fldChar w:fldCharType="separate"/>
        </w:r>
        <w:r>
          <w:t>34</w:t>
        </w:r>
        <w:r>
          <w:fldChar w:fldCharType="end"/>
        </w:r>
      </w:hyperlink>
    </w:p>
    <w:p>
      <w:pPr>
        <w:pStyle w:val="TOC2"/>
        <w:tabs>
          <w:tab w:val="right" w:leader="dot" w:pos="8306"/>
        </w:tabs>
      </w:pPr>
      <w:hyperlink w:anchor="_Toc27861" w:history="1">
        <w:r>
          <w:rPr>
            <w:rFonts w:ascii="仿宋" w:eastAsia="仿宋" w:hAnsi="仿宋" w:cs="仿宋" w:hint="eastAsia"/>
            <w:lang w:eastAsia="zh-CN"/>
          </w:rPr>
          <w:t>(二)、研发周期长</w:t>
        </w:r>
        <w:r>
          <w:tab/>
        </w:r>
        <w:r>
          <w:fldChar w:fldCharType="begin"/>
        </w:r>
        <w:r>
          <w:instrText xml:space="preserve"> PAGEREF _Toc27861 \h </w:instrText>
        </w:r>
        <w:r>
          <w:fldChar w:fldCharType="separate"/>
        </w:r>
        <w:r>
          <w:t>35</w:t>
        </w:r>
        <w:r>
          <w:fldChar w:fldCharType="end"/>
        </w:r>
      </w:hyperlink>
    </w:p>
    <w:p>
      <w:pPr>
        <w:pStyle w:val="TOC2"/>
        <w:tabs>
          <w:tab w:val="right" w:leader="dot" w:pos="8306"/>
        </w:tabs>
      </w:pPr>
      <w:hyperlink w:anchor="_Toc29728" w:history="1">
        <w:r>
          <w:rPr>
            <w:rFonts w:ascii="仿宋" w:eastAsia="仿宋" w:hAnsi="仿宋" w:cs="仿宋" w:hint="eastAsia"/>
            <w:lang w:eastAsia="zh-CN"/>
          </w:rPr>
          <w:t>(三)、市场风险大</w:t>
        </w:r>
        <w:r>
          <w:tab/>
        </w:r>
        <w:r>
          <w:fldChar w:fldCharType="begin"/>
        </w:r>
        <w:r>
          <w:instrText xml:space="preserve"> PAGEREF _Toc29728 \h </w:instrText>
        </w:r>
        <w:r>
          <w:fldChar w:fldCharType="separate"/>
        </w:r>
        <w:r>
          <w:t>36</w:t>
        </w:r>
        <w:r>
          <w:fldChar w:fldCharType="end"/>
        </w:r>
      </w:hyperlink>
    </w:p>
    <w:p>
      <w:pPr>
        <w:pStyle w:val="TOC2"/>
        <w:tabs>
          <w:tab w:val="right" w:leader="dot" w:pos="8306"/>
        </w:tabs>
      </w:pPr>
      <w:hyperlink w:anchor="_Toc16059" w:history="1">
        <w:r>
          <w:rPr>
            <w:rFonts w:ascii="仿宋" w:eastAsia="仿宋" w:hAnsi="仿宋" w:cs="仿宋" w:hint="eastAsia"/>
            <w:lang w:eastAsia="zh-CN"/>
          </w:rPr>
          <w:t>(四)、利润率高</w:t>
        </w:r>
        <w:r>
          <w:tab/>
        </w:r>
        <w:r>
          <w:fldChar w:fldCharType="begin"/>
        </w:r>
        <w:r>
          <w:instrText xml:space="preserve"> PAGEREF _Toc16059 \h </w:instrText>
        </w:r>
        <w:r>
          <w:fldChar w:fldCharType="separate"/>
        </w:r>
        <w:r>
          <w:t>39</w:t>
        </w:r>
        <w:r>
          <w:fldChar w:fldCharType="end"/>
        </w:r>
      </w:hyperlink>
    </w:p>
    <w:p>
      <w:pPr>
        <w:pStyle w:val="TOC1"/>
        <w:tabs>
          <w:tab w:val="right" w:leader="dot" w:pos="8306"/>
        </w:tabs>
      </w:pPr>
      <w:hyperlink w:anchor="_Toc14310" w:history="1">
        <w:r>
          <w:rPr>
            <w:rFonts w:ascii="仿宋" w:eastAsia="仿宋" w:hAnsi="仿宋" w:cs="仿宋" w:hint="eastAsia"/>
            <w:lang w:eastAsia="zh-CN"/>
          </w:rPr>
          <w:t>十二、生产安全保护</w:t>
        </w:r>
        <w:r>
          <w:tab/>
        </w:r>
        <w:r>
          <w:fldChar w:fldCharType="begin"/>
        </w:r>
        <w:r>
          <w:instrText xml:space="preserve"> PAGEREF _Toc14310 \h </w:instrText>
        </w:r>
        <w:r>
          <w:fldChar w:fldCharType="separate"/>
        </w:r>
        <w:r>
          <w:t>41</w:t>
        </w:r>
        <w:r>
          <w:fldChar w:fldCharType="end"/>
        </w:r>
      </w:hyperlink>
    </w:p>
    <w:p>
      <w:pPr>
        <w:pStyle w:val="TOC2"/>
        <w:tabs>
          <w:tab w:val="right" w:leader="dot" w:pos="8306"/>
        </w:tabs>
      </w:pPr>
      <w:hyperlink w:anchor="_Toc4641" w:history="1">
        <w:r>
          <w:rPr>
            <w:rFonts w:ascii="仿宋" w:eastAsia="仿宋" w:hAnsi="仿宋" w:cs="仿宋" w:hint="eastAsia"/>
            <w:lang w:eastAsia="zh-CN"/>
          </w:rPr>
          <w:t>(一)、消防安全</w:t>
        </w:r>
        <w:r>
          <w:tab/>
        </w:r>
        <w:r>
          <w:fldChar w:fldCharType="begin"/>
        </w:r>
        <w:r>
          <w:instrText xml:space="preserve"> PAGEREF _Toc4641 \h </w:instrText>
        </w:r>
        <w:r>
          <w:fldChar w:fldCharType="separate"/>
        </w:r>
        <w:r>
          <w:t>41</w:t>
        </w:r>
        <w:r>
          <w:fldChar w:fldCharType="end"/>
        </w:r>
      </w:hyperlink>
    </w:p>
    <w:p>
      <w:pPr>
        <w:pStyle w:val="TOC2"/>
        <w:tabs>
          <w:tab w:val="right" w:leader="dot" w:pos="8306"/>
        </w:tabs>
      </w:pPr>
      <w:hyperlink w:anchor="_Toc46" w:history="1">
        <w:r>
          <w:rPr>
            <w:rFonts w:ascii="仿宋" w:eastAsia="仿宋" w:hAnsi="仿宋" w:cs="仿宋" w:hint="eastAsia"/>
            <w:lang w:eastAsia="zh-CN"/>
          </w:rPr>
          <w:t>(二)、防火防爆总图布置措施</w:t>
        </w:r>
        <w:r>
          <w:tab/>
        </w:r>
        <w:r>
          <w:fldChar w:fldCharType="begin"/>
        </w:r>
        <w:r>
          <w:instrText xml:space="preserve"> PAGEREF _Toc46 \h </w:instrText>
        </w:r>
        <w:r>
          <w:fldChar w:fldCharType="separate"/>
        </w:r>
        <w:r>
          <w:t>42</w:t>
        </w:r>
        <w:r>
          <w:fldChar w:fldCharType="end"/>
        </w:r>
      </w:hyperlink>
    </w:p>
    <w:p>
      <w:pPr>
        <w:pStyle w:val="TOC2"/>
        <w:tabs>
          <w:tab w:val="right" w:leader="dot" w:pos="8306"/>
        </w:tabs>
      </w:pPr>
      <w:hyperlink w:anchor="_Toc5625" w:history="1">
        <w:r>
          <w:rPr>
            <w:rFonts w:ascii="仿宋" w:eastAsia="仿宋" w:hAnsi="仿宋" w:cs="仿宋" w:hint="eastAsia"/>
            <w:lang w:eastAsia="zh-CN"/>
          </w:rPr>
          <w:t>(三)、自然灾害防范措施</w:t>
        </w:r>
        <w:r>
          <w:tab/>
        </w:r>
        <w:r>
          <w:fldChar w:fldCharType="begin"/>
        </w:r>
        <w:r>
          <w:instrText xml:space="preserve"> PAGEREF _Toc5625 \h </w:instrText>
        </w:r>
        <w:r>
          <w:fldChar w:fldCharType="separate"/>
        </w:r>
        <w:r>
          <w:t>43</w:t>
        </w:r>
        <w:r>
          <w:fldChar w:fldCharType="end"/>
        </w:r>
      </w:hyperlink>
    </w:p>
    <w:p>
      <w:pPr>
        <w:pStyle w:val="TOC2"/>
        <w:tabs>
          <w:tab w:val="right" w:leader="dot" w:pos="8306"/>
        </w:tabs>
      </w:pPr>
      <w:hyperlink w:anchor="_Toc29239" w:history="1">
        <w:r>
          <w:rPr>
            <w:rFonts w:ascii="仿宋" w:eastAsia="仿宋" w:hAnsi="仿宋" w:cs="仿宋" w:hint="eastAsia"/>
            <w:lang w:eastAsia="zh-CN"/>
          </w:rPr>
          <w:t>(四)、安全色及安全标志使用要求</w:t>
        </w:r>
        <w:r>
          <w:tab/>
        </w:r>
        <w:r>
          <w:fldChar w:fldCharType="begin"/>
        </w:r>
        <w:r>
          <w:instrText xml:space="preserve"> PAGEREF _Toc29239 \h </w:instrText>
        </w:r>
        <w:r>
          <w:fldChar w:fldCharType="separate"/>
        </w:r>
        <w:r>
          <w:t>44</w:t>
        </w:r>
        <w:r>
          <w:fldChar w:fldCharType="end"/>
        </w:r>
      </w:hyperlink>
    </w:p>
    <w:p>
      <w:pPr>
        <w:pStyle w:val="TOC2"/>
        <w:tabs>
          <w:tab w:val="right" w:leader="dot" w:pos="8306"/>
        </w:tabs>
      </w:pPr>
      <w:hyperlink w:anchor="_Toc3153" w:history="1">
        <w:r>
          <w:rPr>
            <w:rFonts w:ascii="仿宋" w:eastAsia="仿宋" w:hAnsi="仿宋" w:cs="仿宋" w:hint="eastAsia"/>
            <w:lang w:eastAsia="zh-CN"/>
          </w:rPr>
          <w:t>(五)、防尘防毒措施</w:t>
        </w:r>
        <w:r>
          <w:tab/>
        </w:r>
        <w:r>
          <w:fldChar w:fldCharType="begin"/>
        </w:r>
        <w:r>
          <w:instrText xml:space="preserve"> PAGEREF _Toc3153 \h </w:instrText>
        </w:r>
        <w:r>
          <w:fldChar w:fldCharType="separate"/>
        </w:r>
        <w:r>
          <w:t>45</w:t>
        </w:r>
        <w:r>
          <w:fldChar w:fldCharType="end"/>
        </w:r>
      </w:hyperlink>
    </w:p>
    <w:p>
      <w:pPr>
        <w:pStyle w:val="TOC2"/>
        <w:tabs>
          <w:tab w:val="right" w:leader="dot" w:pos="8306"/>
        </w:tabs>
      </w:pPr>
      <w:hyperlink w:anchor="_Toc23154" w:history="1">
        <w:r>
          <w:rPr>
            <w:rFonts w:ascii="仿宋" w:eastAsia="仿宋" w:hAnsi="仿宋" w:cs="仿宋" w:hint="eastAsia"/>
            <w:lang w:eastAsia="zh-CN"/>
          </w:rPr>
          <w:t>(六)、防静电、触电防护及防雷措施</w:t>
        </w:r>
        <w:r>
          <w:tab/>
        </w:r>
        <w:r>
          <w:fldChar w:fldCharType="begin"/>
        </w:r>
        <w:r>
          <w:instrText xml:space="preserve"> PAGEREF _Toc23154 \h </w:instrText>
        </w:r>
        <w:r>
          <w:fldChar w:fldCharType="separate"/>
        </w:r>
        <w:r>
          <w:t>46</w:t>
        </w:r>
        <w:r>
          <w:fldChar w:fldCharType="end"/>
        </w:r>
      </w:hyperlink>
    </w:p>
    <w:p>
      <w:pPr>
        <w:pStyle w:val="TOC2"/>
        <w:tabs>
          <w:tab w:val="right" w:leader="dot" w:pos="8306"/>
        </w:tabs>
      </w:pPr>
      <w:hyperlink w:anchor="_Toc24562" w:history="1">
        <w:r>
          <w:rPr>
            <w:rFonts w:ascii="仿宋" w:eastAsia="仿宋" w:hAnsi="仿宋" w:cs="仿宋" w:hint="eastAsia"/>
            <w:lang w:eastAsia="zh-CN"/>
          </w:rPr>
          <w:t>(七)、机械设备安全保障措施</w:t>
        </w:r>
        <w:r>
          <w:tab/>
        </w:r>
        <w:r>
          <w:fldChar w:fldCharType="begin"/>
        </w:r>
        <w:r>
          <w:instrText xml:space="preserve"> PAGEREF _Toc24562 \h </w:instrText>
        </w:r>
        <w:r>
          <w:fldChar w:fldCharType="separate"/>
        </w:r>
        <w:r>
          <w:t>47</w:t>
        </w:r>
        <w:r>
          <w:fldChar w:fldCharType="end"/>
        </w:r>
      </w:hyperlink>
    </w:p>
    <w:p>
      <w:pPr>
        <w:pStyle w:val="TOC1"/>
        <w:tabs>
          <w:tab w:val="right" w:leader="dot" w:pos="8306"/>
        </w:tabs>
      </w:pPr>
      <w:hyperlink w:anchor="_Toc28734" w:history="1">
        <w:r>
          <w:rPr>
            <w:rFonts w:ascii="仿宋" w:eastAsia="仿宋" w:hAnsi="仿宋" w:cs="仿宋" w:hint="eastAsia"/>
            <w:lang w:eastAsia="zh-CN"/>
          </w:rPr>
          <w:t>十三、利益相关者分析与沟通计划</w:t>
        </w:r>
        <w:r>
          <w:tab/>
        </w:r>
        <w:r>
          <w:fldChar w:fldCharType="begin"/>
        </w:r>
        <w:r>
          <w:instrText xml:space="preserve"> PAGEREF _Toc28734 \h </w:instrText>
        </w:r>
        <w:r>
          <w:fldChar w:fldCharType="separate"/>
        </w:r>
        <w:r>
          <w:t>49</w:t>
        </w:r>
        <w:r>
          <w:fldChar w:fldCharType="end"/>
        </w:r>
      </w:hyperlink>
    </w:p>
    <w:p>
      <w:pPr>
        <w:pStyle w:val="TOC2"/>
        <w:tabs>
          <w:tab w:val="right" w:leader="dot" w:pos="8306"/>
        </w:tabs>
      </w:pPr>
      <w:hyperlink w:anchor="_Toc19366" w:history="1">
        <w:r>
          <w:rPr>
            <w:rFonts w:ascii="仿宋" w:eastAsia="仿宋" w:hAnsi="仿宋" w:cs="仿宋" w:hint="eastAsia"/>
            <w:lang w:eastAsia="zh-CN"/>
          </w:rPr>
          <w:t>(一)、利益相关者分析</w:t>
        </w:r>
        <w:r>
          <w:tab/>
        </w:r>
        <w:r>
          <w:fldChar w:fldCharType="begin"/>
        </w:r>
        <w:r>
          <w:instrText xml:space="preserve"> PAGEREF _Toc19366 \h </w:instrText>
        </w:r>
        <w:r>
          <w:fldChar w:fldCharType="separate"/>
        </w:r>
        <w:r>
          <w:t>49</w:t>
        </w:r>
        <w:r>
          <w:fldChar w:fldCharType="end"/>
        </w:r>
      </w:hyperlink>
    </w:p>
    <w:p>
      <w:pPr>
        <w:pStyle w:val="TOC2"/>
        <w:tabs>
          <w:tab w:val="right" w:leader="dot" w:pos="8306"/>
        </w:tabs>
      </w:pPr>
      <w:hyperlink w:anchor="_Toc2167" w:history="1">
        <w:r>
          <w:rPr>
            <w:rFonts w:ascii="仿宋" w:eastAsia="仿宋" w:hAnsi="仿宋" w:cs="仿宋" w:hint="eastAsia"/>
            <w:lang w:eastAsia="zh-CN"/>
          </w:rPr>
          <w:t>(二)、沟通计划</w:t>
        </w:r>
        <w:r>
          <w:tab/>
        </w:r>
        <w:r>
          <w:fldChar w:fldCharType="begin"/>
        </w:r>
        <w:r>
          <w:instrText xml:space="preserve"> PAGEREF _Toc2167 \h </w:instrText>
        </w:r>
        <w:r>
          <w:fldChar w:fldCharType="separate"/>
        </w:r>
        <w:r>
          <w:t>50</w:t>
        </w:r>
        <w:r>
          <w:fldChar w:fldCharType="end"/>
        </w:r>
      </w:hyperlink>
    </w:p>
    <w:p>
      <w:pPr>
        <w:pStyle w:val="TOC1"/>
        <w:tabs>
          <w:tab w:val="right" w:leader="dot" w:pos="8306"/>
        </w:tabs>
      </w:pPr>
      <w:hyperlink w:anchor="_Toc18707" w:history="1">
        <w:r>
          <w:rPr>
            <w:rFonts w:ascii="仿宋" w:eastAsia="仿宋" w:hAnsi="仿宋" w:cs="仿宋" w:hint="eastAsia"/>
            <w:lang w:eastAsia="zh-CN"/>
          </w:rPr>
          <w:t>十四、特种直升机项目变更管理</w:t>
        </w:r>
        <w:r>
          <w:tab/>
        </w:r>
        <w:r>
          <w:fldChar w:fldCharType="begin"/>
        </w:r>
        <w:r>
          <w:instrText xml:space="preserve"> PAGEREF _Toc18707 \h </w:instrText>
        </w:r>
        <w:r>
          <w:fldChar w:fldCharType="separate"/>
        </w:r>
        <w:r>
          <w:t>51</w:t>
        </w:r>
        <w:r>
          <w:fldChar w:fldCharType="end"/>
        </w:r>
      </w:hyperlink>
    </w:p>
    <w:p>
      <w:pPr>
        <w:pStyle w:val="TOC2"/>
        <w:tabs>
          <w:tab w:val="right" w:leader="dot" w:pos="8306"/>
        </w:tabs>
      </w:pPr>
      <w:hyperlink w:anchor="_Toc13702" w:history="1">
        <w:r>
          <w:rPr>
            <w:rFonts w:ascii="仿宋" w:eastAsia="仿宋" w:hAnsi="仿宋" w:cs="仿宋" w:hint="eastAsia"/>
            <w:lang w:eastAsia="zh-CN"/>
          </w:rPr>
          <w:t>(一)、变更申请与评估</w:t>
        </w:r>
        <w:r>
          <w:tab/>
        </w:r>
        <w:r>
          <w:fldChar w:fldCharType="begin"/>
        </w:r>
        <w:r>
          <w:instrText xml:space="preserve"> PAGEREF _Toc13702 \h </w:instrText>
        </w:r>
        <w:r>
          <w:fldChar w:fldCharType="separate"/>
        </w:r>
        <w:r>
          <w:t>51</w:t>
        </w:r>
        <w:r>
          <w:fldChar w:fldCharType="end"/>
        </w:r>
      </w:hyperlink>
    </w:p>
    <w:p>
      <w:pPr>
        <w:pStyle w:val="TOC2"/>
        <w:tabs>
          <w:tab w:val="right" w:leader="dot" w:pos="8306"/>
        </w:tabs>
      </w:pPr>
      <w:hyperlink w:anchor="_Toc27404" w:history="1">
        <w:r>
          <w:rPr>
            <w:rFonts w:ascii="仿宋" w:eastAsia="仿宋" w:hAnsi="仿宋" w:cs="仿宋" w:hint="eastAsia"/>
            <w:lang w:eastAsia="zh-CN"/>
          </w:rPr>
          <w:t>(二)、变更实施与控制</w:t>
        </w:r>
        <w:r>
          <w:tab/>
        </w:r>
        <w:r>
          <w:fldChar w:fldCharType="begin"/>
        </w:r>
        <w:r>
          <w:instrText xml:space="preserve"> PAGEREF _Toc27404 \h </w:instrText>
        </w:r>
        <w:r>
          <w:fldChar w:fldCharType="separate"/>
        </w:r>
        <w:r>
          <w:t>51</w:t>
        </w:r>
        <w:r>
          <w:fldChar w:fldCharType="end"/>
        </w:r>
      </w:hyperlink>
    </w:p>
    <w:p>
      <w:pPr>
        <w:pStyle w:val="TOC1"/>
        <w:tabs>
          <w:tab w:val="right" w:leader="dot" w:pos="8306"/>
        </w:tabs>
      </w:pPr>
      <w:hyperlink w:anchor="_Toc2252" w:history="1">
        <w:r>
          <w:rPr>
            <w:rFonts w:ascii="仿宋" w:eastAsia="仿宋" w:hAnsi="仿宋" w:cs="仿宋" w:hint="eastAsia"/>
            <w:lang w:eastAsia="zh-CN"/>
          </w:rPr>
          <w:t>十五、营销与推广策略</w:t>
        </w:r>
        <w:r>
          <w:tab/>
        </w:r>
        <w:r>
          <w:fldChar w:fldCharType="begin"/>
        </w:r>
        <w:r>
          <w:instrText xml:space="preserve"> PAGEREF _Toc2252 \h </w:instrText>
        </w:r>
        <w:r>
          <w:fldChar w:fldCharType="separate"/>
        </w:r>
        <w:r>
          <w:t>52</w:t>
        </w:r>
        <w:r>
          <w:fldChar w:fldCharType="end"/>
        </w:r>
      </w:hyperlink>
    </w:p>
    <w:p>
      <w:pPr>
        <w:pStyle w:val="TOC2"/>
        <w:tabs>
          <w:tab w:val="right" w:leader="dot" w:pos="8306"/>
        </w:tabs>
      </w:pPr>
      <w:hyperlink w:anchor="_Toc10180" w:history="1">
        <w:r>
          <w:rPr>
            <w:rFonts w:ascii="仿宋" w:eastAsia="仿宋" w:hAnsi="仿宋" w:cs="仿宋" w:hint="eastAsia"/>
            <w:lang w:eastAsia="zh-CN"/>
          </w:rPr>
          <w:t>(一)、产品/服务定位与特点</w:t>
        </w:r>
        <w:r>
          <w:tab/>
        </w:r>
        <w:r>
          <w:fldChar w:fldCharType="begin"/>
        </w:r>
        <w:r>
          <w:instrText xml:space="preserve"> PAGEREF _Toc10180 \h </w:instrText>
        </w:r>
        <w:r>
          <w:fldChar w:fldCharType="separate"/>
        </w:r>
        <w:r>
          <w:t>52</w:t>
        </w:r>
        <w:r>
          <w:fldChar w:fldCharType="end"/>
        </w:r>
      </w:hyperlink>
    </w:p>
    <w:p>
      <w:pPr>
        <w:pStyle w:val="TOC2"/>
        <w:tabs>
          <w:tab w:val="right" w:leader="dot" w:pos="8306"/>
        </w:tabs>
      </w:pPr>
      <w:hyperlink w:anchor="_Toc2215" w:history="1">
        <w:r>
          <w:rPr>
            <w:rFonts w:ascii="仿宋" w:eastAsia="仿宋" w:hAnsi="仿宋" w:cs="仿宋" w:hint="eastAsia"/>
            <w:lang w:eastAsia="zh-CN"/>
          </w:rPr>
          <w:t>(二)、市场定位与竞争分析</w:t>
        </w:r>
        <w:r>
          <w:tab/>
        </w:r>
        <w:r>
          <w:fldChar w:fldCharType="begin"/>
        </w:r>
        <w:r>
          <w:instrText xml:space="preserve"> PAGEREF _Toc2215 \h </w:instrText>
        </w:r>
        <w:r>
          <w:fldChar w:fldCharType="separate"/>
        </w:r>
        <w:r>
          <w:t>53</w:t>
        </w:r>
        <w:r>
          <w:fldChar w:fldCharType="end"/>
        </w:r>
      </w:hyperlink>
    </w:p>
    <w:p>
      <w:pPr>
        <w:pStyle w:val="TOC2"/>
        <w:tabs>
          <w:tab w:val="right" w:leader="dot" w:pos="8306"/>
        </w:tabs>
      </w:pPr>
      <w:hyperlink w:anchor="_Toc31052" w:history="1">
        <w:r>
          <w:rPr>
            <w:rFonts w:ascii="仿宋" w:eastAsia="仿宋" w:hAnsi="仿宋" w:cs="仿宋" w:hint="eastAsia"/>
            <w:lang w:eastAsia="zh-CN"/>
          </w:rPr>
          <w:t>(三)、营销渠道与策略</w:t>
        </w:r>
        <w:r>
          <w:tab/>
        </w:r>
        <w:r>
          <w:fldChar w:fldCharType="begin"/>
        </w:r>
        <w:r>
          <w:instrText xml:space="preserve"> PAGEREF _Toc31052 \h </w:instrText>
        </w:r>
        <w:r>
          <w:fldChar w:fldCharType="separate"/>
        </w:r>
        <w:r>
          <w:t>55</w:t>
        </w:r>
        <w:r>
          <w:fldChar w:fldCharType="end"/>
        </w:r>
      </w:hyperlink>
    </w:p>
    <w:p>
      <w:pPr>
        <w:pStyle w:val="TOC2"/>
        <w:tabs>
          <w:tab w:val="right" w:leader="dot" w:pos="8306"/>
        </w:tabs>
      </w:pPr>
      <w:hyperlink w:anchor="_Toc18274" w:history="1">
        <w:r>
          <w:rPr>
            <w:rFonts w:ascii="仿宋" w:eastAsia="仿宋" w:hAnsi="仿宋" w:cs="仿宋" w:hint="eastAsia"/>
            <w:lang w:eastAsia="zh-CN"/>
          </w:rPr>
          <w:t>(四)、推广与宣传活动</w:t>
        </w:r>
        <w:r>
          <w:tab/>
        </w:r>
        <w:r>
          <w:fldChar w:fldCharType="begin"/>
        </w:r>
        <w:r>
          <w:instrText xml:space="preserve"> PAGEREF _Toc18274 \h </w:instrText>
        </w:r>
        <w:r>
          <w:fldChar w:fldCharType="separate"/>
        </w:r>
        <w:r>
          <w:t>56</w:t>
        </w:r>
        <w:r>
          <w:fldChar w:fldCharType="end"/>
        </w:r>
      </w:hyperlink>
    </w:p>
    <w:p>
      <w:pPr>
        <w:pStyle w:val="TOC1"/>
        <w:tabs>
          <w:tab w:val="right" w:leader="dot" w:pos="8306"/>
        </w:tabs>
      </w:pPr>
      <w:hyperlink w:anchor="_Toc12094" w:history="1">
        <w:r>
          <w:rPr>
            <w:rFonts w:ascii="仿宋" w:eastAsia="仿宋" w:hAnsi="仿宋" w:cs="仿宋" w:hint="eastAsia"/>
            <w:lang w:eastAsia="zh-CN"/>
          </w:rPr>
          <w:t>十六、风险识别与分类</w:t>
        </w:r>
        <w:r>
          <w:tab/>
        </w:r>
        <w:r>
          <w:fldChar w:fldCharType="begin"/>
        </w:r>
        <w:r>
          <w:instrText xml:space="preserve"> PAGEREF _Toc12094 \h </w:instrText>
        </w:r>
        <w:r>
          <w:fldChar w:fldCharType="separate"/>
        </w:r>
        <w:r>
          <w:t>61</w:t>
        </w:r>
        <w:r>
          <w:fldChar w:fldCharType="end"/>
        </w:r>
      </w:hyperlink>
    </w:p>
    <w:p>
      <w:pPr>
        <w:pStyle w:val="TOC2"/>
        <w:tabs>
          <w:tab w:val="right" w:leader="dot" w:pos="8306"/>
        </w:tabs>
      </w:pPr>
      <w:hyperlink w:anchor="_Toc10951" w:history="1">
        <w:r>
          <w:rPr>
            <w:rFonts w:ascii="仿宋" w:eastAsia="仿宋" w:hAnsi="仿宋" w:cs="仿宋" w:hint="eastAsia"/>
            <w:lang w:eastAsia="zh-CN"/>
          </w:rPr>
          <w:t>(一)、风险识别</w:t>
        </w:r>
        <w:r>
          <w:tab/>
        </w:r>
        <w:r>
          <w:fldChar w:fldCharType="begin"/>
        </w:r>
        <w:r>
          <w:instrText xml:space="preserve"> PAGEREF _Toc10951 \h </w:instrText>
        </w:r>
        <w:r>
          <w:fldChar w:fldCharType="separate"/>
        </w:r>
        <w:r>
          <w:t>61</w:t>
        </w:r>
        <w:r>
          <w:fldChar w:fldCharType="end"/>
        </w:r>
      </w:hyperlink>
    </w:p>
    <w:p>
      <w:pPr>
        <w:pStyle w:val="TOC2"/>
        <w:tabs>
          <w:tab w:val="right" w:leader="dot" w:pos="8306"/>
        </w:tabs>
      </w:pPr>
      <w:hyperlink w:anchor="_Toc25219" w:history="1">
        <w:r>
          <w:rPr>
            <w:rFonts w:ascii="仿宋" w:eastAsia="仿宋" w:hAnsi="仿宋" w:cs="仿宋" w:hint="eastAsia"/>
            <w:lang w:eastAsia="zh-CN"/>
          </w:rPr>
          <w:t>(二)、风险分类</w:t>
        </w:r>
        <w:r>
          <w:tab/>
        </w:r>
        <w:r>
          <w:fldChar w:fldCharType="begin"/>
        </w:r>
        <w:r>
          <w:instrText xml:space="preserve"> PAGEREF _Toc25219 \h </w:instrText>
        </w:r>
        <w:r>
          <w:fldChar w:fldCharType="separate"/>
        </w:r>
        <w:r>
          <w:t>62</w:t>
        </w:r>
        <w:r>
          <w:fldChar w:fldCharType="end"/>
        </w:r>
      </w:hyperlink>
    </w:p>
    <w:p>
      <w:pPr>
        <w:pStyle w:val="TOC1"/>
        <w:tabs>
          <w:tab w:val="right" w:leader="dot" w:pos="8306"/>
        </w:tabs>
      </w:pPr>
      <w:hyperlink w:anchor="_Toc12597" w:history="1">
        <w:r>
          <w:rPr>
            <w:rFonts w:ascii="仿宋" w:eastAsia="仿宋" w:hAnsi="仿宋" w:cs="仿宋" w:hint="eastAsia"/>
            <w:lang w:eastAsia="zh-CN"/>
          </w:rPr>
          <w:t>十七、特种直升机项目治理与监督</w:t>
        </w:r>
        <w:r>
          <w:tab/>
        </w:r>
        <w:r>
          <w:fldChar w:fldCharType="begin"/>
        </w:r>
        <w:r>
          <w:instrText xml:space="preserve"> PAGEREF _Toc12597 \h </w:instrText>
        </w:r>
        <w:r>
          <w:fldChar w:fldCharType="separate"/>
        </w:r>
        <w:r>
          <w:t>64</w:t>
        </w:r>
        <w:r>
          <w:fldChar w:fldCharType="end"/>
        </w:r>
      </w:hyperlink>
    </w:p>
    <w:p>
      <w:pPr>
        <w:pStyle w:val="TOC2"/>
        <w:tabs>
          <w:tab w:val="right" w:leader="dot" w:pos="8306"/>
        </w:tabs>
      </w:pPr>
      <w:hyperlink w:anchor="_Toc17564" w:history="1">
        <w:r>
          <w:rPr>
            <w:rFonts w:ascii="仿宋" w:eastAsia="仿宋" w:hAnsi="仿宋" w:cs="仿宋" w:hint="eastAsia"/>
            <w:lang w:eastAsia="zh-CN"/>
          </w:rPr>
          <w:t>(一)、特种直升机项目治理结构</w:t>
        </w:r>
        <w:r>
          <w:tab/>
        </w:r>
        <w:r>
          <w:fldChar w:fldCharType="begin"/>
        </w:r>
        <w:r>
          <w:instrText xml:space="preserve"> PAGEREF _Toc17564 \h </w:instrText>
        </w:r>
        <w:r>
          <w:fldChar w:fldCharType="separate"/>
        </w:r>
        <w:r>
          <w:t>64</w:t>
        </w:r>
        <w:r>
          <w:fldChar w:fldCharType="end"/>
        </w:r>
      </w:hyperlink>
    </w:p>
    <w:p>
      <w:pPr>
        <w:pStyle w:val="TOC2"/>
        <w:tabs>
          <w:tab w:val="right" w:leader="dot" w:pos="8306"/>
        </w:tabs>
      </w:pPr>
      <w:hyperlink w:anchor="_Toc10337" w:history="1">
        <w:r>
          <w:rPr>
            <w:rFonts w:ascii="仿宋" w:eastAsia="仿宋" w:hAnsi="仿宋" w:cs="仿宋" w:hint="eastAsia"/>
            <w:lang w:eastAsia="zh-CN"/>
          </w:rPr>
          <w:t>(二)、监督与审计</w:t>
        </w:r>
        <w:r>
          <w:tab/>
        </w:r>
        <w:r>
          <w:fldChar w:fldCharType="begin"/>
        </w:r>
        <w:r>
          <w:instrText xml:space="preserve"> PAGEREF _Toc10337 \h </w:instrText>
        </w:r>
        <w:r>
          <w:fldChar w:fldCharType="separate"/>
        </w:r>
        <w:r>
          <w:t>66</w:t>
        </w:r>
        <w:r>
          <w:fldChar w:fldCharType="end"/>
        </w:r>
      </w:hyperlink>
    </w:p>
    <w:p>
      <w:pPr>
        <w:pStyle w:val="TOC1"/>
        <w:tabs>
          <w:tab w:val="right" w:leader="dot" w:pos="8306"/>
        </w:tabs>
      </w:pPr>
      <w:hyperlink w:anchor="_Toc3539" w:history="1">
        <w:r>
          <w:rPr>
            <w:rFonts w:ascii="仿宋" w:eastAsia="仿宋" w:hAnsi="仿宋" w:cs="仿宋" w:hint="eastAsia"/>
            <w:lang w:eastAsia="zh-CN"/>
          </w:rPr>
          <w:t>十八、特种直升机项目实施保障措施</w:t>
        </w:r>
        <w:r>
          <w:tab/>
        </w:r>
        <w:r>
          <w:fldChar w:fldCharType="begin"/>
        </w:r>
        <w:r>
          <w:instrText xml:space="preserve"> PAGEREF _Toc3539 \h </w:instrText>
        </w:r>
        <w:r>
          <w:fldChar w:fldCharType="separate"/>
        </w:r>
        <w:r>
          <w:t>67</w:t>
        </w:r>
        <w:r>
          <w:fldChar w:fldCharType="end"/>
        </w:r>
      </w:hyperlink>
    </w:p>
    <w:p>
      <w:pPr>
        <w:pStyle w:val="TOC2"/>
        <w:tabs>
          <w:tab w:val="right" w:leader="dot" w:pos="8306"/>
        </w:tabs>
      </w:pPr>
      <w:hyperlink w:anchor="_Toc11054" w:history="1">
        <w:r>
          <w:rPr>
            <w:rFonts w:ascii="仿宋" w:eastAsia="仿宋" w:hAnsi="仿宋" w:cs="仿宋" w:hint="eastAsia"/>
            <w:lang w:eastAsia="zh-CN"/>
          </w:rPr>
          <w:t>(一)、特种直升机项目实施保障机制</w:t>
        </w:r>
        <w:r>
          <w:tab/>
        </w:r>
        <w:r>
          <w:fldChar w:fldCharType="begin"/>
        </w:r>
        <w:r>
          <w:instrText xml:space="preserve"> PAGEREF _Toc11054 \h </w:instrText>
        </w:r>
        <w:r>
          <w:fldChar w:fldCharType="separate"/>
        </w:r>
        <w:r>
          <w:t>67</w:t>
        </w:r>
        <w:r>
          <w:fldChar w:fldCharType="end"/>
        </w:r>
      </w:hyperlink>
    </w:p>
    <w:p>
      <w:pPr>
        <w:pStyle w:val="TOC2"/>
        <w:tabs>
          <w:tab w:val="right" w:leader="dot" w:pos="8306"/>
        </w:tabs>
      </w:pPr>
      <w:hyperlink w:anchor="_Toc10805" w:history="1">
        <w:r>
          <w:rPr>
            <w:rFonts w:ascii="仿宋" w:eastAsia="仿宋" w:hAnsi="仿宋" w:cs="仿宋" w:hint="eastAsia"/>
            <w:lang w:eastAsia="zh-CN"/>
          </w:rPr>
          <w:t>(二)、特种直升机项目法律合规要求</w:t>
        </w:r>
        <w:r>
          <w:tab/>
        </w:r>
        <w:r>
          <w:fldChar w:fldCharType="begin"/>
        </w:r>
        <w:r>
          <w:instrText xml:space="preserve"> PAGEREF _Toc10805 \h </w:instrText>
        </w:r>
        <w:r>
          <w:fldChar w:fldCharType="separate"/>
        </w:r>
        <w:r>
          <w:t>71</w:t>
        </w:r>
        <w:r>
          <w:fldChar w:fldCharType="end"/>
        </w:r>
      </w:hyperlink>
    </w:p>
    <w:p>
      <w:pPr>
        <w:pStyle w:val="TOC2"/>
        <w:tabs>
          <w:tab w:val="right" w:leader="dot" w:pos="8306"/>
        </w:tabs>
      </w:pPr>
      <w:hyperlink w:anchor="_Toc10053" w:history="1">
        <w:r>
          <w:rPr>
            <w:rFonts w:ascii="仿宋" w:eastAsia="仿宋" w:hAnsi="仿宋" w:cs="仿宋" w:hint="eastAsia"/>
            <w:lang w:eastAsia="zh-CN"/>
          </w:rPr>
          <w:t>(三)、特种直升机项目合同管理与法律事务</w:t>
        </w:r>
        <w:r>
          <w:tab/>
        </w:r>
        <w:r>
          <w:fldChar w:fldCharType="begin"/>
        </w:r>
        <w:r>
          <w:instrText xml:space="preserve"> PAGEREF _Toc10053 \h </w:instrText>
        </w:r>
        <w:r>
          <w:fldChar w:fldCharType="separate"/>
        </w:r>
        <w:r>
          <w:t>75</w:t>
        </w:r>
        <w:r>
          <w:fldChar w:fldCharType="end"/>
        </w:r>
      </w:hyperlink>
    </w:p>
    <w:p>
      <w:pPr>
        <w:pStyle w:val="TOC2"/>
        <w:tabs>
          <w:tab w:val="right" w:leader="dot" w:pos="8306"/>
        </w:tabs>
      </w:pPr>
      <w:hyperlink w:anchor="_Toc856" w:history="1">
        <w:r>
          <w:rPr>
            <w:rFonts w:ascii="仿宋" w:eastAsia="仿宋" w:hAnsi="仿宋" w:cs="仿宋" w:hint="eastAsia"/>
            <w:lang w:eastAsia="zh-CN"/>
          </w:rPr>
          <w:t>(四)、特种直升机项目知识产权保护策略</w:t>
        </w:r>
        <w:r>
          <w:tab/>
        </w:r>
        <w:r>
          <w:fldChar w:fldCharType="begin"/>
        </w:r>
        <w:r>
          <w:instrText xml:space="preserve"> PAGEREF _Toc856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2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478"/>
      <w:r>
        <w:rPr>
          <w:rFonts w:ascii="仿宋" w:eastAsia="仿宋" w:hAnsi="仿宋" w:cs="仿宋" w:hint="eastAsia"/>
          <w:lang w:eastAsia="zh-CN"/>
        </w:rPr>
        <w:t>(一)、特种直升机行业分析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行业一直以来都是市场的关注焦点。行业内的发展趋势、竞争态势以及潜在机会都对特种直升机项目的推进产生深远的影响。通过深入研究行业的整体概貌，我们将更好地理解行业的核心特征，为特种直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行业，技术一直是推动创新和发展的关键因素。我们将对当前技术趋势进行详尽分析，包括但不限于人工智能、大数据应用、先进制造技术等。这有助于特种直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直升机项目成功的基础。我们将对主要竞争对手进行深入研究，包括其市场份额、产品特点、市场定位等。通过全面了解竞争对手的优势和劣势，特种直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615"/>
      <w:r>
        <w:rPr>
          <w:rFonts w:ascii="仿宋" w:eastAsia="仿宋" w:hAnsi="仿宋" w:cs="仿宋" w:hint="eastAsia"/>
          <w:sz w:val="28"/>
          <w:lang w:eastAsia="zh-CN"/>
        </w:rPr>
        <w:t>(二)、特种直升机市场分析预测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直升机市场未来的增长趋势。这包括市场的整体规模、各细分领域的发展趋势等。特种直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直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种直升机项目实施过程中需要充分考虑的因素。我们将对市场风险进行全面评估，包括但不限于政策法规风险、市场竞争风险、技术变革风险等。通过对潜在风险的深入分析，特种直升机项目可以制定相应的风险缓解策略，降低不确定性对特种直升机项目的影响。</w:t>
      </w:r>
    </w:p>
    <w:p>
      <w:pPr>
        <w:pStyle w:val="Heading1"/>
        <w:ind w:firstLine="560" w:firstLineChars="200"/>
        <w:rPr>
          <w:rFonts w:ascii="仿宋" w:eastAsia="仿宋" w:hAnsi="仿宋" w:cs="仿宋" w:hint="eastAsia"/>
          <w:sz w:val="28"/>
          <w:lang w:eastAsia="zh-CN"/>
        </w:rPr>
      </w:pPr>
      <w:bookmarkStart w:id="5" w:name="_Toc29390"/>
      <w:r>
        <w:rPr>
          <w:rFonts w:ascii="仿宋" w:eastAsia="仿宋" w:hAnsi="仿宋" w:cs="仿宋" w:hint="eastAsia"/>
          <w:sz w:val="28"/>
          <w:lang w:eastAsia="zh-CN"/>
        </w:rPr>
        <w:t>二、特种直升机项目建设单位说明</w:t>
      </w:r>
      <w:bookmarkEnd w:id="5"/>
    </w:p>
    <w:p>
      <w:pPr>
        <w:pStyle w:val="Heading2"/>
        <w:rPr>
          <w:rFonts w:ascii="仿宋" w:eastAsia="仿宋" w:hAnsi="仿宋" w:cs="仿宋" w:hint="eastAsia"/>
          <w:lang w:eastAsia="zh-CN"/>
        </w:rPr>
      </w:pPr>
      <w:bookmarkStart w:id="6" w:name="_Toc29344"/>
      <w:r>
        <w:rPr>
          <w:rFonts w:ascii="仿宋" w:eastAsia="仿宋" w:hAnsi="仿宋" w:cs="仿宋" w:hint="eastAsia"/>
          <w:lang w:eastAsia="zh-CN"/>
        </w:rPr>
        <w:t>(一)、特种直升机项目承办单位基本情况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51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直升机项目承办单位的XXXX，我们着眼于实现可持续的经济效益。通过技术创新和解决方案的提供，公司预计在特种直升机项目执行期间将获得可观的收入增长。这一收入来源主要包括特种直升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同时，我们注重成本控制和效率提升，以确保特种直升机项目的可持续盈利。透过精细的管理和资源优化，公司期望实现特种直升机项目利润最大化。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直升机项目实施进行全面的投资评估，包括特种直升机项目启动阶段的资金投入和后续运营成本。通过对特种直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直升机项目实施过程中具备足够的资金流动性，公司将进行详尽的现金流分析。这包括资金需求的合理预测、特种直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058"/>
      <w:r>
        <w:rPr>
          <w:rFonts w:ascii="仿宋" w:eastAsia="仿宋" w:hAnsi="仿宋" w:cs="仿宋" w:hint="eastAsia"/>
          <w:sz w:val="28"/>
          <w:lang w:eastAsia="zh-CN"/>
        </w:rPr>
        <w:t>三、特种直升机项目绩效评估</w:t>
      </w:r>
      <w:bookmarkEnd w:id="8"/>
    </w:p>
    <w:p>
      <w:pPr>
        <w:pStyle w:val="Heading2"/>
        <w:rPr>
          <w:rFonts w:ascii="仿宋" w:eastAsia="仿宋" w:hAnsi="仿宋" w:cs="仿宋" w:hint="eastAsia"/>
          <w:lang w:eastAsia="zh-CN"/>
        </w:rPr>
      </w:pPr>
      <w:bookmarkStart w:id="9" w:name="_Toc172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中，我们设计了一套全面的绩效评估指标，以确保特种直升机项目的可控和成功交付。这些指标跨足特种直升机项目目标、成本、进度和质量等多个维度，为我们提供了全面洞察特种直升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目标达成率是我们关注的首要指标。我们设定了明确的目标，并通过定期监测和评估，迅速发现并应对潜在的目标偏差。这为特种直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成本绩效是另一个核心关注点。通过实际成本与预算成本的对比分析，我们深入了解成本差异的原因，及时调整资源分配，保持特种直升机项目在经济效益方面的合理水平。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进度作为关键的绩效指标之一，得到了精心的关注。我们制定了详细的特种直升机项目进度计划，并设立了进度符合度指标，确保实际进度与计划进度保持一致。这使我们能够快速发现和解决潜在的进度问题，保持特种直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直升机项目绩效的不可或缺的一环。我们引入了一系列的质量标准和客户满意度指标，以确保特种直升机项目交付的成果在质量上达到或超越预期水平。通过持续监测这些指标，我们努力提升特种直升机项目整体质量水平，为特种直升机项目的成功交付提供有力保障。通过这些科学且全面的绩效评估，我们能够更好地引导特种直升机项目的持续改进，确保特种直升机项目目标的顺利达成。</w:t>
      </w:r>
    </w:p>
    <w:p>
      <w:pPr>
        <w:pStyle w:val="Heading2"/>
        <w:ind w:firstLine="560" w:firstLineChars="200"/>
        <w:rPr>
          <w:rFonts w:ascii="仿宋" w:eastAsia="仿宋" w:hAnsi="仿宋" w:cs="仿宋" w:hint="eastAsia"/>
          <w:sz w:val="28"/>
          <w:lang w:eastAsia="zh-CN"/>
        </w:rPr>
      </w:pPr>
      <w:bookmarkStart w:id="10" w:name="_Toc2265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绩效评估是特种直升机项目中的关键环节，为确保特种直升机项目达到预期目标，我们采用了多层次、多维度的绩效评估方法。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直升机项目的战略目标对齐，确保每个决策和行动都与特种直升机项目整体目标保持一致。团队会定期召开战略对齐会议，审视当前工作与特种直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直升机项目进度、质量、成本和风险等方面。这些指标通过数据收集和分析，为特种直升机项目管理团队提供了客观的评估依据。例如，我们通过特种直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绩效评估不仅仅停留在特种直升机项目内部，还考虑了特种直升机项目对外部环境的影响。我们定期进行干系人满意度调查，以了解各利益相关方对特种直升机项目的期望和满意度，并及时做出调整。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这种多层次、多角度的绩效评估方法，使得我们能够全面了解特种直升机项目的运行状态，及时做出调整，确保特种直升机项目在不断变化的环境中保持稳健前行。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2648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为了确保特种直升机项目的有效管理和不断优化，我们采用了精心设计的绩效评估周期。这个周期旨在实现灵活、实时和全面的评估，以适应特种直升机项目执行中的各种挑战。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直升机项目的不同需求，分为短期、中期和长期。短期评估关注每个迭代或工作周期，以及时发现和解决当前任务中的问题。中期评估涵盖几个迭代，深入了解整体特种直升机项目的趋势和性能。长期评估则着眼于整个特种直升机项目阶段，确保特种直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直升机项目管理工具和协作平台，团队成员能够随时更新和分享特种直升机项目数据。这种实时性的反馈机制使我们能够及时察觉潜在问题，快速调整，保持特种直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直升机项目的决策制定密不可分。每个周期的特种直升机项目回顾会议成为集体总结经验、识别问题深层次原因并找到创新解决方案的平台。这种定期的反思与调整机制使特种直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93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86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特种直升机项目的主要产品是XXXX，预计年产值为XXX万元。这一产品在市场中占据着重要的地位，其广泛的应用范围使得该特种直升机项目的市场前景非常广阔。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直升机项目的xxx产品作为重要的原材料之一，将在多个领域发挥关键作用。其在建筑、交通、能源等方面的广泛应用将为整个产业链提供强大的支持，形成产业协同效应。特种直升机项目的年产值XXX万XXX万XXX万万元不仅反映了其在市场上的巨大潜力，更预示着它对国民经济的积极贡献。这种关联度高、涉及面广的产业关系，使得该特种直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04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特种直升机项目总征地面积为XXXX平方米，相当于约XX.XX亩，其中净用地面积为XXXX平方米，红线范围内相当于约XX.XX亩。这一用地规模充分考虑了特种直升机项目的建设需求，保障了特种直升机项目在合适的空间内得以充分发展。特种直升机项目规划的总建筑面积为XXXX平方米，其中主体工程建设占XXXX平方米，计容建筑面积达XXXX平方米。预计建筑工程的投资将达到XXXX万元，为特种直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计划购置的设备共计XXXX台（套），设备购置费用为XXXX万元。这一设备购置计划充分考虑到特种直升机项目的生产需求和技术要求，确保了特种直升机项目在生产运营中具备先进的技术装备和高效的生产能力。设备的合理配置将为特种直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计划总投资为XXXX万元，预计年实现营业收入为XXXX万元。这一产能规模的设定旨在确保特种直升机项目能够在投资与回报之间取得平衡，实现长期可持续的发展。特种直升机项目的总投资充分考虑到各个方面的需求，包括用地建设、设备购置等多个环节，以确保特种直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026"/>
      <w:r>
        <w:rPr>
          <w:rFonts w:ascii="仿宋" w:eastAsia="仿宋" w:hAnsi="仿宋" w:cs="仿宋" w:hint="eastAsia"/>
          <w:sz w:val="28"/>
          <w:lang w:eastAsia="zh-CN"/>
        </w:rPr>
        <w:t>五、特种直升机项目土建工程</w:t>
      </w:r>
      <w:bookmarkEnd w:id="15"/>
    </w:p>
    <w:p>
      <w:pPr>
        <w:pStyle w:val="Heading2"/>
        <w:rPr>
          <w:rFonts w:ascii="仿宋" w:eastAsia="仿宋" w:hAnsi="仿宋" w:cs="仿宋" w:hint="eastAsia"/>
          <w:lang w:eastAsia="zh-CN"/>
        </w:rPr>
      </w:pPr>
      <w:bookmarkStart w:id="16" w:name="_Toc1977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在特种直升机项目的建筑工程设计中，我们将秉承一系列重要的设计原则，以确保特种直升机项目建筑在功能、美观、可持续性等方面达到最佳效果。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首要原则是确保建筑的功能性得到最大化的发挥。我们将充分理解特种直升机项目的实际需求，合理布局各个功能区域，保证建筑在满足业务需求的同时，提供高效的工作环境。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在建筑设计中，我们将综合考虑建设和运营成本。通过精细的经济效益分析，确保设计方案在高效利用资源的同时，对特种直升机项目的长期盈利能力有积极的贡献。</w:t>
      </w:r>
    </w:p>
    <w:p>
      <w:pPr>
        <w:pStyle w:val="Heading2"/>
        <w:ind w:firstLine="560" w:firstLineChars="200"/>
        <w:rPr>
          <w:rFonts w:ascii="仿宋" w:eastAsia="仿宋" w:hAnsi="仿宋" w:cs="仿宋" w:hint="eastAsia"/>
          <w:sz w:val="28"/>
          <w:lang w:eastAsia="zh-CN"/>
        </w:rPr>
      </w:pPr>
      <w:bookmarkStart w:id="17" w:name="_Toc2317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直升机项目的土建工程设计中，我们将精准设定设计年限，结合特种直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直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626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直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直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直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111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本期工程特种直升机项目预计总建筑面积XXX平方米，其中：计容建筑面积XXX平方米，计划建筑工程投资XX万元，占特种直升机项目总投资的XX%。</w:t>
      </w:r>
    </w:p>
    <w:p>
      <w:pPr>
        <w:pStyle w:val="Heading1"/>
        <w:ind w:firstLine="560" w:firstLineChars="200"/>
        <w:rPr>
          <w:rFonts w:ascii="仿宋" w:eastAsia="仿宋" w:hAnsi="仿宋" w:cs="仿宋" w:hint="eastAsia"/>
          <w:sz w:val="28"/>
          <w:lang w:eastAsia="zh-CN"/>
        </w:rPr>
      </w:pPr>
      <w:bookmarkStart w:id="20" w:name="_Toc8512"/>
      <w:r>
        <w:rPr>
          <w:rFonts w:ascii="仿宋" w:eastAsia="仿宋" w:hAnsi="仿宋" w:cs="仿宋" w:hint="eastAsia"/>
          <w:sz w:val="28"/>
          <w:lang w:eastAsia="zh-CN"/>
        </w:rPr>
        <w:t>六、特种直升机项目概论</w:t>
      </w:r>
      <w:bookmarkEnd w:id="20"/>
    </w:p>
    <w:p>
      <w:pPr>
        <w:pStyle w:val="Heading2"/>
        <w:rPr>
          <w:rFonts w:ascii="仿宋" w:eastAsia="仿宋" w:hAnsi="仿宋" w:cs="仿宋" w:hint="eastAsia"/>
          <w:lang w:eastAsia="zh-CN"/>
        </w:rPr>
      </w:pPr>
      <w:bookmarkStart w:id="21" w:name="_Toc13839"/>
      <w:r>
        <w:rPr>
          <w:rFonts w:ascii="仿宋" w:eastAsia="仿宋" w:hAnsi="仿宋" w:cs="仿宋" w:hint="eastAsia"/>
          <w:lang w:eastAsia="zh-CN"/>
        </w:rPr>
        <w:t>(一)、特种直升机项目概况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的起源追溯至对市场的深入洞察。市场的不断演变与变革为特种直升机项目提供了难得的机遇。当前市场存在的需求缺口和变革的大环境共同构成了特种直升机项目的背景。这个特种直升机项目旨在充分利用市场机遇，填补行业中尚未满足的需求，为客户提供全新的解决方案。市场的变革和需求的增长使得这个特种直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特种直升机项目名称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正式命名为特种直升机。这个名称不仅仅是一个标识，更代表了特种直升机项目的核心理念和愿景。它蕴含着特种直升机项目所要解决问题的关键字，具有强烈的表达和辨识度，为特种直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特种直升机项目目标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的核心目标是提供一种全新、高效的解决方案，满足客户日益增长的需求。特种直升机项目追求的不仅仅是满足市场需求，更是在市场中获得卓越的竞争优势。通过不断提升产品或服务的质量和创新水平，特种直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特种直升机项目范围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全面涵盖了产品研发、制造、市场推广和售后服务，确保从产品设计到最终用户体验的全方位关注。这一全面的特种直升机项目范围是为了确保特种直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特种直升机项目时间表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特种直升机项目计划在未来18个月内完成，包括研发、测试、市场试点和正式推出等不同阶段。这个时间表的合理设计是为了确保特种直升机项目各个阶段的顺利推进，以便按时交付高质量的成果。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特种直升机项目预算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特种直升机项目总预算估算为XX百万美元，主要分配在研发、市场推广、人员培训和运营等方面。这一充足的预算为特种直升机项目提供了充足的资源，确保特种直升机项目在各个方面都能取得优异的表现。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特种直升机项目风险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可能面临的风险包括市场接受度低、技术难题、竞争激烈等。特种直升机项目团队已经制定了相应的风险应对计划，通过前瞻性的风险管理，确保特种直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特种直升机项目团队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特种直升机项目汇聚了一支经验丰富、多领域专业素养的核心团队，确保特种直升机项目在各个方面都能拥有高水平的执行力。团队的协同作战是特种直升机项目成功的关键因素之一。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特种直升机项目背景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https://d.book118.com/908046064123006036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特种直升机项目规划设计方案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636CE"/>
    <w:rsid w:val="240636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4606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2024-02-11T07:07:00Z</dcterms:created>
  <dcterms:modified xsi:type="dcterms:W3CDTF">2024-02-11T07:07:24Z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3675B7884D1341EB88CD069F09781BDD_11</vt:lpwstr>
  </property>
  <property fmtid="{D5CDD505-2E9C-101B-9397-08002B2CF9AE}" pid="3" name="KSOProductBuildVer">
    <vt:lpwstr>2052-12.1.0.16250</vt:lpwstr>
  </property>
</Properties>
</file>