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bidi w:val="0"/>
        <w:jc w:val="center"/>
      </w:pPr>
      <w:r>
        <w:t>石油工程公司钻井队机械工程师（工长）岗位HSE应知应会试题(多项选择题)</w:t>
      </w:r>
    </w:p>
    <w:p>
      <w:pPr>
        <w:rPr>
          <w:sz w:val="28"/>
          <w:szCs w:val="28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pgNumType w:fmt="decimal"/>
          <w:cols w:num="1" w:space="720"/>
          <w:docGrid w:type="lines" w:linePitch="312" w:charSpace="0"/>
        </w:sectPr>
      </w:pPr>
      <w:r>
        <w:rPr>
          <w:sz w:val="28"/>
          <w:szCs w:val="28"/>
        </w:rPr>
        <w:t>石油工程公司钻井队机械工程师（工长）岗位HSE应知应会试题(多项选择题)</w:t>
      </w:r>
      <w:r>
        <w:rPr>
          <w:sz w:val="28"/>
          <w:szCs w:val="28"/>
        </w:rPr>
        <w:br/>
      </w:r>
      <w:r>
        <w:rPr>
          <w:sz w:val="28"/>
          <w:szCs w:val="28"/>
        </w:rPr>
        <w:t>1.试起井架时，井架起离支架100mm～200mm左右，现场人员主要检查的内容是（）。[3分]</w:t>
      </w:r>
      <w:r>
        <w:rPr>
          <w:sz w:val="28"/>
          <w:szCs w:val="28"/>
        </w:rPr>
        <w:br/>
      </w:r>
      <w:r>
        <w:rPr>
          <w:sz w:val="28"/>
          <w:szCs w:val="28"/>
        </w:rPr>
        <w:t>A 钻井大绳和起升大绳是否进入滑轮槽，死（活）绳头及各绳卡是否卡紧，钢丝绳有无滑动痕迹以及钢丝绳在滚筒上是否排列整齐；</w:t>
      </w:r>
      <w:r>
        <w:rPr>
          <w:sz w:val="28"/>
          <w:szCs w:val="28"/>
        </w:rPr>
        <w:br/>
      </w:r>
      <w:r>
        <w:rPr>
          <w:sz w:val="28"/>
          <w:szCs w:val="28"/>
        </w:rPr>
        <w:t>B 受力人字架、杆架等关键部位，有无变形开裂；电、液、气控制系统正常，气源压力不低于0.8 MPa；</w:t>
      </w:r>
      <w:r>
        <w:rPr>
          <w:sz w:val="28"/>
          <w:szCs w:val="28"/>
        </w:rPr>
        <w:br/>
      </w:r>
      <w:r>
        <w:rPr>
          <w:sz w:val="28"/>
          <w:szCs w:val="28"/>
        </w:rPr>
        <w:t>C 人字架缓冲装置是否伸缩自如、达到行程；井架活动附件是否固定、是否遗留工具和杂物；</w:t>
      </w:r>
      <w:r>
        <w:rPr>
          <w:sz w:val="28"/>
          <w:szCs w:val="28"/>
        </w:rPr>
        <w:br/>
      </w:r>
      <w:r>
        <w:rPr>
          <w:sz w:val="28"/>
          <w:szCs w:val="28"/>
        </w:rPr>
        <w:t>D 主、副刹车是否灵活可靠，是否做好配重；备用动力设备是否启动，防冻保温措施是否到位。</w:t>
      </w:r>
      <w:r>
        <w:rPr>
          <w:sz w:val="28"/>
          <w:szCs w:val="28"/>
        </w:rPr>
        <w:br/>
      </w:r>
      <w:r>
        <w:rPr>
          <w:sz w:val="28"/>
          <w:szCs w:val="28"/>
        </w:rPr>
        <w:t>2.钻机底座的安装要求是（）等。[3分]</w:t>
      </w:r>
      <w:r>
        <w:rPr>
          <w:sz w:val="28"/>
          <w:szCs w:val="28"/>
        </w:rPr>
        <w:br/>
      </w:r>
      <w:r>
        <w:rPr>
          <w:sz w:val="28"/>
          <w:szCs w:val="28"/>
        </w:rPr>
        <w:t>A 底座无裂缝、开焊现象，无明显变形， 与基础之间无悬空；</w:t>
      </w:r>
      <w:r>
        <w:rPr>
          <w:sz w:val="28"/>
          <w:szCs w:val="28"/>
        </w:rPr>
        <w:br/>
      </w:r>
      <w:r>
        <w:rPr>
          <w:sz w:val="28"/>
          <w:szCs w:val="28"/>
        </w:rPr>
        <w:t>B 各连接销尺寸符合要求，抗剪销、保险销齐全；</w:t>
      </w:r>
      <w:r>
        <w:rPr>
          <w:sz w:val="28"/>
          <w:szCs w:val="28"/>
        </w:rPr>
        <w:br/>
      </w:r>
      <w:r>
        <w:rPr>
          <w:sz w:val="28"/>
          <w:szCs w:val="28"/>
        </w:rPr>
        <w:t>C 斜拉筋可以根据实际情况决定是否连接，以便其它设备安装；</w:t>
      </w:r>
      <w:r>
        <w:rPr>
          <w:sz w:val="28"/>
          <w:szCs w:val="28"/>
        </w:rPr>
        <w:br/>
      </w:r>
      <w:r>
        <w:rPr>
          <w:sz w:val="28"/>
          <w:szCs w:val="28"/>
        </w:rPr>
        <w:t>D 底座上的接地线完好、有效。</w:t>
      </w:r>
      <w:r>
        <w:rPr>
          <w:sz w:val="28"/>
          <w:szCs w:val="28"/>
        </w:rPr>
        <w:br/>
      </w:r>
      <w:r>
        <w:rPr>
          <w:sz w:val="28"/>
          <w:szCs w:val="28"/>
        </w:rPr>
        <w:t>3.钻井井架、底座的第Ⅳ类检查无损检测（NDT），以下几项出现明显变形或结构损坏，属于严重损坏的是（）。[3分]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</w:pPr>
      <w:r>
        <w:rPr>
          <w:sz w:val="28"/>
          <w:szCs w:val="28"/>
        </w:rPr>
        <w:t>A 起升总成；</w:t>
      </w:r>
      <w:r>
        <w:rPr>
          <w:sz w:val="28"/>
          <w:szCs w:val="28"/>
        </w:rPr>
        <w:br/>
      </w:r>
      <w:r>
        <w:rPr>
          <w:sz w:val="28"/>
          <w:szCs w:val="28"/>
        </w:rPr>
        <w:t>B 大腿；</w:t>
      </w:r>
      <w:r>
        <w:rPr>
          <w:sz w:val="28"/>
          <w:szCs w:val="28"/>
        </w:rPr>
        <w:br/>
      </w:r>
      <w:r>
        <w:rPr>
          <w:sz w:val="28"/>
          <w:szCs w:val="28"/>
        </w:rPr>
        <w:t>C 铰接点；</w:t>
      </w:r>
      <w:r>
        <w:rPr>
          <w:sz w:val="28"/>
          <w:szCs w:val="28"/>
        </w:rPr>
        <w:br/>
      </w:r>
      <w:r>
        <w:rPr>
          <w:sz w:val="28"/>
          <w:szCs w:val="28"/>
        </w:rPr>
        <w:t>D 二层台。</w:t>
      </w:r>
      <w:r>
        <w:rPr>
          <w:sz w:val="28"/>
          <w:szCs w:val="28"/>
        </w:rPr>
        <w:br/>
      </w:r>
      <w:r>
        <w:rPr>
          <w:sz w:val="28"/>
          <w:szCs w:val="28"/>
        </w:rPr>
        <w:t>4.影响起升井架、底座的钢丝绳寿命的三个因素是腐蚀、磨损和损伤，当出现（）任何一种情况时，钢丝绳宜停止使用。[3分]</w:t>
      </w:r>
      <w:r>
        <w:rPr>
          <w:sz w:val="28"/>
          <w:szCs w:val="28"/>
        </w:rPr>
        <w:br/>
      </w:r>
      <w:r>
        <w:rPr>
          <w:sz w:val="28"/>
          <w:szCs w:val="28"/>
        </w:rPr>
        <w:t>A 一个捻距内至少有6根断丝；</w:t>
      </w:r>
      <w:r>
        <w:rPr>
          <w:sz w:val="28"/>
          <w:szCs w:val="28"/>
        </w:rPr>
        <w:br/>
      </w:r>
      <w:r>
        <w:rPr>
          <w:sz w:val="28"/>
          <w:szCs w:val="28"/>
        </w:rPr>
        <w:t>B 一个捻距内至少有8根断丝；</w:t>
      </w:r>
      <w:r>
        <w:rPr>
          <w:sz w:val="28"/>
          <w:szCs w:val="28"/>
        </w:rPr>
        <w:br/>
      </w:r>
      <w:r>
        <w:rPr>
          <w:sz w:val="28"/>
          <w:szCs w:val="28"/>
        </w:rPr>
        <w:t>C 一个捻距内的一股内至少有3根断丝；</w:t>
      </w:r>
      <w:r>
        <w:rPr>
          <w:sz w:val="28"/>
          <w:szCs w:val="28"/>
        </w:rPr>
        <w:br/>
      </w:r>
      <w:r>
        <w:rPr>
          <w:sz w:val="28"/>
          <w:szCs w:val="28"/>
        </w:rPr>
        <w:t>D 一个捻距内的一股内至少有5根断丝。</w:t>
      </w:r>
      <w:r>
        <w:rPr>
          <w:sz w:val="28"/>
          <w:szCs w:val="28"/>
        </w:rPr>
        <w:br/>
      </w:r>
      <w:r>
        <w:rPr>
          <w:sz w:val="28"/>
          <w:szCs w:val="28"/>
        </w:rPr>
        <w:t>5.井架底座所有销轴及栏杆安装好后，应穿上（）防退。[3分]</w:t>
      </w:r>
      <w:r>
        <w:rPr>
          <w:sz w:val="28"/>
          <w:szCs w:val="28"/>
        </w:rPr>
        <w:br/>
      </w:r>
      <w:r>
        <w:rPr>
          <w:sz w:val="28"/>
          <w:szCs w:val="28"/>
        </w:rPr>
        <w:t>A 抗剪销；</w:t>
      </w:r>
      <w:r>
        <w:rPr>
          <w:sz w:val="28"/>
          <w:szCs w:val="28"/>
        </w:rPr>
        <w:br/>
      </w:r>
      <w:r>
        <w:rPr>
          <w:sz w:val="28"/>
          <w:szCs w:val="28"/>
        </w:rPr>
        <w:t>B 别针；</w:t>
      </w:r>
      <w:r>
        <w:rPr>
          <w:sz w:val="28"/>
          <w:szCs w:val="28"/>
        </w:rPr>
        <w:br/>
      </w:r>
      <w:r>
        <w:rPr>
          <w:sz w:val="28"/>
          <w:szCs w:val="28"/>
        </w:rPr>
        <w:t>C 保险绳；</w:t>
      </w:r>
      <w:r>
        <w:rPr>
          <w:sz w:val="28"/>
          <w:szCs w:val="28"/>
        </w:rPr>
        <w:br/>
      </w:r>
      <w:r>
        <w:rPr>
          <w:sz w:val="28"/>
          <w:szCs w:val="28"/>
        </w:rPr>
        <w:t>D 螺栓。</w:t>
      </w:r>
      <w:r>
        <w:rPr>
          <w:sz w:val="28"/>
          <w:szCs w:val="28"/>
        </w:rPr>
        <w:br/>
      </w:r>
      <w:r>
        <w:rPr>
          <w:sz w:val="28"/>
          <w:szCs w:val="28"/>
        </w:rPr>
        <w:t>6.发生但不限于下列情况之一的，应进行井架检测评定（）。[3分]</w:t>
      </w:r>
      <w:r>
        <w:rPr>
          <w:sz w:val="28"/>
          <w:szCs w:val="28"/>
        </w:rPr>
        <w:br/>
      </w:r>
      <w:r>
        <w:rPr>
          <w:sz w:val="28"/>
          <w:szCs w:val="28"/>
        </w:rPr>
        <w:t>A 发生井架摔落；</w:t>
      </w:r>
      <w:r>
        <w:rPr>
          <w:sz w:val="28"/>
          <w:szCs w:val="28"/>
        </w:rPr>
        <w:br/>
      </w:r>
      <w:r>
        <w:rPr>
          <w:sz w:val="28"/>
          <w:szCs w:val="28"/>
        </w:rPr>
        <w:t>B 顶天车事故的；</w:t>
      </w:r>
      <w:r>
        <w:rPr>
          <w:sz w:val="28"/>
          <w:szCs w:val="28"/>
        </w:rPr>
        <w:br/>
      </w:r>
      <w:r>
        <w:rPr>
          <w:sz w:val="28"/>
          <w:szCs w:val="28"/>
        </w:rPr>
        <w:t>C 停用时间两年以上，再次启用的；</w:t>
      </w:r>
      <w:r>
        <w:rPr>
          <w:sz w:val="28"/>
          <w:szCs w:val="28"/>
        </w:rPr>
        <w:br/>
      </w:r>
      <w:r>
        <w:rPr>
          <w:sz w:val="28"/>
          <w:szCs w:val="28"/>
        </w:rPr>
        <w:t>D 经大负荷提升过的。</w:t>
      </w:r>
      <w:r>
        <w:rPr>
          <w:sz w:val="28"/>
          <w:szCs w:val="28"/>
        </w:rPr>
        <w:br/>
      </w:r>
      <w:r>
        <w:rPr>
          <w:sz w:val="28"/>
          <w:szCs w:val="28"/>
        </w:rPr>
        <w:t>7.吊装井架、底座、钻台梯子等作业时，以下做法错误的是（）。[3分]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https://d.book118.com/908046066052006043</w:t>
        </w:r>
      </w:hyperlink>
    </w:p>
    <w:p>
      <w:pPr>
        <w:rPr>
          <w:sz w:val="28"/>
          <w:szCs w:val="28"/>
        </w:rPr>
      </w:pPr>
    </w:p>
    <w:sectPr>
      <w:headerReference w:type="default" r:id="rId8"/>
      <w:footerReference w:type="default" r:id="rId9"/>
      <w:type w:val="nextPage"/>
      <w:pgSz w:w="11906" w:h="16838"/>
      <w:pgMar w:top="1440" w:right="1800" w:bottom="1440" w:left="1800" w:header="851" w:footer="992" w:gutter="0"/>
      <w:pgNumType w:fmt="decimal"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53647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default"/>
        <w:lang w:val="en-US" w:eastAsia="zh-CN"/>
      </w:rPr>
    </w:pPr>
    <w:r>
      <w:rPr>
        <w:rFonts w:hint="eastAsia"/>
        <w:lang w:val="en-US" w:eastAsia="zh-CN"/>
      </w:rPr>
      <w:t>精品文档-下载后可编辑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default"/>
        <w:lang w:val="en-US" w:eastAsia="zh-CN"/>
      </w:rPr>
    </w:pPr>
    <w:r>
      <w:rPr>
        <w:rFonts w:hint="eastAsia"/>
        <w:lang w:val="en-US" w:eastAsia="zh-CN"/>
      </w:rPr>
      <w:t>精品文档-下载后可编辑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1B775F20"/>
    <w:rsid w:val="44962504"/>
  </w:rsids>
  <w:docVars>
    <w:docVar w:name="commondata" w:val="eyJoZGlkIjoiZDY3NjQ3YTljYjA0ZTI3MDg5ZTgyMWVlMDAwNTIyMG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yperlink" Target="https://d.book118.com/908046066052006043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</Words>
  <Characters>14</Characters>
  <Application>Microsoft Office Word</Application>
  <DocSecurity>0</DocSecurity>
  <Lines>0</Lines>
  <Paragraphs>0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隐彡弥孤己</cp:lastModifiedBy>
  <cp:revision>0</cp:revision>
  <dcterms:created xsi:type="dcterms:W3CDTF">2015-12-21T08:03:00Z</dcterms:created>
  <dcterms:modified xsi:type="dcterms:W3CDTF">2022-10-03T12:28:28Z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23715DCAB8E748178225F9533ADF443C</vt:lpwstr>
  </property>
  <property fmtid="{D5CDD505-2E9C-101B-9397-08002B2CF9AE}" pid="3" name="KSOProductBuildVer">
    <vt:lpwstr>2052-11.1.0.12358</vt:lpwstr>
  </property>
</Properties>
</file>