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红木帆船行业相关公司筹备报告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11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_Toc17115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97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_Toc7997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_Toc18118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_Toc4305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_Toc19629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_Toc30544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_Toc6192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_Toc24807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9" w:history="1">
        <w:r>
          <w:rPr>
            <w:rFonts w:ascii="仿宋" w:eastAsia="仿宋" w:hAnsi="仿宋" w:cs="仿宋" w:hint="eastAsia"/>
            <w:lang w:eastAsia="zh-CN"/>
          </w:rPr>
          <w:t>(七)、红木帆船项目建设必要性分析</w:t>
        </w:r>
        <w:r>
          <w:tab/>
        </w:r>
        <w:r>
          <w:fldChar w:fldCharType="begin"/>
        </w:r>
        <w:r>
          <w:instrText xml:space="preserve"> PAGEREF _Toc7079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16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_Toc10216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_Toc7188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_Toc18809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_Toc25986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_Toc7916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52" w:history="1">
        <w:r>
          <w:rPr>
            <w:rFonts w:ascii="仿宋" w:eastAsia="仿宋" w:hAnsi="仿宋" w:cs="仿宋" w:hint="eastAsia"/>
            <w:lang w:eastAsia="zh-CN"/>
          </w:rPr>
          <w:t>三、红木帆船项目概况</w:t>
        </w:r>
        <w:r>
          <w:tab/>
        </w:r>
        <w:r>
          <w:fldChar w:fldCharType="begin"/>
        </w:r>
        <w:r>
          <w:instrText xml:space="preserve"> PAGEREF _Toc7052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9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_Toc30399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0" w:history="1">
        <w:r>
          <w:rPr>
            <w:rFonts w:ascii="仿宋" w:eastAsia="仿宋" w:hAnsi="仿宋" w:cs="仿宋" w:hint="eastAsia"/>
            <w:lang w:eastAsia="zh-CN"/>
          </w:rPr>
          <w:t>(二)、红木帆船项目提出的理由</w:t>
        </w:r>
        <w:r>
          <w:tab/>
        </w:r>
        <w:r>
          <w:fldChar w:fldCharType="begin"/>
        </w:r>
        <w:r>
          <w:instrText xml:space="preserve"> PAGEREF _Toc20190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5" w:history="1">
        <w:r>
          <w:rPr>
            <w:rFonts w:ascii="仿宋" w:eastAsia="仿宋" w:hAnsi="仿宋" w:cs="仿宋" w:hint="eastAsia"/>
            <w:lang w:eastAsia="zh-CN"/>
          </w:rPr>
          <w:t>(三)、红木帆船项目选址</w:t>
        </w:r>
        <w:r>
          <w:tab/>
        </w:r>
        <w:r>
          <w:fldChar w:fldCharType="begin"/>
        </w:r>
        <w:r>
          <w:instrText xml:space="preserve"> PAGEREF _Toc12935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_Toc2026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_Toc31067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0" w:history="1">
        <w:r>
          <w:rPr>
            <w:rFonts w:ascii="仿宋" w:eastAsia="仿宋" w:hAnsi="仿宋" w:cs="仿宋" w:hint="eastAsia"/>
            <w:lang w:eastAsia="zh-CN"/>
          </w:rPr>
          <w:t>(六)、红木帆船项目投资</w:t>
        </w:r>
        <w:r>
          <w:tab/>
        </w:r>
        <w:r>
          <w:fldChar w:fldCharType="begin"/>
        </w:r>
        <w:r>
          <w:instrText xml:space="preserve"> PAGEREF _Toc14380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8" w:history="1">
        <w:r>
          <w:rPr>
            <w:rFonts w:ascii="仿宋" w:eastAsia="仿宋" w:hAnsi="仿宋" w:cs="仿宋" w:hint="eastAsia"/>
            <w:lang w:eastAsia="zh-CN"/>
          </w:rPr>
          <w:t>(七)、红木帆船项目进度规划</w:t>
        </w:r>
        <w:r>
          <w:tab/>
        </w:r>
        <w:r>
          <w:fldChar w:fldCharType="begin"/>
        </w:r>
        <w:r>
          <w:instrText xml:space="preserve"> PAGEREF _Toc19068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_Toc20148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1" w:history="1">
        <w:r>
          <w:rPr>
            <w:rFonts w:ascii="仿宋" w:eastAsia="仿宋" w:hAnsi="仿宋" w:cs="仿宋" w:hint="eastAsia"/>
            <w:lang w:eastAsia="zh-CN"/>
          </w:rPr>
          <w:t>(九)、红木帆船项目综合评价</w:t>
        </w:r>
        <w:r>
          <w:tab/>
        </w:r>
        <w:r>
          <w:fldChar w:fldCharType="begin"/>
        </w:r>
        <w:r>
          <w:instrText xml:space="preserve"> PAGEREF _Toc23111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39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_Toc20939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1" w:history="1">
        <w:r>
          <w:rPr>
            <w:rFonts w:ascii="仿宋" w:eastAsia="仿宋" w:hAnsi="仿宋" w:cs="仿宋" w:hint="eastAsia"/>
            <w:lang w:eastAsia="zh-CN"/>
          </w:rPr>
          <w:t>(一)、红木帆船项目选址原则</w:t>
        </w:r>
        <w:r>
          <w:tab/>
        </w:r>
        <w:r>
          <w:fldChar w:fldCharType="begin"/>
        </w:r>
        <w:r>
          <w:instrText xml:space="preserve"> PAGEREF _Toc13241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_Toc12013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9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_Toc11019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_Toc15217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8" w:history="1">
        <w:r>
          <w:rPr>
            <w:rFonts w:ascii="仿宋" w:eastAsia="仿宋" w:hAnsi="仿宋" w:cs="仿宋" w:hint="eastAsia"/>
            <w:lang w:eastAsia="zh-CN"/>
          </w:rPr>
          <w:t>(五)、红木帆船项目选址综合评价</w:t>
        </w:r>
        <w:r>
          <w:tab/>
        </w:r>
        <w:r>
          <w:fldChar w:fldCharType="begin"/>
        </w:r>
        <w:r>
          <w:instrText xml:space="preserve"> PAGEREF _Toc21038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90" w:history="1">
        <w:r>
          <w:rPr>
            <w:rFonts w:ascii="仿宋" w:eastAsia="仿宋" w:hAnsi="仿宋" w:cs="仿宋" w:hint="eastAsia"/>
            <w:lang w:eastAsia="zh-CN"/>
          </w:rPr>
          <w:t>五、红木帆船筹建公司基本信息</w:t>
        </w:r>
        <w:r>
          <w:tab/>
        </w:r>
        <w:r>
          <w:fldChar w:fldCharType="begin"/>
        </w:r>
        <w:r>
          <w:instrText xml:space="preserve"> PAGEREF _Toc29590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3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_Toc26163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_Toc13005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9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_Toc9439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_Toc14197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2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_Toc13312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3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_Toc5483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36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_Toc20536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3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_Toc5653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_Toc26462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_Toc14807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86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_Toc8865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4" w:history="1">
        <w:r>
          <w:rPr>
            <w:rFonts w:ascii="仿宋" w:eastAsia="仿宋" w:hAnsi="仿宋" w:cs="仿宋" w:hint="eastAsia"/>
            <w:lang w:eastAsia="zh-CN"/>
          </w:rPr>
          <w:t>(五)、红木帆船项目总投资</w:t>
        </w:r>
        <w:r>
          <w:tab/>
        </w:r>
        <w:r>
          <w:fldChar w:fldCharType="begin"/>
        </w:r>
        <w:r>
          <w:instrText xml:space="preserve"> PAGEREF _Toc28174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_Toc18198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05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_Toc25605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_Toc18259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8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_Toc6278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_Toc30533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8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_Toc22768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18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_Toc7018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_Toc14840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_Toc5901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_Toc21890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_Toc22843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_Toc4149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_Toc26250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_Toc27828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_Toc3559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_Toc25000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_Toc2311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_Toc4342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_Toc3377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_Toc29149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94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_Toc14194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5" w:history="1">
        <w:r>
          <w:rPr>
            <w:rFonts w:ascii="仿宋" w:eastAsia="仿宋" w:hAnsi="仿宋" w:cs="仿宋" w:hint="eastAsia"/>
            <w:lang w:eastAsia="zh-CN"/>
          </w:rPr>
          <w:t>(一)、红木帆船项目进度安排</w:t>
        </w:r>
        <w:r>
          <w:tab/>
        </w:r>
        <w:r>
          <w:fldChar w:fldCharType="begin"/>
        </w:r>
        <w:r>
          <w:instrText xml:space="preserve"> PAGEREF _Toc19665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2" w:history="1">
        <w:r>
          <w:rPr>
            <w:rFonts w:ascii="仿宋" w:eastAsia="仿宋" w:hAnsi="仿宋" w:cs="仿宋" w:hint="eastAsia"/>
            <w:lang w:eastAsia="zh-CN"/>
          </w:rPr>
          <w:t>(二)、红木帆船项目实施保障措施</w:t>
        </w:r>
        <w:r>
          <w:tab/>
        </w:r>
        <w:r>
          <w:fldChar w:fldCharType="begin"/>
        </w:r>
        <w:r>
          <w:instrText xml:space="preserve"> PAGEREF _Toc22412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05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_Toc8005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_Toc30478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_Toc28363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_Toc9848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_Toc3635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44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_Toc10344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_Toc11403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_Toc4879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_Toc1323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_Toc652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_Toc317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_Toc2779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6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_Toc24156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8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_Toc20088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_Toc19256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1" w:history="1">
        <w:r>
          <w:rPr>
            <w:rFonts w:ascii="仿宋" w:eastAsia="仿宋" w:hAnsi="仿宋" w:cs="仿宋" w:hint="eastAsia"/>
            <w:lang w:eastAsia="zh-CN"/>
          </w:rPr>
          <w:t>十三、红木帆船项目总结分析</w:t>
        </w:r>
        <w:r>
          <w:tab/>
        </w:r>
        <w:r>
          <w:fldChar w:fldCharType="begin"/>
        </w:r>
        <w:r>
          <w:instrText xml:space="preserve"> PAGEREF _Toc1771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07" w:history="1">
        <w:r>
          <w:rPr>
            <w:rFonts w:ascii="仿宋" w:eastAsia="仿宋" w:hAnsi="仿宋" w:cs="仿宋" w:hint="eastAsia"/>
            <w:lang w:eastAsia="zh-CN"/>
          </w:rPr>
          <w:t>十四、社会和环境责任</w:t>
        </w:r>
        <w:r>
          <w:tab/>
        </w:r>
        <w:r>
          <w:fldChar w:fldCharType="begin"/>
        </w:r>
        <w:r>
          <w:instrText xml:space="preserve"> PAGEREF _Toc12907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7" w:history="1">
        <w:r>
          <w:rPr>
            <w:rFonts w:ascii="仿宋" w:eastAsia="仿宋" w:hAnsi="仿宋" w:cs="仿宋" w:hint="eastAsia"/>
            <w:lang w:eastAsia="zh-CN"/>
          </w:rPr>
          <w:t>(一)、社会责任红木帆船项目</w:t>
        </w:r>
        <w:r>
          <w:tab/>
        </w:r>
        <w:r>
          <w:fldChar w:fldCharType="begin"/>
        </w:r>
        <w:r>
          <w:instrText xml:space="preserve"> PAGEREF _Toc30417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0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_Toc27870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630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_Toc14630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11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997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118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https://d.book118.com/908050033071006031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红木帆船行业相关公司筹备报告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红木帆船行业相关公司筹备报告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红木帆船行业相关公司筹备报告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红木帆船行业相关公司筹备报告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红木帆船行业相关公司筹备报告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0805003307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2024-01-22T01:24:00Z</dcterms:created>
  <dcterms:modified xsi:type="dcterms:W3CDTF">2024-01-22T01:25:13Z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BF1BA2F6043143B8A4DCFDC5B88EF66F_11</vt:lpwstr>
  </property>
  <property fmtid="{D5CDD505-2E9C-101B-9397-08002B2CF9AE}" pid="3" name="KSOProductBuildVer">
    <vt:lpwstr>2052-12.1.0.16120</vt:lpwstr>
  </property>
</Properties>
</file>