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彩色相纸行业相关公司设立可行性研究报告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_Toc16314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_Toc15770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" w:history="1">
        <w:r>
          <w:rPr>
            <w:rFonts w:ascii="仿宋" w:eastAsia="仿宋" w:hAnsi="仿宋" w:cs="仿宋" w:hint="eastAsia"/>
            <w:lang w:eastAsia="zh-CN"/>
          </w:rPr>
          <w:t>三、彩色相纸项目概况</w:t>
        </w:r>
        <w:r>
          <w:tab/>
        </w:r>
        <w:r>
          <w:fldChar w:fldCharType="begin"/>
        </w:r>
        <w:r>
          <w:instrText xml:space="preserve"> PAGEREF _Toc1335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(二)、彩色相纸项目提出的理由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4" w:history="1">
        <w:r>
          <w:rPr>
            <w:rFonts w:ascii="仿宋" w:eastAsia="仿宋" w:hAnsi="仿宋" w:cs="仿宋" w:hint="eastAsia"/>
            <w:lang w:eastAsia="zh-CN"/>
          </w:rPr>
          <w:t>(三)、彩色相纸项目选址</w:t>
        </w:r>
        <w:r>
          <w:tab/>
        </w:r>
        <w:r>
          <w:fldChar w:fldCharType="begin"/>
        </w:r>
        <w:r>
          <w:instrText xml:space="preserve"> PAGEREF _Toc24474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_Toc20133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3" w:history="1">
        <w:r>
          <w:rPr>
            <w:rFonts w:ascii="仿宋" w:eastAsia="仿宋" w:hAnsi="仿宋" w:cs="仿宋" w:hint="eastAsia"/>
            <w:lang w:eastAsia="zh-CN"/>
          </w:rPr>
          <w:t>(六)、彩色相纸项目投资</w:t>
        </w:r>
        <w:r>
          <w:tab/>
        </w:r>
        <w:r>
          <w:fldChar w:fldCharType="begin"/>
        </w:r>
        <w:r>
          <w:instrText xml:space="preserve"> PAGEREF _Toc24553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" w:history="1">
        <w:r>
          <w:rPr>
            <w:rFonts w:ascii="仿宋" w:eastAsia="仿宋" w:hAnsi="仿宋" w:cs="仿宋" w:hint="eastAsia"/>
            <w:lang w:eastAsia="zh-CN"/>
          </w:rPr>
          <w:t>(七)、彩色相纸项目进度规划</w:t>
        </w:r>
        <w:r>
          <w:tab/>
        </w:r>
        <w:r>
          <w:fldChar w:fldCharType="begin"/>
        </w:r>
        <w:r>
          <w:instrText xml:space="preserve"> PAGEREF _Toc2697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(九)、彩色相纸项目综合评价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_Toc29673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_Toc25567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_Toc19758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(七)、彩色相纸项目建设必要性分析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0" w:history="1">
        <w:r>
          <w:rPr>
            <w:rFonts w:ascii="仿宋" w:eastAsia="仿宋" w:hAnsi="仿宋" w:cs="仿宋" w:hint="eastAsia"/>
            <w:lang w:eastAsia="zh-CN"/>
          </w:rPr>
          <w:t>五、彩色相纸筹建公司基本信息</w:t>
        </w:r>
        <w:r>
          <w:tab/>
        </w:r>
        <w:r>
          <w:fldChar w:fldCharType="begin"/>
        </w:r>
        <w:r>
          <w:instrText xml:space="preserve"> PAGEREF _Toc26310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_Toc31736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_Toc31027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_Toc9319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_Toc27388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_Toc30835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3" w:history="1">
        <w:r>
          <w:rPr>
            <w:rFonts w:ascii="仿宋" w:eastAsia="仿宋" w:hAnsi="仿宋" w:cs="仿宋" w:hint="eastAsia"/>
            <w:lang w:eastAsia="zh-CN"/>
          </w:rPr>
          <w:t>(五)、彩色相纸项目总投资</w:t>
        </w:r>
        <w:r>
          <w:tab/>
        </w:r>
        <w:r>
          <w:fldChar w:fldCharType="begin"/>
        </w:r>
        <w:r>
          <w:instrText xml:space="preserve"> PAGEREF _Toc28603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_Toc17858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_Toc32116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_Toc6703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_Toc28568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_Toc17554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_Toc10988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八、彩色相纸项目经济效益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_Toc8404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" w:history="1">
        <w:r>
          <w:rPr>
            <w:rFonts w:ascii="仿宋" w:eastAsia="仿宋" w:hAnsi="仿宋" w:cs="仿宋" w:hint="eastAsia"/>
            <w:lang w:eastAsia="zh-CN"/>
          </w:rPr>
          <w:t>(三)、彩色相纸项目盈利能力分析</w:t>
        </w:r>
        <w:r>
          <w:tab/>
        </w:r>
        <w:r>
          <w:fldChar w:fldCharType="begin"/>
        </w:r>
        <w:r>
          <w:instrText xml:space="preserve"> PAGEREF _Toc2164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_Toc20512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0" w:history="1">
        <w:r>
          <w:rPr>
            <w:rFonts w:ascii="仿宋" w:eastAsia="仿宋" w:hAnsi="仿宋" w:cs="仿宋" w:hint="eastAsia"/>
            <w:lang w:eastAsia="zh-CN"/>
          </w:rPr>
          <w:t>(一)、彩色相纸项目进度安排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(二)、彩色相纸项目实施保障措施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2" w:history="1">
        <w:r>
          <w:rPr>
            <w:rFonts w:ascii="仿宋" w:eastAsia="仿宋" w:hAnsi="仿宋" w:cs="仿宋" w:hint="eastAsia"/>
            <w:lang w:eastAsia="zh-CN"/>
          </w:rPr>
          <w:t>(一)、社会责任彩色相纸项目</w:t>
        </w:r>
        <w:r>
          <w:tab/>
        </w:r>
        <w:r>
          <w:fldChar w:fldCharType="begin"/>
        </w:r>
        <w:r>
          <w:instrText xml:space="preserve"> PAGEREF _Toc29922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_Toc9422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_Toc24459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_Toc20613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1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12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23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一、彩色相纸行业分析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彩色相纸行业规模及增长性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https://d.book118.com/908051031131006036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彩色相纸行业相关公司设立可行性研究报告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彩色相纸行业相关公司设立可行性研究报告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彩色相纸行业相关公司设立可行性研究报告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彩色相纸行业相关公司设立可行性研究报告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彩色相纸行业相关公司设立可行性研究报告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51031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2024-02-03T11:14:00Z</dcterms:created>
  <dcterms:modified xsi:type="dcterms:W3CDTF">2024-02-03T11:14:31Z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3F9F3A029EAE4806B3DA874564C17E39_11</vt:lpwstr>
  </property>
  <property fmtid="{D5CDD505-2E9C-101B-9397-08002B2CF9AE}" pid="3" name="KSOProductBuildVer">
    <vt:lpwstr>2052-12.1.0.16250</vt:lpwstr>
  </property>
</Properties>
</file>