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安神补脑类药物项目规划设计纲要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 w:history="1">
        <w:r>
          <w:rPr>
            <w:rFonts w:ascii="仿宋" w:eastAsia="仿宋" w:hAnsi="仿宋" w:cs="仿宋" w:hint="eastAsia"/>
            <w:lang w:eastAsia="zh-CN"/>
          </w:rPr>
          <w:t>前言</w:t>
        </w:r>
        <w:r>
          <w:tab/>
        </w:r>
        <w:r>
          <w:fldChar w:fldCharType="begin"/>
        </w:r>
        <w:r>
          <w:instrText xml:space="preserve"> PAGEREF _Toc310 \h </w:instrText>
        </w:r>
        <w:r>
          <w:fldChar w:fldCharType="separate"/>
        </w:r>
        <w:r>
          <w:t>3</w:t>
        </w:r>
        <w:r>
          <w:fldChar w:fldCharType="end"/>
        </w:r>
      </w:hyperlink>
    </w:p>
    <w:p>
      <w:pPr>
        <w:pStyle w:val="TOC1"/>
        <w:tabs>
          <w:tab w:val="right" w:leader="dot" w:pos="8306"/>
        </w:tabs>
      </w:pPr>
      <w:hyperlink w:anchor="_Toc11372" w:history="1">
        <w:r>
          <w:rPr>
            <w:rFonts w:ascii="仿宋" w:eastAsia="仿宋" w:hAnsi="仿宋" w:cs="仿宋" w:hint="eastAsia"/>
            <w:lang w:eastAsia="zh-CN"/>
          </w:rPr>
          <w:t>一、安神补脑类药物项目建设背景及必要性分析</w:t>
        </w:r>
        <w:r>
          <w:tab/>
        </w:r>
        <w:r>
          <w:fldChar w:fldCharType="begin"/>
        </w:r>
        <w:r>
          <w:instrText xml:space="preserve"> PAGEREF _Toc11372 \h </w:instrText>
        </w:r>
        <w:r>
          <w:fldChar w:fldCharType="separate"/>
        </w:r>
        <w:r>
          <w:t>3</w:t>
        </w:r>
        <w:r>
          <w:fldChar w:fldCharType="end"/>
        </w:r>
      </w:hyperlink>
    </w:p>
    <w:p>
      <w:pPr>
        <w:pStyle w:val="TOC2"/>
        <w:tabs>
          <w:tab w:val="right" w:leader="dot" w:pos="8306"/>
        </w:tabs>
      </w:pPr>
      <w:hyperlink w:anchor="_Toc16025" w:history="1">
        <w:r>
          <w:rPr>
            <w:rFonts w:ascii="仿宋" w:eastAsia="仿宋" w:hAnsi="仿宋" w:cs="仿宋" w:hint="eastAsia"/>
            <w:lang w:eastAsia="zh-CN"/>
          </w:rPr>
          <w:t>(一)、安神补脑类药物项目背景分析</w:t>
        </w:r>
        <w:r>
          <w:tab/>
        </w:r>
        <w:r>
          <w:fldChar w:fldCharType="begin"/>
        </w:r>
        <w:r>
          <w:instrText xml:space="preserve"> PAGEREF _Toc16025 \h </w:instrText>
        </w:r>
        <w:r>
          <w:fldChar w:fldCharType="separate"/>
        </w:r>
        <w:r>
          <w:t>3</w:t>
        </w:r>
        <w:r>
          <w:fldChar w:fldCharType="end"/>
        </w:r>
      </w:hyperlink>
    </w:p>
    <w:p>
      <w:pPr>
        <w:pStyle w:val="TOC2"/>
        <w:tabs>
          <w:tab w:val="right" w:leader="dot" w:pos="8306"/>
        </w:tabs>
      </w:pPr>
      <w:hyperlink w:anchor="_Toc25298" w:history="1">
        <w:r>
          <w:rPr>
            <w:rFonts w:ascii="仿宋" w:eastAsia="仿宋" w:hAnsi="仿宋" w:cs="仿宋" w:hint="eastAsia"/>
            <w:lang w:eastAsia="zh-CN"/>
          </w:rPr>
          <w:t>(二)、安神补脑类药物项目建设必要性分析</w:t>
        </w:r>
        <w:r>
          <w:tab/>
        </w:r>
        <w:r>
          <w:fldChar w:fldCharType="begin"/>
        </w:r>
        <w:r>
          <w:instrText xml:space="preserve"> PAGEREF _Toc25298 \h </w:instrText>
        </w:r>
        <w:r>
          <w:fldChar w:fldCharType="separate"/>
        </w:r>
        <w:r>
          <w:t>5</w:t>
        </w:r>
        <w:r>
          <w:fldChar w:fldCharType="end"/>
        </w:r>
      </w:hyperlink>
    </w:p>
    <w:p>
      <w:pPr>
        <w:pStyle w:val="TOC1"/>
        <w:tabs>
          <w:tab w:val="right" w:leader="dot" w:pos="8306"/>
        </w:tabs>
      </w:pPr>
      <w:hyperlink w:anchor="_Toc25429" w:history="1">
        <w:r>
          <w:rPr>
            <w:rFonts w:ascii="仿宋" w:eastAsia="仿宋" w:hAnsi="仿宋" w:cs="仿宋" w:hint="eastAsia"/>
            <w:lang w:eastAsia="zh-CN"/>
          </w:rPr>
          <w:t>二、安神补脑类药物项目文档管理</w:t>
        </w:r>
        <w:r>
          <w:tab/>
        </w:r>
        <w:r>
          <w:fldChar w:fldCharType="begin"/>
        </w:r>
        <w:r>
          <w:instrText xml:space="preserve"> PAGEREF _Toc25429 \h </w:instrText>
        </w:r>
        <w:r>
          <w:fldChar w:fldCharType="separate"/>
        </w:r>
        <w:r>
          <w:t>6</w:t>
        </w:r>
        <w:r>
          <w:fldChar w:fldCharType="end"/>
        </w:r>
      </w:hyperlink>
    </w:p>
    <w:p>
      <w:pPr>
        <w:pStyle w:val="TOC2"/>
        <w:tabs>
          <w:tab w:val="right" w:leader="dot" w:pos="8306"/>
        </w:tabs>
      </w:pPr>
      <w:hyperlink w:anchor="_Toc25075" w:history="1">
        <w:r>
          <w:rPr>
            <w:rFonts w:ascii="仿宋" w:eastAsia="仿宋" w:hAnsi="仿宋" w:cs="仿宋" w:hint="eastAsia"/>
            <w:lang w:eastAsia="zh-CN"/>
          </w:rPr>
          <w:t>(一)、文档编制与审查</w:t>
        </w:r>
        <w:r>
          <w:tab/>
        </w:r>
        <w:r>
          <w:fldChar w:fldCharType="begin"/>
        </w:r>
        <w:r>
          <w:instrText xml:space="preserve"> PAGEREF _Toc25075 \h </w:instrText>
        </w:r>
        <w:r>
          <w:fldChar w:fldCharType="separate"/>
        </w:r>
        <w:r>
          <w:t>6</w:t>
        </w:r>
        <w:r>
          <w:fldChar w:fldCharType="end"/>
        </w:r>
      </w:hyperlink>
    </w:p>
    <w:p>
      <w:pPr>
        <w:pStyle w:val="TOC2"/>
        <w:tabs>
          <w:tab w:val="right" w:leader="dot" w:pos="8306"/>
        </w:tabs>
      </w:pPr>
      <w:hyperlink w:anchor="_Toc20120" w:history="1">
        <w:r>
          <w:rPr>
            <w:rFonts w:ascii="仿宋" w:eastAsia="仿宋" w:hAnsi="仿宋" w:cs="仿宋" w:hint="eastAsia"/>
            <w:lang w:eastAsia="zh-CN"/>
          </w:rPr>
          <w:t>(二)、文档发布与分发</w:t>
        </w:r>
        <w:r>
          <w:tab/>
        </w:r>
        <w:r>
          <w:fldChar w:fldCharType="begin"/>
        </w:r>
        <w:r>
          <w:instrText xml:space="preserve"> PAGEREF _Toc20120 \h </w:instrText>
        </w:r>
        <w:r>
          <w:fldChar w:fldCharType="separate"/>
        </w:r>
        <w:r>
          <w:t>7</w:t>
        </w:r>
        <w:r>
          <w:fldChar w:fldCharType="end"/>
        </w:r>
      </w:hyperlink>
    </w:p>
    <w:p>
      <w:pPr>
        <w:pStyle w:val="TOC2"/>
        <w:tabs>
          <w:tab w:val="right" w:leader="dot" w:pos="8306"/>
        </w:tabs>
      </w:pPr>
      <w:hyperlink w:anchor="_Toc21594" w:history="1">
        <w:r>
          <w:rPr>
            <w:rFonts w:ascii="仿宋" w:eastAsia="仿宋" w:hAnsi="仿宋" w:cs="仿宋" w:hint="eastAsia"/>
            <w:lang w:eastAsia="zh-CN"/>
          </w:rPr>
          <w:t>(三)、文档存档与归档</w:t>
        </w:r>
        <w:r>
          <w:tab/>
        </w:r>
        <w:r>
          <w:fldChar w:fldCharType="begin"/>
        </w:r>
        <w:r>
          <w:instrText xml:space="preserve"> PAGEREF _Toc21594 \h </w:instrText>
        </w:r>
        <w:r>
          <w:fldChar w:fldCharType="separate"/>
        </w:r>
        <w:r>
          <w:t>8</w:t>
        </w:r>
        <w:r>
          <w:fldChar w:fldCharType="end"/>
        </w:r>
      </w:hyperlink>
    </w:p>
    <w:p>
      <w:pPr>
        <w:pStyle w:val="TOC1"/>
        <w:tabs>
          <w:tab w:val="right" w:leader="dot" w:pos="8306"/>
        </w:tabs>
      </w:pPr>
      <w:hyperlink w:anchor="_Toc4208" w:history="1">
        <w:r>
          <w:rPr>
            <w:rFonts w:ascii="仿宋" w:eastAsia="仿宋" w:hAnsi="仿宋" w:cs="仿宋" w:hint="eastAsia"/>
            <w:lang w:eastAsia="zh-CN"/>
          </w:rPr>
          <w:t>三、安神补脑类药物项目建设单位说明</w:t>
        </w:r>
        <w:r>
          <w:tab/>
        </w:r>
        <w:r>
          <w:fldChar w:fldCharType="begin"/>
        </w:r>
        <w:r>
          <w:instrText xml:space="preserve"> PAGEREF _Toc4208 \h </w:instrText>
        </w:r>
        <w:r>
          <w:fldChar w:fldCharType="separate"/>
        </w:r>
        <w:r>
          <w:t>9</w:t>
        </w:r>
        <w:r>
          <w:fldChar w:fldCharType="end"/>
        </w:r>
      </w:hyperlink>
    </w:p>
    <w:p>
      <w:pPr>
        <w:pStyle w:val="TOC2"/>
        <w:tabs>
          <w:tab w:val="right" w:leader="dot" w:pos="8306"/>
        </w:tabs>
      </w:pPr>
      <w:hyperlink w:anchor="_Toc8906" w:history="1">
        <w:r>
          <w:rPr>
            <w:rFonts w:ascii="仿宋" w:eastAsia="仿宋" w:hAnsi="仿宋" w:cs="仿宋" w:hint="eastAsia"/>
            <w:lang w:eastAsia="zh-CN"/>
          </w:rPr>
          <w:t>(一)、安神补脑类药物项目承办单位基本情况</w:t>
        </w:r>
        <w:r>
          <w:tab/>
        </w:r>
        <w:r>
          <w:fldChar w:fldCharType="begin"/>
        </w:r>
        <w:r>
          <w:instrText xml:space="preserve"> PAGEREF _Toc8906 \h </w:instrText>
        </w:r>
        <w:r>
          <w:fldChar w:fldCharType="separate"/>
        </w:r>
        <w:r>
          <w:t>9</w:t>
        </w:r>
        <w:r>
          <w:fldChar w:fldCharType="end"/>
        </w:r>
      </w:hyperlink>
    </w:p>
    <w:p>
      <w:pPr>
        <w:pStyle w:val="TOC2"/>
        <w:tabs>
          <w:tab w:val="right" w:leader="dot" w:pos="8306"/>
        </w:tabs>
      </w:pPr>
      <w:hyperlink w:anchor="_Toc19416" w:history="1">
        <w:r>
          <w:rPr>
            <w:rFonts w:ascii="仿宋" w:eastAsia="仿宋" w:hAnsi="仿宋" w:cs="仿宋" w:hint="eastAsia"/>
            <w:lang w:eastAsia="zh-CN"/>
          </w:rPr>
          <w:t>(二)、公司经济效益分析</w:t>
        </w:r>
        <w:r>
          <w:tab/>
        </w:r>
        <w:r>
          <w:fldChar w:fldCharType="begin"/>
        </w:r>
        <w:r>
          <w:instrText xml:space="preserve"> PAGEREF _Toc19416 \h </w:instrText>
        </w:r>
        <w:r>
          <w:fldChar w:fldCharType="separate"/>
        </w:r>
        <w:r>
          <w:t>10</w:t>
        </w:r>
        <w:r>
          <w:fldChar w:fldCharType="end"/>
        </w:r>
      </w:hyperlink>
    </w:p>
    <w:p>
      <w:pPr>
        <w:pStyle w:val="TOC1"/>
        <w:tabs>
          <w:tab w:val="right" w:leader="dot" w:pos="8306"/>
        </w:tabs>
      </w:pPr>
      <w:hyperlink w:anchor="_Toc21645" w:history="1">
        <w:r>
          <w:rPr>
            <w:rFonts w:ascii="仿宋" w:eastAsia="仿宋" w:hAnsi="仿宋" w:cs="仿宋" w:hint="eastAsia"/>
            <w:lang w:eastAsia="zh-CN"/>
          </w:rPr>
          <w:t>四、安神补脑类药物项目选址可行性分析</w:t>
        </w:r>
        <w:r>
          <w:tab/>
        </w:r>
        <w:r>
          <w:fldChar w:fldCharType="begin"/>
        </w:r>
        <w:r>
          <w:instrText xml:space="preserve"> PAGEREF _Toc21645 \h </w:instrText>
        </w:r>
        <w:r>
          <w:fldChar w:fldCharType="separate"/>
        </w:r>
        <w:r>
          <w:t>11</w:t>
        </w:r>
        <w:r>
          <w:fldChar w:fldCharType="end"/>
        </w:r>
      </w:hyperlink>
    </w:p>
    <w:p>
      <w:pPr>
        <w:pStyle w:val="TOC2"/>
        <w:tabs>
          <w:tab w:val="right" w:leader="dot" w:pos="8306"/>
        </w:tabs>
      </w:pPr>
      <w:hyperlink w:anchor="_Toc580" w:history="1">
        <w:r>
          <w:rPr>
            <w:rFonts w:ascii="仿宋" w:eastAsia="仿宋" w:hAnsi="仿宋" w:cs="仿宋" w:hint="eastAsia"/>
            <w:lang w:eastAsia="zh-CN"/>
          </w:rPr>
          <w:t>(一)、安神补脑类药物项目选址</w:t>
        </w:r>
        <w:r>
          <w:tab/>
        </w:r>
        <w:r>
          <w:fldChar w:fldCharType="begin"/>
        </w:r>
        <w:r>
          <w:instrText xml:space="preserve"> PAGEREF _Toc580 \h </w:instrText>
        </w:r>
        <w:r>
          <w:fldChar w:fldCharType="separate"/>
        </w:r>
        <w:r>
          <w:t>11</w:t>
        </w:r>
        <w:r>
          <w:fldChar w:fldCharType="end"/>
        </w:r>
      </w:hyperlink>
    </w:p>
    <w:p>
      <w:pPr>
        <w:pStyle w:val="TOC2"/>
        <w:tabs>
          <w:tab w:val="right" w:leader="dot" w:pos="8306"/>
        </w:tabs>
      </w:pPr>
      <w:hyperlink w:anchor="_Toc26445" w:history="1">
        <w:r>
          <w:rPr>
            <w:rFonts w:ascii="仿宋" w:eastAsia="仿宋" w:hAnsi="仿宋" w:cs="仿宋" w:hint="eastAsia"/>
            <w:lang w:eastAsia="zh-CN"/>
          </w:rPr>
          <w:t>(二)、用地控制指标</w:t>
        </w:r>
        <w:r>
          <w:tab/>
        </w:r>
        <w:r>
          <w:fldChar w:fldCharType="begin"/>
        </w:r>
        <w:r>
          <w:instrText xml:space="preserve"> PAGEREF _Toc26445 \h </w:instrText>
        </w:r>
        <w:r>
          <w:fldChar w:fldCharType="separate"/>
        </w:r>
        <w:r>
          <w:t>11</w:t>
        </w:r>
        <w:r>
          <w:fldChar w:fldCharType="end"/>
        </w:r>
      </w:hyperlink>
    </w:p>
    <w:p>
      <w:pPr>
        <w:pStyle w:val="TOC2"/>
        <w:tabs>
          <w:tab w:val="right" w:leader="dot" w:pos="8306"/>
        </w:tabs>
      </w:pPr>
      <w:hyperlink w:anchor="_Toc23702" w:history="1">
        <w:r>
          <w:rPr>
            <w:rFonts w:ascii="仿宋" w:eastAsia="仿宋" w:hAnsi="仿宋" w:cs="仿宋" w:hint="eastAsia"/>
            <w:lang w:eastAsia="zh-CN"/>
          </w:rPr>
          <w:t>(三)、节约用地措施</w:t>
        </w:r>
        <w:r>
          <w:tab/>
        </w:r>
        <w:r>
          <w:fldChar w:fldCharType="begin"/>
        </w:r>
        <w:r>
          <w:instrText xml:space="preserve"> PAGEREF _Toc23702 \h </w:instrText>
        </w:r>
        <w:r>
          <w:fldChar w:fldCharType="separate"/>
        </w:r>
        <w:r>
          <w:t>13</w:t>
        </w:r>
        <w:r>
          <w:fldChar w:fldCharType="end"/>
        </w:r>
      </w:hyperlink>
    </w:p>
    <w:p>
      <w:pPr>
        <w:pStyle w:val="TOC2"/>
        <w:tabs>
          <w:tab w:val="right" w:leader="dot" w:pos="8306"/>
        </w:tabs>
      </w:pPr>
      <w:hyperlink w:anchor="_Toc706" w:history="1">
        <w:r>
          <w:rPr>
            <w:rFonts w:ascii="仿宋" w:eastAsia="仿宋" w:hAnsi="仿宋" w:cs="仿宋" w:hint="eastAsia"/>
            <w:lang w:eastAsia="zh-CN"/>
          </w:rPr>
          <w:t>(四)、总图布置方案</w:t>
        </w:r>
        <w:r>
          <w:tab/>
        </w:r>
        <w:r>
          <w:fldChar w:fldCharType="begin"/>
        </w:r>
        <w:r>
          <w:instrText xml:space="preserve"> PAGEREF _Toc706 \h </w:instrText>
        </w:r>
        <w:r>
          <w:fldChar w:fldCharType="separate"/>
        </w:r>
        <w:r>
          <w:t>14</w:t>
        </w:r>
        <w:r>
          <w:fldChar w:fldCharType="end"/>
        </w:r>
      </w:hyperlink>
    </w:p>
    <w:p>
      <w:pPr>
        <w:pStyle w:val="TOC2"/>
        <w:tabs>
          <w:tab w:val="right" w:leader="dot" w:pos="8306"/>
        </w:tabs>
      </w:pPr>
      <w:hyperlink w:anchor="_Toc25752" w:history="1">
        <w:r>
          <w:rPr>
            <w:rFonts w:ascii="仿宋" w:eastAsia="仿宋" w:hAnsi="仿宋" w:cs="仿宋" w:hint="eastAsia"/>
            <w:lang w:eastAsia="zh-CN"/>
          </w:rPr>
          <w:t>(五)、选址综合评价</w:t>
        </w:r>
        <w:r>
          <w:tab/>
        </w:r>
        <w:r>
          <w:fldChar w:fldCharType="begin"/>
        </w:r>
        <w:r>
          <w:instrText xml:space="preserve"> PAGEREF _Toc25752 \h </w:instrText>
        </w:r>
        <w:r>
          <w:fldChar w:fldCharType="separate"/>
        </w:r>
        <w:r>
          <w:t>15</w:t>
        </w:r>
        <w:r>
          <w:fldChar w:fldCharType="end"/>
        </w:r>
      </w:hyperlink>
    </w:p>
    <w:p>
      <w:pPr>
        <w:pStyle w:val="TOC1"/>
        <w:tabs>
          <w:tab w:val="right" w:leader="dot" w:pos="8306"/>
        </w:tabs>
      </w:pPr>
      <w:hyperlink w:anchor="_Toc20149" w:history="1">
        <w:r>
          <w:rPr>
            <w:rFonts w:ascii="仿宋" w:eastAsia="仿宋" w:hAnsi="仿宋" w:cs="仿宋" w:hint="eastAsia"/>
            <w:lang w:eastAsia="zh-CN"/>
          </w:rPr>
          <w:t>五、安神补脑类药物项目绩效评估</w:t>
        </w:r>
        <w:r>
          <w:tab/>
        </w:r>
        <w:r>
          <w:fldChar w:fldCharType="begin"/>
        </w:r>
        <w:r>
          <w:instrText xml:space="preserve"> PAGEREF _Toc20149 \h </w:instrText>
        </w:r>
        <w:r>
          <w:fldChar w:fldCharType="separate"/>
        </w:r>
        <w:r>
          <w:t>17</w:t>
        </w:r>
        <w:r>
          <w:fldChar w:fldCharType="end"/>
        </w:r>
      </w:hyperlink>
    </w:p>
    <w:p>
      <w:pPr>
        <w:pStyle w:val="TOC2"/>
        <w:tabs>
          <w:tab w:val="right" w:leader="dot" w:pos="8306"/>
        </w:tabs>
      </w:pPr>
      <w:hyperlink w:anchor="_Toc31604" w:history="1">
        <w:r>
          <w:rPr>
            <w:rFonts w:ascii="仿宋" w:eastAsia="仿宋" w:hAnsi="仿宋" w:cs="仿宋" w:hint="eastAsia"/>
            <w:lang w:eastAsia="zh-CN"/>
          </w:rPr>
          <w:t>(一)、绩效评估指标</w:t>
        </w:r>
        <w:r>
          <w:tab/>
        </w:r>
        <w:r>
          <w:fldChar w:fldCharType="begin"/>
        </w:r>
        <w:r>
          <w:instrText xml:space="preserve"> PAGEREF _Toc31604 \h </w:instrText>
        </w:r>
        <w:r>
          <w:fldChar w:fldCharType="separate"/>
        </w:r>
        <w:r>
          <w:t>17</w:t>
        </w:r>
        <w:r>
          <w:fldChar w:fldCharType="end"/>
        </w:r>
      </w:hyperlink>
    </w:p>
    <w:p>
      <w:pPr>
        <w:pStyle w:val="TOC2"/>
        <w:tabs>
          <w:tab w:val="right" w:leader="dot" w:pos="8306"/>
        </w:tabs>
      </w:pPr>
      <w:hyperlink w:anchor="_Toc9763" w:history="1">
        <w:r>
          <w:rPr>
            <w:rFonts w:ascii="仿宋" w:eastAsia="仿宋" w:hAnsi="仿宋" w:cs="仿宋" w:hint="eastAsia"/>
            <w:lang w:eastAsia="zh-CN"/>
          </w:rPr>
          <w:t>(二)、绩效评估方法</w:t>
        </w:r>
        <w:r>
          <w:tab/>
        </w:r>
        <w:r>
          <w:fldChar w:fldCharType="begin"/>
        </w:r>
        <w:r>
          <w:instrText xml:space="preserve"> PAGEREF _Toc9763 \h </w:instrText>
        </w:r>
        <w:r>
          <w:fldChar w:fldCharType="separate"/>
        </w:r>
        <w:r>
          <w:t>18</w:t>
        </w:r>
        <w:r>
          <w:fldChar w:fldCharType="end"/>
        </w:r>
      </w:hyperlink>
    </w:p>
    <w:p>
      <w:pPr>
        <w:pStyle w:val="TOC2"/>
        <w:tabs>
          <w:tab w:val="right" w:leader="dot" w:pos="8306"/>
        </w:tabs>
      </w:pPr>
      <w:hyperlink w:anchor="_Toc31938" w:history="1">
        <w:r>
          <w:rPr>
            <w:rFonts w:ascii="仿宋" w:eastAsia="仿宋" w:hAnsi="仿宋" w:cs="仿宋" w:hint="eastAsia"/>
            <w:lang w:eastAsia="zh-CN"/>
          </w:rPr>
          <w:t>(三)、绩效评估周期</w:t>
        </w:r>
        <w:r>
          <w:tab/>
        </w:r>
        <w:r>
          <w:fldChar w:fldCharType="begin"/>
        </w:r>
        <w:r>
          <w:instrText xml:space="preserve"> PAGEREF _Toc31938 \h </w:instrText>
        </w:r>
        <w:r>
          <w:fldChar w:fldCharType="separate"/>
        </w:r>
        <w:r>
          <w:t>19</w:t>
        </w:r>
        <w:r>
          <w:fldChar w:fldCharType="end"/>
        </w:r>
      </w:hyperlink>
    </w:p>
    <w:p>
      <w:pPr>
        <w:pStyle w:val="TOC1"/>
        <w:tabs>
          <w:tab w:val="right" w:leader="dot" w:pos="8306"/>
        </w:tabs>
      </w:pPr>
      <w:hyperlink w:anchor="_Toc30863" w:history="1">
        <w:r>
          <w:rPr>
            <w:rFonts w:ascii="仿宋" w:eastAsia="仿宋" w:hAnsi="仿宋" w:cs="仿宋" w:hint="eastAsia"/>
            <w:lang w:eastAsia="zh-CN"/>
          </w:rPr>
          <w:t>六、市场分析、调研</w:t>
        </w:r>
        <w:r>
          <w:tab/>
        </w:r>
        <w:r>
          <w:fldChar w:fldCharType="begin"/>
        </w:r>
        <w:r>
          <w:instrText xml:space="preserve"> PAGEREF _Toc30863 \h </w:instrText>
        </w:r>
        <w:r>
          <w:fldChar w:fldCharType="separate"/>
        </w:r>
        <w:r>
          <w:t>20</w:t>
        </w:r>
        <w:r>
          <w:fldChar w:fldCharType="end"/>
        </w:r>
      </w:hyperlink>
    </w:p>
    <w:p>
      <w:pPr>
        <w:pStyle w:val="TOC2"/>
        <w:tabs>
          <w:tab w:val="right" w:leader="dot" w:pos="8306"/>
        </w:tabs>
      </w:pPr>
      <w:hyperlink w:anchor="_Toc15134" w:history="1">
        <w:r>
          <w:rPr>
            <w:rFonts w:ascii="仿宋" w:eastAsia="仿宋" w:hAnsi="仿宋" w:cs="仿宋" w:hint="eastAsia"/>
            <w:lang w:eastAsia="zh-CN"/>
          </w:rPr>
          <w:t>(一)、安神补脑类药物行业分析</w:t>
        </w:r>
        <w:r>
          <w:tab/>
        </w:r>
        <w:r>
          <w:fldChar w:fldCharType="begin"/>
        </w:r>
        <w:r>
          <w:instrText xml:space="preserve"> PAGEREF _Toc15134 \h </w:instrText>
        </w:r>
        <w:r>
          <w:fldChar w:fldCharType="separate"/>
        </w:r>
        <w:r>
          <w:t>20</w:t>
        </w:r>
        <w:r>
          <w:fldChar w:fldCharType="end"/>
        </w:r>
      </w:hyperlink>
    </w:p>
    <w:p>
      <w:pPr>
        <w:pStyle w:val="TOC2"/>
        <w:tabs>
          <w:tab w:val="right" w:leader="dot" w:pos="8306"/>
        </w:tabs>
      </w:pPr>
      <w:hyperlink w:anchor="_Toc29373" w:history="1">
        <w:r>
          <w:rPr>
            <w:rFonts w:ascii="仿宋" w:eastAsia="仿宋" w:hAnsi="仿宋" w:cs="仿宋" w:hint="eastAsia"/>
            <w:lang w:eastAsia="zh-CN"/>
          </w:rPr>
          <w:t>(二)、安神补脑类药物市场分析预测</w:t>
        </w:r>
        <w:r>
          <w:tab/>
        </w:r>
        <w:r>
          <w:fldChar w:fldCharType="begin"/>
        </w:r>
        <w:r>
          <w:instrText xml:space="preserve"> PAGEREF _Toc29373 \h </w:instrText>
        </w:r>
        <w:r>
          <w:fldChar w:fldCharType="separate"/>
        </w:r>
        <w:r>
          <w:t>21</w:t>
        </w:r>
        <w:r>
          <w:fldChar w:fldCharType="end"/>
        </w:r>
      </w:hyperlink>
    </w:p>
    <w:p>
      <w:pPr>
        <w:pStyle w:val="TOC1"/>
        <w:tabs>
          <w:tab w:val="right" w:leader="dot" w:pos="8306"/>
        </w:tabs>
      </w:pPr>
      <w:hyperlink w:anchor="_Toc10860" w:history="1">
        <w:r>
          <w:rPr>
            <w:rFonts w:ascii="仿宋" w:eastAsia="仿宋" w:hAnsi="仿宋" w:cs="仿宋" w:hint="eastAsia"/>
            <w:lang w:eastAsia="zh-CN"/>
          </w:rPr>
          <w:t>七、安神补脑类药物项目人力资源培养与发展</w:t>
        </w:r>
        <w:r>
          <w:tab/>
        </w:r>
        <w:r>
          <w:fldChar w:fldCharType="begin"/>
        </w:r>
        <w:r>
          <w:instrText xml:space="preserve"> PAGEREF _Toc10860 \h </w:instrText>
        </w:r>
        <w:r>
          <w:fldChar w:fldCharType="separate"/>
        </w:r>
        <w:r>
          <w:t>22</w:t>
        </w:r>
        <w:r>
          <w:fldChar w:fldCharType="end"/>
        </w:r>
      </w:hyperlink>
    </w:p>
    <w:p>
      <w:pPr>
        <w:pStyle w:val="TOC2"/>
        <w:tabs>
          <w:tab w:val="right" w:leader="dot" w:pos="8306"/>
        </w:tabs>
      </w:pPr>
      <w:hyperlink w:anchor="_Toc4717" w:history="1">
        <w:r>
          <w:rPr>
            <w:rFonts w:ascii="仿宋" w:eastAsia="仿宋" w:hAnsi="仿宋" w:cs="仿宋" w:hint="eastAsia"/>
            <w:lang w:eastAsia="zh-CN"/>
          </w:rPr>
          <w:t>(一)、人才需求与规划</w:t>
        </w:r>
        <w:r>
          <w:tab/>
        </w:r>
        <w:r>
          <w:fldChar w:fldCharType="begin"/>
        </w:r>
        <w:r>
          <w:instrText xml:space="preserve"> PAGEREF _Toc4717 \h </w:instrText>
        </w:r>
        <w:r>
          <w:fldChar w:fldCharType="separate"/>
        </w:r>
        <w:r>
          <w:t>22</w:t>
        </w:r>
        <w:r>
          <w:fldChar w:fldCharType="end"/>
        </w:r>
      </w:hyperlink>
    </w:p>
    <w:p>
      <w:pPr>
        <w:pStyle w:val="TOC2"/>
        <w:tabs>
          <w:tab w:val="right" w:leader="dot" w:pos="8306"/>
        </w:tabs>
      </w:pPr>
      <w:hyperlink w:anchor="_Toc27950" w:history="1">
        <w:r>
          <w:rPr>
            <w:rFonts w:ascii="仿宋" w:eastAsia="仿宋" w:hAnsi="仿宋" w:cs="仿宋" w:hint="eastAsia"/>
            <w:lang w:eastAsia="zh-CN"/>
          </w:rPr>
          <w:t>(二)、培训与发展计划</w:t>
        </w:r>
        <w:r>
          <w:tab/>
        </w:r>
        <w:r>
          <w:fldChar w:fldCharType="begin"/>
        </w:r>
        <w:r>
          <w:instrText xml:space="preserve"> PAGEREF _Toc27950 \h </w:instrText>
        </w:r>
        <w:r>
          <w:fldChar w:fldCharType="separate"/>
        </w:r>
        <w:r>
          <w:t>22</w:t>
        </w:r>
        <w:r>
          <w:fldChar w:fldCharType="end"/>
        </w:r>
      </w:hyperlink>
    </w:p>
    <w:p>
      <w:pPr>
        <w:pStyle w:val="TOC1"/>
        <w:tabs>
          <w:tab w:val="right" w:leader="dot" w:pos="8306"/>
        </w:tabs>
      </w:pPr>
      <w:hyperlink w:anchor="_Toc9427" w:history="1">
        <w:r>
          <w:rPr>
            <w:rFonts w:ascii="仿宋" w:eastAsia="仿宋" w:hAnsi="仿宋" w:cs="仿宋" w:hint="eastAsia"/>
            <w:lang w:eastAsia="zh-CN"/>
          </w:rPr>
          <w:t>八、安神补脑类药物项目投资规划</w:t>
        </w:r>
        <w:r>
          <w:tab/>
        </w:r>
        <w:r>
          <w:fldChar w:fldCharType="begin"/>
        </w:r>
        <w:r>
          <w:instrText xml:space="preserve"> PAGEREF _Toc9427 \h </w:instrText>
        </w:r>
        <w:r>
          <w:fldChar w:fldCharType="separate"/>
        </w:r>
        <w:r>
          <w:t>23</w:t>
        </w:r>
        <w:r>
          <w:fldChar w:fldCharType="end"/>
        </w:r>
      </w:hyperlink>
    </w:p>
    <w:p>
      <w:pPr>
        <w:pStyle w:val="TOC2"/>
        <w:tabs>
          <w:tab w:val="right" w:leader="dot" w:pos="8306"/>
        </w:tabs>
      </w:pPr>
      <w:hyperlink w:anchor="_Toc26008" w:history="1">
        <w:r>
          <w:rPr>
            <w:rFonts w:ascii="仿宋" w:eastAsia="仿宋" w:hAnsi="仿宋" w:cs="仿宋" w:hint="eastAsia"/>
            <w:lang w:eastAsia="zh-CN"/>
          </w:rPr>
          <w:t>(一)、安神补脑类药物项目总投资估算</w:t>
        </w:r>
        <w:r>
          <w:tab/>
        </w:r>
        <w:r>
          <w:fldChar w:fldCharType="begin"/>
        </w:r>
        <w:r>
          <w:instrText xml:space="preserve"> PAGEREF _Toc26008 \h </w:instrText>
        </w:r>
        <w:r>
          <w:fldChar w:fldCharType="separate"/>
        </w:r>
        <w:r>
          <w:t>23</w:t>
        </w:r>
        <w:r>
          <w:fldChar w:fldCharType="end"/>
        </w:r>
      </w:hyperlink>
    </w:p>
    <w:p>
      <w:pPr>
        <w:pStyle w:val="TOC2"/>
        <w:tabs>
          <w:tab w:val="right" w:leader="dot" w:pos="8306"/>
        </w:tabs>
      </w:pPr>
      <w:hyperlink w:anchor="_Toc28123" w:history="1">
        <w:r>
          <w:rPr>
            <w:rFonts w:ascii="仿宋" w:eastAsia="仿宋" w:hAnsi="仿宋" w:cs="仿宋" w:hint="eastAsia"/>
            <w:lang w:eastAsia="zh-CN"/>
          </w:rPr>
          <w:t>(二)、资金筹措</w:t>
        </w:r>
        <w:r>
          <w:tab/>
        </w:r>
        <w:r>
          <w:fldChar w:fldCharType="begin"/>
        </w:r>
        <w:r>
          <w:instrText xml:space="preserve"> PAGEREF _Toc28123 \h </w:instrText>
        </w:r>
        <w:r>
          <w:fldChar w:fldCharType="separate"/>
        </w:r>
        <w:r>
          <w:t>24</w:t>
        </w:r>
        <w:r>
          <w:fldChar w:fldCharType="end"/>
        </w:r>
      </w:hyperlink>
    </w:p>
    <w:p>
      <w:pPr>
        <w:pStyle w:val="TOC1"/>
        <w:tabs>
          <w:tab w:val="right" w:leader="dot" w:pos="8306"/>
        </w:tabs>
      </w:pPr>
      <w:hyperlink w:anchor="_Toc12365" w:history="1">
        <w:r>
          <w:rPr>
            <w:rFonts w:ascii="仿宋" w:eastAsia="仿宋" w:hAnsi="仿宋" w:cs="仿宋" w:hint="eastAsia"/>
            <w:lang w:eastAsia="zh-CN"/>
          </w:rPr>
          <w:t>九、安神补脑类药物项目社会影响</w:t>
        </w:r>
        <w:r>
          <w:tab/>
        </w:r>
        <w:r>
          <w:fldChar w:fldCharType="begin"/>
        </w:r>
        <w:r>
          <w:instrText xml:space="preserve"> PAGEREF _Toc12365 \h </w:instrText>
        </w:r>
        <w:r>
          <w:fldChar w:fldCharType="separate"/>
        </w:r>
        <w:r>
          <w:t>25</w:t>
        </w:r>
        <w:r>
          <w:fldChar w:fldCharType="end"/>
        </w:r>
      </w:hyperlink>
    </w:p>
    <w:p>
      <w:pPr>
        <w:pStyle w:val="TOC2"/>
        <w:tabs>
          <w:tab w:val="right" w:leader="dot" w:pos="8306"/>
        </w:tabs>
      </w:pPr>
      <w:hyperlink w:anchor="_Toc26232" w:history="1">
        <w:r>
          <w:rPr>
            <w:rFonts w:ascii="仿宋" w:eastAsia="仿宋" w:hAnsi="仿宋" w:cs="仿宋" w:hint="eastAsia"/>
            <w:lang w:eastAsia="zh-CN"/>
          </w:rPr>
          <w:t>(一)、社会责任与义务</w:t>
        </w:r>
        <w:r>
          <w:tab/>
        </w:r>
        <w:r>
          <w:fldChar w:fldCharType="begin"/>
        </w:r>
        <w:r>
          <w:instrText xml:space="preserve"> PAGEREF _Toc26232 \h </w:instrText>
        </w:r>
        <w:r>
          <w:fldChar w:fldCharType="separate"/>
        </w:r>
        <w:r>
          <w:t>25</w:t>
        </w:r>
        <w:r>
          <w:fldChar w:fldCharType="end"/>
        </w:r>
      </w:hyperlink>
    </w:p>
    <w:p>
      <w:pPr>
        <w:pStyle w:val="TOC2"/>
        <w:tabs>
          <w:tab w:val="right" w:leader="dot" w:pos="8306"/>
        </w:tabs>
      </w:pPr>
      <w:hyperlink w:anchor="_Toc24034" w:history="1">
        <w:r>
          <w:rPr>
            <w:rFonts w:ascii="仿宋" w:eastAsia="仿宋" w:hAnsi="仿宋" w:cs="仿宋" w:hint="eastAsia"/>
            <w:lang w:eastAsia="zh-CN"/>
          </w:rPr>
          <w:t>(二)、社会参与与沟通</w:t>
        </w:r>
        <w:r>
          <w:tab/>
        </w:r>
        <w:r>
          <w:fldChar w:fldCharType="begin"/>
        </w:r>
        <w:r>
          <w:instrText xml:space="preserve"> PAGEREF _Toc24034 \h </w:instrText>
        </w:r>
        <w:r>
          <w:fldChar w:fldCharType="separate"/>
        </w:r>
        <w:r>
          <w:t>26</w:t>
        </w:r>
        <w:r>
          <w:fldChar w:fldCharType="end"/>
        </w:r>
      </w:hyperlink>
    </w:p>
    <w:p>
      <w:pPr>
        <w:pStyle w:val="TOC1"/>
        <w:tabs>
          <w:tab w:val="right" w:leader="dot" w:pos="8306"/>
        </w:tabs>
      </w:pPr>
      <w:hyperlink w:anchor="_Toc12948" w:history="1">
        <w:r>
          <w:rPr>
            <w:rFonts w:ascii="仿宋" w:eastAsia="仿宋" w:hAnsi="仿宋" w:cs="仿宋" w:hint="eastAsia"/>
            <w:lang w:eastAsia="zh-CN"/>
          </w:rPr>
          <w:t>十、安神补脑类药物项目技术管理</w:t>
        </w:r>
        <w:r>
          <w:tab/>
        </w:r>
        <w:r>
          <w:fldChar w:fldCharType="begin"/>
        </w:r>
        <w:r>
          <w:instrText xml:space="preserve"> PAGEREF _Toc12948 \h </w:instrText>
        </w:r>
        <w:r>
          <w:fldChar w:fldCharType="separate"/>
        </w:r>
        <w:r>
          <w:t>26</w:t>
        </w:r>
        <w:r>
          <w:fldChar w:fldCharType="end"/>
        </w:r>
      </w:hyperlink>
    </w:p>
    <w:p>
      <w:pPr>
        <w:pStyle w:val="TOC2"/>
        <w:tabs>
          <w:tab w:val="right" w:leader="dot" w:pos="8306"/>
        </w:tabs>
      </w:pPr>
      <w:hyperlink w:anchor="_Toc10651" w:history="1">
        <w:r>
          <w:rPr>
            <w:rFonts w:ascii="仿宋" w:eastAsia="仿宋" w:hAnsi="仿宋" w:cs="仿宋" w:hint="eastAsia"/>
            <w:lang w:eastAsia="zh-CN"/>
          </w:rPr>
          <w:t>(一)、技术方案选用方向</w:t>
        </w:r>
        <w:r>
          <w:tab/>
        </w:r>
        <w:r>
          <w:fldChar w:fldCharType="begin"/>
        </w:r>
        <w:r>
          <w:instrText xml:space="preserve"> PAGEREF _Toc10651 \h </w:instrText>
        </w:r>
        <w:r>
          <w:fldChar w:fldCharType="separate"/>
        </w:r>
        <w:r>
          <w:t>26</w:t>
        </w:r>
        <w:r>
          <w:fldChar w:fldCharType="end"/>
        </w:r>
      </w:hyperlink>
    </w:p>
    <w:p>
      <w:pPr>
        <w:pStyle w:val="TOC2"/>
        <w:tabs>
          <w:tab w:val="right" w:leader="dot" w:pos="8306"/>
        </w:tabs>
      </w:pPr>
      <w:hyperlink w:anchor="_Toc13149" w:history="1">
        <w:r>
          <w:rPr>
            <w:rFonts w:ascii="仿宋" w:eastAsia="仿宋" w:hAnsi="仿宋" w:cs="仿宋" w:hint="eastAsia"/>
            <w:lang w:eastAsia="zh-CN"/>
          </w:rPr>
          <w:t>(二)、工艺技术方案选用原则</w:t>
        </w:r>
        <w:r>
          <w:tab/>
        </w:r>
        <w:r>
          <w:fldChar w:fldCharType="begin"/>
        </w:r>
        <w:r>
          <w:instrText xml:space="preserve"> PAGEREF _Toc13149 \h </w:instrText>
        </w:r>
        <w:r>
          <w:fldChar w:fldCharType="separate"/>
        </w:r>
        <w:r>
          <w:t>28</w:t>
        </w:r>
        <w:r>
          <w:fldChar w:fldCharType="end"/>
        </w:r>
      </w:hyperlink>
    </w:p>
    <w:p>
      <w:pPr>
        <w:pStyle w:val="TOC2"/>
        <w:tabs>
          <w:tab w:val="right" w:leader="dot" w:pos="8306"/>
        </w:tabs>
      </w:pPr>
      <w:hyperlink w:anchor="_Toc7941" w:history="1">
        <w:r>
          <w:rPr>
            <w:rFonts w:ascii="仿宋" w:eastAsia="仿宋" w:hAnsi="仿宋" w:cs="仿宋" w:hint="eastAsia"/>
            <w:lang w:eastAsia="zh-CN"/>
          </w:rPr>
          <w:t>(三)、工艺技术方案要求</w:t>
        </w:r>
        <w:r>
          <w:tab/>
        </w:r>
        <w:r>
          <w:fldChar w:fldCharType="begin"/>
        </w:r>
        <w:r>
          <w:instrText xml:space="preserve"> PAGEREF _Toc7941 \h </w:instrText>
        </w:r>
        <w:r>
          <w:fldChar w:fldCharType="separate"/>
        </w:r>
        <w:r>
          <w:t>30</w:t>
        </w:r>
        <w:r>
          <w:fldChar w:fldCharType="end"/>
        </w:r>
      </w:hyperlink>
    </w:p>
    <w:p>
      <w:pPr>
        <w:pStyle w:val="TOC1"/>
        <w:tabs>
          <w:tab w:val="right" w:leader="dot" w:pos="8306"/>
        </w:tabs>
      </w:pPr>
      <w:hyperlink w:anchor="_Toc246" w:history="1">
        <w:r>
          <w:rPr>
            <w:rFonts w:ascii="仿宋" w:eastAsia="仿宋" w:hAnsi="仿宋" w:cs="仿宋" w:hint="eastAsia"/>
            <w:lang w:eastAsia="zh-CN"/>
          </w:rPr>
          <w:t>十一、安神补脑类药物项目风险管理</w:t>
        </w:r>
        <w:r>
          <w:tab/>
        </w:r>
        <w:r>
          <w:fldChar w:fldCharType="begin"/>
        </w:r>
        <w:r>
          <w:instrText xml:space="preserve"> PAGEREF _Toc246 \h </w:instrText>
        </w:r>
        <w:r>
          <w:fldChar w:fldCharType="separate"/>
        </w:r>
        <w:r>
          <w:t>33</w:t>
        </w:r>
        <w:r>
          <w:fldChar w:fldCharType="end"/>
        </w:r>
      </w:hyperlink>
    </w:p>
    <w:p>
      <w:pPr>
        <w:pStyle w:val="TOC2"/>
        <w:tabs>
          <w:tab w:val="right" w:leader="dot" w:pos="8306"/>
        </w:tabs>
      </w:pPr>
      <w:hyperlink w:anchor="_Toc27986" w:history="1">
        <w:r>
          <w:rPr>
            <w:rFonts w:ascii="仿宋" w:eastAsia="仿宋" w:hAnsi="仿宋" w:cs="仿宋" w:hint="eastAsia"/>
            <w:lang w:eastAsia="zh-CN"/>
          </w:rPr>
          <w:t>(一)、风险识别与评估</w:t>
        </w:r>
        <w:r>
          <w:tab/>
        </w:r>
        <w:r>
          <w:fldChar w:fldCharType="begin"/>
        </w:r>
        <w:r>
          <w:instrText xml:space="preserve"> PAGEREF _Toc27986 \h </w:instrText>
        </w:r>
        <w:r>
          <w:fldChar w:fldCharType="separate"/>
        </w:r>
        <w:r>
          <w:t>33</w:t>
        </w:r>
        <w:r>
          <w:fldChar w:fldCharType="end"/>
        </w:r>
      </w:hyperlink>
    </w:p>
    <w:p>
      <w:pPr>
        <w:pStyle w:val="TOC2"/>
        <w:tabs>
          <w:tab w:val="right" w:leader="dot" w:pos="8306"/>
        </w:tabs>
      </w:pPr>
      <w:hyperlink w:anchor="_Toc12007" w:history="1">
        <w:r>
          <w:rPr>
            <w:rFonts w:ascii="仿宋" w:eastAsia="仿宋" w:hAnsi="仿宋" w:cs="仿宋" w:hint="eastAsia"/>
            <w:lang w:eastAsia="zh-CN"/>
          </w:rPr>
          <w:t>(二)、风险应对策略</w:t>
        </w:r>
        <w:r>
          <w:tab/>
        </w:r>
        <w:r>
          <w:fldChar w:fldCharType="begin"/>
        </w:r>
        <w:r>
          <w:instrText xml:space="preserve"> PAGEREF _Toc12007 \h </w:instrText>
        </w:r>
        <w:r>
          <w:fldChar w:fldCharType="separate"/>
        </w:r>
        <w:r>
          <w:t>34</w:t>
        </w:r>
        <w:r>
          <w:fldChar w:fldCharType="end"/>
        </w:r>
      </w:hyperlink>
    </w:p>
    <w:p>
      <w:pPr>
        <w:pStyle w:val="TOC2"/>
        <w:tabs>
          <w:tab w:val="right" w:leader="dot" w:pos="8306"/>
        </w:tabs>
      </w:pPr>
      <w:hyperlink w:anchor="_Toc24225" w:history="1">
        <w:r>
          <w:rPr>
            <w:rFonts w:ascii="仿宋" w:eastAsia="仿宋" w:hAnsi="仿宋" w:cs="仿宋" w:hint="eastAsia"/>
            <w:lang w:eastAsia="zh-CN"/>
          </w:rPr>
          <w:t>(三)、风险监控与控制</w:t>
        </w:r>
        <w:r>
          <w:tab/>
        </w:r>
        <w:r>
          <w:fldChar w:fldCharType="begin"/>
        </w:r>
        <w:r>
          <w:instrText xml:space="preserve"> PAGEREF _Toc24225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24" w:history="1">
        <w:r>
          <w:rPr>
            <w:rFonts w:ascii="仿宋" w:eastAsia="仿宋" w:hAnsi="仿宋" w:cs="仿宋" w:hint="eastAsia"/>
            <w:lang w:eastAsia="zh-CN"/>
          </w:rPr>
          <w:t>十二、生产安全保护</w:t>
        </w:r>
        <w:r>
          <w:tab/>
        </w:r>
        <w:r>
          <w:fldChar w:fldCharType="begin"/>
        </w:r>
        <w:r>
          <w:instrText xml:space="preserve"> PAGEREF _Toc6324 \h </w:instrText>
        </w:r>
        <w:r>
          <w:fldChar w:fldCharType="separate"/>
        </w:r>
        <w:r>
          <w:t>37</w:t>
        </w:r>
        <w:r>
          <w:fldChar w:fldCharType="end"/>
        </w:r>
      </w:hyperlink>
    </w:p>
    <w:p>
      <w:pPr>
        <w:pStyle w:val="TOC2"/>
        <w:tabs>
          <w:tab w:val="right" w:leader="dot" w:pos="8306"/>
        </w:tabs>
      </w:pPr>
      <w:hyperlink w:anchor="_Toc23206" w:history="1">
        <w:r>
          <w:rPr>
            <w:rFonts w:ascii="仿宋" w:eastAsia="仿宋" w:hAnsi="仿宋" w:cs="仿宋" w:hint="eastAsia"/>
            <w:lang w:eastAsia="zh-CN"/>
          </w:rPr>
          <w:t>(一)、消防安全</w:t>
        </w:r>
        <w:r>
          <w:tab/>
        </w:r>
        <w:r>
          <w:fldChar w:fldCharType="begin"/>
        </w:r>
        <w:r>
          <w:instrText xml:space="preserve"> PAGEREF _Toc23206 \h </w:instrText>
        </w:r>
        <w:r>
          <w:fldChar w:fldCharType="separate"/>
        </w:r>
        <w:r>
          <w:t>37</w:t>
        </w:r>
        <w:r>
          <w:fldChar w:fldCharType="end"/>
        </w:r>
      </w:hyperlink>
    </w:p>
    <w:p>
      <w:pPr>
        <w:pStyle w:val="TOC2"/>
        <w:tabs>
          <w:tab w:val="right" w:leader="dot" w:pos="8306"/>
        </w:tabs>
      </w:pPr>
      <w:hyperlink w:anchor="_Toc8324" w:history="1">
        <w:r>
          <w:rPr>
            <w:rFonts w:ascii="仿宋" w:eastAsia="仿宋" w:hAnsi="仿宋" w:cs="仿宋" w:hint="eastAsia"/>
            <w:lang w:eastAsia="zh-CN"/>
          </w:rPr>
          <w:t>(二)、防火防爆总图布置措施</w:t>
        </w:r>
        <w:r>
          <w:tab/>
        </w:r>
        <w:r>
          <w:fldChar w:fldCharType="begin"/>
        </w:r>
        <w:r>
          <w:instrText xml:space="preserve"> PAGEREF _Toc8324 \h </w:instrText>
        </w:r>
        <w:r>
          <w:fldChar w:fldCharType="separate"/>
        </w:r>
        <w:r>
          <w:t>38</w:t>
        </w:r>
        <w:r>
          <w:fldChar w:fldCharType="end"/>
        </w:r>
      </w:hyperlink>
    </w:p>
    <w:p>
      <w:pPr>
        <w:pStyle w:val="TOC2"/>
        <w:tabs>
          <w:tab w:val="right" w:leader="dot" w:pos="8306"/>
        </w:tabs>
      </w:pPr>
      <w:hyperlink w:anchor="_Toc22332" w:history="1">
        <w:r>
          <w:rPr>
            <w:rFonts w:ascii="仿宋" w:eastAsia="仿宋" w:hAnsi="仿宋" w:cs="仿宋" w:hint="eastAsia"/>
            <w:lang w:eastAsia="zh-CN"/>
          </w:rPr>
          <w:t>(三)、自然灾害防范措施</w:t>
        </w:r>
        <w:r>
          <w:tab/>
        </w:r>
        <w:r>
          <w:fldChar w:fldCharType="begin"/>
        </w:r>
        <w:r>
          <w:instrText xml:space="preserve"> PAGEREF _Toc22332 \h </w:instrText>
        </w:r>
        <w:r>
          <w:fldChar w:fldCharType="separate"/>
        </w:r>
        <w:r>
          <w:t>39</w:t>
        </w:r>
        <w:r>
          <w:fldChar w:fldCharType="end"/>
        </w:r>
      </w:hyperlink>
    </w:p>
    <w:p>
      <w:pPr>
        <w:pStyle w:val="TOC2"/>
        <w:tabs>
          <w:tab w:val="right" w:leader="dot" w:pos="8306"/>
        </w:tabs>
      </w:pPr>
      <w:hyperlink w:anchor="_Toc22475" w:history="1">
        <w:r>
          <w:rPr>
            <w:rFonts w:ascii="仿宋" w:eastAsia="仿宋" w:hAnsi="仿宋" w:cs="仿宋" w:hint="eastAsia"/>
            <w:lang w:eastAsia="zh-CN"/>
          </w:rPr>
          <w:t>(四)、安全色及安全标志使用要求</w:t>
        </w:r>
        <w:r>
          <w:tab/>
        </w:r>
        <w:r>
          <w:fldChar w:fldCharType="begin"/>
        </w:r>
        <w:r>
          <w:instrText xml:space="preserve"> PAGEREF _Toc22475 \h </w:instrText>
        </w:r>
        <w:r>
          <w:fldChar w:fldCharType="separate"/>
        </w:r>
        <w:r>
          <w:t>40</w:t>
        </w:r>
        <w:r>
          <w:fldChar w:fldCharType="end"/>
        </w:r>
      </w:hyperlink>
    </w:p>
    <w:p>
      <w:pPr>
        <w:pStyle w:val="TOC2"/>
        <w:tabs>
          <w:tab w:val="right" w:leader="dot" w:pos="8306"/>
        </w:tabs>
      </w:pPr>
      <w:hyperlink w:anchor="_Toc28399" w:history="1">
        <w:r>
          <w:rPr>
            <w:rFonts w:ascii="仿宋" w:eastAsia="仿宋" w:hAnsi="仿宋" w:cs="仿宋" w:hint="eastAsia"/>
            <w:lang w:eastAsia="zh-CN"/>
          </w:rPr>
          <w:t>(五)、防尘防毒措施</w:t>
        </w:r>
        <w:r>
          <w:tab/>
        </w:r>
        <w:r>
          <w:fldChar w:fldCharType="begin"/>
        </w:r>
        <w:r>
          <w:instrText xml:space="preserve"> PAGEREF _Toc28399 \h </w:instrText>
        </w:r>
        <w:r>
          <w:fldChar w:fldCharType="separate"/>
        </w:r>
        <w:r>
          <w:t>41</w:t>
        </w:r>
        <w:r>
          <w:fldChar w:fldCharType="end"/>
        </w:r>
      </w:hyperlink>
    </w:p>
    <w:p>
      <w:pPr>
        <w:pStyle w:val="TOC2"/>
        <w:tabs>
          <w:tab w:val="right" w:leader="dot" w:pos="8306"/>
        </w:tabs>
      </w:pPr>
      <w:hyperlink w:anchor="_Toc2624" w:history="1">
        <w:r>
          <w:rPr>
            <w:rFonts w:ascii="仿宋" w:eastAsia="仿宋" w:hAnsi="仿宋" w:cs="仿宋" w:hint="eastAsia"/>
            <w:lang w:eastAsia="zh-CN"/>
          </w:rPr>
          <w:t>(六)、防静电、触电防护及防雷措施</w:t>
        </w:r>
        <w:r>
          <w:tab/>
        </w:r>
        <w:r>
          <w:fldChar w:fldCharType="begin"/>
        </w:r>
        <w:r>
          <w:instrText xml:space="preserve"> PAGEREF _Toc2624 \h </w:instrText>
        </w:r>
        <w:r>
          <w:fldChar w:fldCharType="separate"/>
        </w:r>
        <w:r>
          <w:t>42</w:t>
        </w:r>
        <w:r>
          <w:fldChar w:fldCharType="end"/>
        </w:r>
      </w:hyperlink>
    </w:p>
    <w:p>
      <w:pPr>
        <w:pStyle w:val="TOC2"/>
        <w:tabs>
          <w:tab w:val="right" w:leader="dot" w:pos="8306"/>
        </w:tabs>
      </w:pPr>
      <w:hyperlink w:anchor="_Toc21638" w:history="1">
        <w:r>
          <w:rPr>
            <w:rFonts w:ascii="仿宋" w:eastAsia="仿宋" w:hAnsi="仿宋" w:cs="仿宋" w:hint="eastAsia"/>
            <w:lang w:eastAsia="zh-CN"/>
          </w:rPr>
          <w:t>(七)、机械设备安全保障措施</w:t>
        </w:r>
        <w:r>
          <w:tab/>
        </w:r>
        <w:r>
          <w:fldChar w:fldCharType="begin"/>
        </w:r>
        <w:r>
          <w:instrText xml:space="preserve"> PAGEREF _Toc21638 \h </w:instrText>
        </w:r>
        <w:r>
          <w:fldChar w:fldCharType="separate"/>
        </w:r>
        <w:r>
          <w:t>43</w:t>
        </w:r>
        <w:r>
          <w:fldChar w:fldCharType="end"/>
        </w:r>
      </w:hyperlink>
    </w:p>
    <w:p>
      <w:pPr>
        <w:pStyle w:val="TOC1"/>
        <w:tabs>
          <w:tab w:val="right" w:leader="dot" w:pos="8306"/>
        </w:tabs>
      </w:pPr>
      <w:hyperlink w:anchor="_Toc9655" w:history="1">
        <w:r>
          <w:rPr>
            <w:rFonts w:ascii="仿宋" w:eastAsia="仿宋" w:hAnsi="仿宋" w:cs="仿宋" w:hint="eastAsia"/>
            <w:lang w:eastAsia="zh-CN"/>
          </w:rPr>
          <w:t>十三、安神补脑类药物项目实施时间节点</w:t>
        </w:r>
        <w:r>
          <w:tab/>
        </w:r>
        <w:r>
          <w:fldChar w:fldCharType="begin"/>
        </w:r>
        <w:r>
          <w:instrText xml:space="preserve"> PAGEREF _Toc9655 \h </w:instrText>
        </w:r>
        <w:r>
          <w:fldChar w:fldCharType="separate"/>
        </w:r>
        <w:r>
          <w:t>45</w:t>
        </w:r>
        <w:r>
          <w:fldChar w:fldCharType="end"/>
        </w:r>
      </w:hyperlink>
    </w:p>
    <w:p>
      <w:pPr>
        <w:pStyle w:val="TOC2"/>
        <w:tabs>
          <w:tab w:val="right" w:leader="dot" w:pos="8306"/>
        </w:tabs>
      </w:pPr>
      <w:hyperlink w:anchor="_Toc21513" w:history="1">
        <w:r>
          <w:rPr>
            <w:rFonts w:ascii="仿宋" w:eastAsia="仿宋" w:hAnsi="仿宋" w:cs="仿宋" w:hint="eastAsia"/>
            <w:lang w:eastAsia="zh-CN"/>
          </w:rPr>
          <w:t>(一)、安神补脑类药物项目启动阶段时间节点</w:t>
        </w:r>
        <w:r>
          <w:tab/>
        </w:r>
        <w:r>
          <w:fldChar w:fldCharType="begin"/>
        </w:r>
        <w:r>
          <w:instrText xml:space="preserve"> PAGEREF _Toc21513 \h </w:instrText>
        </w:r>
        <w:r>
          <w:fldChar w:fldCharType="separate"/>
        </w:r>
        <w:r>
          <w:t>45</w:t>
        </w:r>
        <w:r>
          <w:fldChar w:fldCharType="end"/>
        </w:r>
      </w:hyperlink>
    </w:p>
    <w:p>
      <w:pPr>
        <w:pStyle w:val="TOC2"/>
        <w:tabs>
          <w:tab w:val="right" w:leader="dot" w:pos="8306"/>
        </w:tabs>
      </w:pPr>
      <w:hyperlink w:anchor="_Toc3475" w:history="1">
        <w:r>
          <w:rPr>
            <w:rFonts w:ascii="仿宋" w:eastAsia="仿宋" w:hAnsi="仿宋" w:cs="仿宋" w:hint="eastAsia"/>
            <w:lang w:eastAsia="zh-CN"/>
          </w:rPr>
          <w:t>(二)、安神补脑类药物项目执行阶段时间节点</w:t>
        </w:r>
        <w:r>
          <w:tab/>
        </w:r>
        <w:r>
          <w:fldChar w:fldCharType="begin"/>
        </w:r>
        <w:r>
          <w:instrText xml:space="preserve"> PAGEREF _Toc3475 \h </w:instrText>
        </w:r>
        <w:r>
          <w:fldChar w:fldCharType="separate"/>
        </w:r>
        <w:r>
          <w:t>46</w:t>
        </w:r>
        <w:r>
          <w:fldChar w:fldCharType="end"/>
        </w:r>
      </w:hyperlink>
    </w:p>
    <w:p>
      <w:pPr>
        <w:pStyle w:val="TOC2"/>
        <w:tabs>
          <w:tab w:val="right" w:leader="dot" w:pos="8306"/>
        </w:tabs>
      </w:pPr>
      <w:hyperlink w:anchor="_Toc21729" w:history="1">
        <w:r>
          <w:rPr>
            <w:rFonts w:ascii="仿宋" w:eastAsia="仿宋" w:hAnsi="仿宋" w:cs="仿宋" w:hint="eastAsia"/>
            <w:lang w:eastAsia="zh-CN"/>
          </w:rPr>
          <w:t>(三)、安神补脑类药物项目完成阶段时间节点</w:t>
        </w:r>
        <w:r>
          <w:tab/>
        </w:r>
        <w:r>
          <w:fldChar w:fldCharType="begin"/>
        </w:r>
        <w:r>
          <w:instrText xml:space="preserve"> PAGEREF _Toc21729 \h </w:instrText>
        </w:r>
        <w:r>
          <w:fldChar w:fldCharType="separate"/>
        </w:r>
        <w:r>
          <w:t>47</w:t>
        </w:r>
        <w:r>
          <w:fldChar w:fldCharType="end"/>
        </w:r>
      </w:hyperlink>
    </w:p>
    <w:p>
      <w:pPr>
        <w:pStyle w:val="TOC1"/>
        <w:tabs>
          <w:tab w:val="right" w:leader="dot" w:pos="8306"/>
        </w:tabs>
      </w:pPr>
      <w:hyperlink w:anchor="_Toc7910" w:history="1">
        <w:r>
          <w:rPr>
            <w:rFonts w:ascii="仿宋" w:eastAsia="仿宋" w:hAnsi="仿宋" w:cs="仿宋" w:hint="eastAsia"/>
            <w:lang w:eastAsia="zh-CN"/>
          </w:rPr>
          <w:t>十四、安神补脑类药物项目实施保障措施</w:t>
        </w:r>
        <w:r>
          <w:tab/>
        </w:r>
        <w:r>
          <w:fldChar w:fldCharType="begin"/>
        </w:r>
        <w:r>
          <w:instrText xml:space="preserve"> PAGEREF _Toc7910 \h </w:instrText>
        </w:r>
        <w:r>
          <w:fldChar w:fldCharType="separate"/>
        </w:r>
        <w:r>
          <w:t>48</w:t>
        </w:r>
        <w:r>
          <w:fldChar w:fldCharType="end"/>
        </w:r>
      </w:hyperlink>
    </w:p>
    <w:p>
      <w:pPr>
        <w:pStyle w:val="TOC2"/>
        <w:tabs>
          <w:tab w:val="right" w:leader="dot" w:pos="8306"/>
        </w:tabs>
      </w:pPr>
      <w:hyperlink w:anchor="_Toc11771" w:history="1">
        <w:r>
          <w:rPr>
            <w:rFonts w:ascii="仿宋" w:eastAsia="仿宋" w:hAnsi="仿宋" w:cs="仿宋" w:hint="eastAsia"/>
            <w:lang w:eastAsia="zh-CN"/>
          </w:rPr>
          <w:t>(一)、安神补脑类药物项目实施保障机制</w:t>
        </w:r>
        <w:r>
          <w:tab/>
        </w:r>
        <w:r>
          <w:fldChar w:fldCharType="begin"/>
        </w:r>
        <w:r>
          <w:instrText xml:space="preserve"> PAGEREF _Toc11771 \h </w:instrText>
        </w:r>
        <w:r>
          <w:fldChar w:fldCharType="separate"/>
        </w:r>
        <w:r>
          <w:t>48</w:t>
        </w:r>
        <w:r>
          <w:fldChar w:fldCharType="end"/>
        </w:r>
      </w:hyperlink>
    </w:p>
    <w:p>
      <w:pPr>
        <w:pStyle w:val="TOC2"/>
        <w:tabs>
          <w:tab w:val="right" w:leader="dot" w:pos="8306"/>
        </w:tabs>
      </w:pPr>
      <w:hyperlink w:anchor="_Toc4733" w:history="1">
        <w:r>
          <w:rPr>
            <w:rFonts w:ascii="仿宋" w:eastAsia="仿宋" w:hAnsi="仿宋" w:cs="仿宋" w:hint="eastAsia"/>
            <w:lang w:eastAsia="zh-CN"/>
          </w:rPr>
          <w:t>(二)、安神补脑类药物项目法律合规要求</w:t>
        </w:r>
        <w:r>
          <w:tab/>
        </w:r>
        <w:r>
          <w:fldChar w:fldCharType="begin"/>
        </w:r>
        <w:r>
          <w:instrText xml:space="preserve"> PAGEREF _Toc4733 \h </w:instrText>
        </w:r>
        <w:r>
          <w:fldChar w:fldCharType="separate"/>
        </w:r>
        <w:r>
          <w:t>52</w:t>
        </w:r>
        <w:r>
          <w:fldChar w:fldCharType="end"/>
        </w:r>
      </w:hyperlink>
    </w:p>
    <w:p>
      <w:pPr>
        <w:pStyle w:val="TOC2"/>
        <w:tabs>
          <w:tab w:val="right" w:leader="dot" w:pos="8306"/>
        </w:tabs>
      </w:pPr>
      <w:hyperlink w:anchor="_Toc25632" w:history="1">
        <w:r>
          <w:rPr>
            <w:rFonts w:ascii="仿宋" w:eastAsia="仿宋" w:hAnsi="仿宋" w:cs="仿宋" w:hint="eastAsia"/>
            <w:lang w:eastAsia="zh-CN"/>
          </w:rPr>
          <w:t>(三)、安神补脑类药物项目合同管理与法律事务</w:t>
        </w:r>
        <w:r>
          <w:tab/>
        </w:r>
        <w:r>
          <w:fldChar w:fldCharType="begin"/>
        </w:r>
        <w:r>
          <w:instrText xml:space="preserve"> PAGEREF _Toc25632 \h </w:instrText>
        </w:r>
        <w:r>
          <w:fldChar w:fldCharType="separate"/>
        </w:r>
        <w:r>
          <w:t>56</w:t>
        </w:r>
        <w:r>
          <w:fldChar w:fldCharType="end"/>
        </w:r>
      </w:hyperlink>
    </w:p>
    <w:p>
      <w:pPr>
        <w:pStyle w:val="TOC2"/>
        <w:tabs>
          <w:tab w:val="right" w:leader="dot" w:pos="8306"/>
        </w:tabs>
      </w:pPr>
      <w:hyperlink w:anchor="_Toc5229" w:history="1">
        <w:r>
          <w:rPr>
            <w:rFonts w:ascii="仿宋" w:eastAsia="仿宋" w:hAnsi="仿宋" w:cs="仿宋" w:hint="eastAsia"/>
            <w:lang w:eastAsia="zh-CN"/>
          </w:rPr>
          <w:t>(四)、安神补脑类药物项目知识产权保护策略</w:t>
        </w:r>
        <w:r>
          <w:tab/>
        </w:r>
        <w:r>
          <w:fldChar w:fldCharType="begin"/>
        </w:r>
        <w:r>
          <w:instrText xml:space="preserve"> PAGEREF _Toc5229 \h </w:instrText>
        </w:r>
        <w:r>
          <w:fldChar w:fldCharType="separate"/>
        </w:r>
        <w:r>
          <w:t>63</w:t>
        </w:r>
        <w:r>
          <w:fldChar w:fldCharType="end"/>
        </w:r>
      </w:hyperlink>
    </w:p>
    <w:p>
      <w:pPr>
        <w:pStyle w:val="TOC1"/>
        <w:tabs>
          <w:tab w:val="right" w:leader="dot" w:pos="8306"/>
        </w:tabs>
      </w:pPr>
      <w:hyperlink w:anchor="_Toc27608" w:history="1">
        <w:r>
          <w:rPr>
            <w:rFonts w:ascii="仿宋" w:eastAsia="仿宋" w:hAnsi="仿宋" w:cs="仿宋" w:hint="eastAsia"/>
            <w:lang w:eastAsia="zh-CN"/>
          </w:rPr>
          <w:t>十五、营销与推广策略</w:t>
        </w:r>
        <w:r>
          <w:tab/>
        </w:r>
        <w:r>
          <w:fldChar w:fldCharType="begin"/>
        </w:r>
        <w:r>
          <w:instrText xml:space="preserve"> PAGEREF _Toc27608 \h </w:instrText>
        </w:r>
        <w:r>
          <w:fldChar w:fldCharType="separate"/>
        </w:r>
        <w:r>
          <w:t>65</w:t>
        </w:r>
        <w:r>
          <w:fldChar w:fldCharType="end"/>
        </w:r>
      </w:hyperlink>
    </w:p>
    <w:p>
      <w:pPr>
        <w:pStyle w:val="TOC2"/>
        <w:tabs>
          <w:tab w:val="right" w:leader="dot" w:pos="8306"/>
        </w:tabs>
      </w:pPr>
      <w:hyperlink w:anchor="_Toc25813" w:history="1">
        <w:r>
          <w:rPr>
            <w:rFonts w:ascii="仿宋" w:eastAsia="仿宋" w:hAnsi="仿宋" w:cs="仿宋" w:hint="eastAsia"/>
            <w:lang w:eastAsia="zh-CN"/>
          </w:rPr>
          <w:t>(一)、产品/服务定位与特点</w:t>
        </w:r>
        <w:r>
          <w:tab/>
        </w:r>
        <w:r>
          <w:fldChar w:fldCharType="begin"/>
        </w:r>
        <w:r>
          <w:instrText xml:space="preserve"> PAGEREF _Toc25813 \h </w:instrText>
        </w:r>
        <w:r>
          <w:fldChar w:fldCharType="separate"/>
        </w:r>
        <w:r>
          <w:t>65</w:t>
        </w:r>
        <w:r>
          <w:fldChar w:fldCharType="end"/>
        </w:r>
      </w:hyperlink>
    </w:p>
    <w:p>
      <w:pPr>
        <w:pStyle w:val="TOC2"/>
        <w:tabs>
          <w:tab w:val="right" w:leader="dot" w:pos="8306"/>
        </w:tabs>
      </w:pPr>
      <w:hyperlink w:anchor="_Toc5007" w:history="1">
        <w:r>
          <w:rPr>
            <w:rFonts w:ascii="仿宋" w:eastAsia="仿宋" w:hAnsi="仿宋" w:cs="仿宋" w:hint="eastAsia"/>
            <w:lang w:eastAsia="zh-CN"/>
          </w:rPr>
          <w:t>(二)、市场定位与竞争分析</w:t>
        </w:r>
        <w:r>
          <w:tab/>
        </w:r>
        <w:r>
          <w:fldChar w:fldCharType="begin"/>
        </w:r>
        <w:r>
          <w:instrText xml:space="preserve"> PAGEREF _Toc5007 \h </w:instrText>
        </w:r>
        <w:r>
          <w:fldChar w:fldCharType="separate"/>
        </w:r>
        <w:r>
          <w:t>67</w:t>
        </w:r>
        <w:r>
          <w:fldChar w:fldCharType="end"/>
        </w:r>
      </w:hyperlink>
    </w:p>
    <w:p>
      <w:pPr>
        <w:pStyle w:val="TOC2"/>
        <w:tabs>
          <w:tab w:val="right" w:leader="dot" w:pos="8306"/>
        </w:tabs>
      </w:pPr>
      <w:hyperlink w:anchor="_Toc13306" w:history="1">
        <w:r>
          <w:rPr>
            <w:rFonts w:ascii="仿宋" w:eastAsia="仿宋" w:hAnsi="仿宋" w:cs="仿宋" w:hint="eastAsia"/>
            <w:lang w:eastAsia="zh-CN"/>
          </w:rPr>
          <w:t>(三)、营销渠道与策略</w:t>
        </w:r>
        <w:r>
          <w:tab/>
        </w:r>
        <w:r>
          <w:fldChar w:fldCharType="begin"/>
        </w:r>
        <w:r>
          <w:instrText xml:space="preserve"> PAGEREF _Toc13306 \h </w:instrText>
        </w:r>
        <w:r>
          <w:fldChar w:fldCharType="separate"/>
        </w:r>
        <w:r>
          <w:t>68</w:t>
        </w:r>
        <w:r>
          <w:fldChar w:fldCharType="end"/>
        </w:r>
      </w:hyperlink>
    </w:p>
    <w:p>
      <w:pPr>
        <w:pStyle w:val="TOC2"/>
        <w:tabs>
          <w:tab w:val="right" w:leader="dot" w:pos="8306"/>
        </w:tabs>
      </w:pPr>
      <w:hyperlink w:anchor="_Toc8163" w:history="1">
        <w:r>
          <w:rPr>
            <w:rFonts w:ascii="仿宋" w:eastAsia="仿宋" w:hAnsi="仿宋" w:cs="仿宋" w:hint="eastAsia"/>
            <w:lang w:eastAsia="zh-CN"/>
          </w:rPr>
          <w:t>(四)、推广与宣传活动</w:t>
        </w:r>
        <w:r>
          <w:tab/>
        </w:r>
        <w:r>
          <w:fldChar w:fldCharType="begin"/>
        </w:r>
        <w:r>
          <w:instrText xml:space="preserve"> PAGEREF _Toc8163 \h </w:instrText>
        </w:r>
        <w:r>
          <w:fldChar w:fldCharType="separate"/>
        </w:r>
        <w:r>
          <w:t>69</w:t>
        </w:r>
        <w:r>
          <w:fldChar w:fldCharType="end"/>
        </w:r>
      </w:hyperlink>
    </w:p>
    <w:p>
      <w:pPr>
        <w:pStyle w:val="TOC1"/>
        <w:tabs>
          <w:tab w:val="right" w:leader="dot" w:pos="8306"/>
        </w:tabs>
      </w:pPr>
      <w:hyperlink w:anchor="_Toc15327" w:history="1">
        <w:r>
          <w:rPr>
            <w:rFonts w:ascii="仿宋" w:eastAsia="仿宋" w:hAnsi="仿宋" w:cs="仿宋" w:hint="eastAsia"/>
            <w:lang w:eastAsia="zh-CN"/>
          </w:rPr>
          <w:t>十六、利益相关者分析与沟通计划</w:t>
        </w:r>
        <w:r>
          <w:tab/>
        </w:r>
        <w:r>
          <w:fldChar w:fldCharType="begin"/>
        </w:r>
        <w:r>
          <w:instrText xml:space="preserve"> PAGEREF _Toc15327 \h </w:instrText>
        </w:r>
        <w:r>
          <w:fldChar w:fldCharType="separate"/>
        </w:r>
        <w:r>
          <w:t>75</w:t>
        </w:r>
        <w:r>
          <w:fldChar w:fldCharType="end"/>
        </w:r>
      </w:hyperlink>
    </w:p>
    <w:p>
      <w:pPr>
        <w:pStyle w:val="TOC2"/>
        <w:tabs>
          <w:tab w:val="right" w:leader="dot" w:pos="8306"/>
        </w:tabs>
      </w:pPr>
      <w:hyperlink w:anchor="_Toc13108" w:history="1">
        <w:r>
          <w:rPr>
            <w:rFonts w:ascii="仿宋" w:eastAsia="仿宋" w:hAnsi="仿宋" w:cs="仿宋" w:hint="eastAsia"/>
            <w:lang w:eastAsia="zh-CN"/>
          </w:rPr>
          <w:t>(一)、利益相关者分析</w:t>
        </w:r>
        <w:r>
          <w:tab/>
        </w:r>
        <w:r>
          <w:fldChar w:fldCharType="begin"/>
        </w:r>
        <w:r>
          <w:instrText xml:space="preserve"> PAGEREF _Toc13108 \h </w:instrText>
        </w:r>
        <w:r>
          <w:fldChar w:fldCharType="separate"/>
        </w:r>
        <w:r>
          <w:t>75</w:t>
        </w:r>
        <w:r>
          <w:fldChar w:fldCharType="end"/>
        </w:r>
      </w:hyperlink>
    </w:p>
    <w:p>
      <w:pPr>
        <w:pStyle w:val="TOC2"/>
        <w:tabs>
          <w:tab w:val="right" w:leader="dot" w:pos="8306"/>
        </w:tabs>
      </w:pPr>
      <w:hyperlink w:anchor="_Toc27657" w:history="1">
        <w:r>
          <w:rPr>
            <w:rFonts w:ascii="仿宋" w:eastAsia="仿宋" w:hAnsi="仿宋" w:cs="仿宋" w:hint="eastAsia"/>
            <w:lang w:eastAsia="zh-CN"/>
          </w:rPr>
          <w:t>(二)、沟通计划</w:t>
        </w:r>
        <w:r>
          <w:tab/>
        </w:r>
        <w:r>
          <w:fldChar w:fldCharType="begin"/>
        </w:r>
        <w:r>
          <w:instrText xml:space="preserve"> PAGEREF _Toc27657 \h </w:instrText>
        </w:r>
        <w:r>
          <w:fldChar w:fldCharType="separate"/>
        </w:r>
        <w:r>
          <w:t>76</w:t>
        </w:r>
        <w:r>
          <w:fldChar w:fldCharType="end"/>
        </w:r>
      </w:hyperlink>
    </w:p>
    <w:p>
      <w:pPr>
        <w:pStyle w:val="TOC1"/>
        <w:tabs>
          <w:tab w:val="right" w:leader="dot" w:pos="8306"/>
        </w:tabs>
      </w:pPr>
      <w:hyperlink w:anchor="_Toc8950" w:history="1">
        <w:r>
          <w:rPr>
            <w:rFonts w:ascii="仿宋" w:eastAsia="仿宋" w:hAnsi="仿宋" w:cs="仿宋" w:hint="eastAsia"/>
            <w:lang w:eastAsia="zh-CN"/>
          </w:rPr>
          <w:t>十七、供应链管理</w:t>
        </w:r>
        <w:r>
          <w:tab/>
        </w:r>
        <w:r>
          <w:fldChar w:fldCharType="begin"/>
        </w:r>
        <w:r>
          <w:instrText xml:space="preserve"> PAGEREF _Toc8950 \h </w:instrText>
        </w:r>
        <w:r>
          <w:fldChar w:fldCharType="separate"/>
        </w:r>
        <w:r>
          <w:t>77</w:t>
        </w:r>
        <w:r>
          <w:fldChar w:fldCharType="end"/>
        </w:r>
      </w:hyperlink>
    </w:p>
    <w:p>
      <w:pPr>
        <w:pStyle w:val="TOC2"/>
        <w:tabs>
          <w:tab w:val="right" w:leader="dot" w:pos="8306"/>
        </w:tabs>
      </w:pPr>
      <w:hyperlink w:anchor="_Toc24604" w:history="1">
        <w:r>
          <w:rPr>
            <w:rFonts w:ascii="仿宋" w:eastAsia="仿宋" w:hAnsi="仿宋" w:cs="仿宋" w:hint="eastAsia"/>
            <w:lang w:eastAsia="zh-CN"/>
          </w:rPr>
          <w:t>(一)、供应链战略规划</w:t>
        </w:r>
        <w:r>
          <w:tab/>
        </w:r>
        <w:r>
          <w:fldChar w:fldCharType="begin"/>
        </w:r>
        <w:r>
          <w:instrText xml:space="preserve"> PAGEREF _Toc24604 \h </w:instrText>
        </w:r>
        <w:r>
          <w:fldChar w:fldCharType="separate"/>
        </w:r>
        <w:r>
          <w:t>77</w:t>
        </w:r>
        <w:r>
          <w:fldChar w:fldCharType="end"/>
        </w:r>
      </w:hyperlink>
    </w:p>
    <w:p>
      <w:pPr>
        <w:pStyle w:val="TOC2"/>
        <w:tabs>
          <w:tab w:val="right" w:leader="dot" w:pos="8306"/>
        </w:tabs>
      </w:pPr>
      <w:hyperlink w:anchor="_Toc12373" w:history="1">
        <w:r>
          <w:rPr>
            <w:rFonts w:ascii="仿宋" w:eastAsia="仿宋" w:hAnsi="仿宋" w:cs="仿宋" w:hint="eastAsia"/>
            <w:lang w:eastAsia="zh-CN"/>
          </w:rPr>
          <w:t>(二)、供应商选择与合作</w:t>
        </w:r>
        <w:r>
          <w:tab/>
        </w:r>
        <w:r>
          <w:fldChar w:fldCharType="begin"/>
        </w:r>
        <w:r>
          <w:instrText xml:space="preserve"> PAGEREF _Toc12373 \h </w:instrText>
        </w:r>
        <w:r>
          <w:fldChar w:fldCharType="separate"/>
        </w:r>
        <w:r>
          <w:t>79</w:t>
        </w:r>
        <w:r>
          <w:fldChar w:fldCharType="end"/>
        </w:r>
      </w:hyperlink>
    </w:p>
    <w:p>
      <w:pPr>
        <w:pStyle w:val="TOC2"/>
        <w:tabs>
          <w:tab w:val="right" w:leader="dot" w:pos="8306"/>
        </w:tabs>
      </w:pPr>
      <w:hyperlink w:anchor="_Toc24667" w:history="1">
        <w:r>
          <w:rPr>
            <w:rFonts w:ascii="仿宋" w:eastAsia="仿宋" w:hAnsi="仿宋" w:cs="仿宋" w:hint="eastAsia"/>
            <w:lang w:eastAsia="zh-CN"/>
          </w:rPr>
          <w:t>(三)、物流与库存管理</w:t>
        </w:r>
        <w:r>
          <w:tab/>
        </w:r>
        <w:r>
          <w:fldChar w:fldCharType="begin"/>
        </w:r>
        <w:r>
          <w:instrText xml:space="preserve"> PAGEREF _Toc24667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372"/>
      <w:r>
        <w:rPr>
          <w:rFonts w:ascii="仿宋" w:eastAsia="仿宋" w:hAnsi="仿宋" w:cs="仿宋" w:hint="eastAsia"/>
          <w:sz w:val="28"/>
          <w:lang w:eastAsia="zh-CN"/>
        </w:rPr>
        <w:t>一、安神补脑类药物项目建设背景及必要性分析</w:t>
      </w:r>
      <w:bookmarkEnd w:id="2"/>
    </w:p>
    <w:p>
      <w:pPr>
        <w:pStyle w:val="Heading2"/>
        <w:rPr>
          <w:rFonts w:ascii="仿宋" w:eastAsia="仿宋" w:hAnsi="仿宋" w:cs="仿宋" w:hint="eastAsia"/>
          <w:lang w:eastAsia="zh-CN"/>
        </w:rPr>
      </w:pPr>
      <w:bookmarkStart w:id="3" w:name="_Toc16025"/>
      <w:r>
        <w:rPr>
          <w:rFonts w:ascii="仿宋" w:eastAsia="仿宋" w:hAnsi="仿宋" w:cs="仿宋" w:hint="eastAsia"/>
          <w:lang w:eastAsia="zh-CN"/>
        </w:rPr>
        <w:t>(一)、安神补脑类药物项目背景分析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安神补脑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安神补脑类药物项目在这个潮流中的定位。同时，我们将关注行业内涌现的新兴机遇，以便安神补脑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安神补脑类药物项目提供了强大的发展动力。我们将聚焦于行业内最新的技术发展趋势，包括但不限于人工智能、大数据分析、物联网等领域。通过深度的技术研究，我们将确保安神补脑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安神补脑类药物项目发展的源泉。我们将投入更多的精力对市场需求进行深入剖析，超越表面的需求，深入挖掘潜在的市场痛点和机遇。通过对市场需求的细致了解，安神补脑类药物项目将更有针对性地设计解决方案，满足市场的多样化需求，从而更好地促进安神补脑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安神补脑类药物项目战略至关重要。我们将对竞争态势进行更为深入的分析，包括但不限于市场份额、产品特点、客户满意度等多个维度。通过深度的竞争分析，安神补脑类药物项目将能够更准确地把握市场脉搏，制定具有竞争力的安神补脑类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安神补脑类药物项目的发展具有直接的影响。我们将进行更为全面的法规和政策分析，了解行业发展中的潜在法律风险和合规挑战。通过充分了解和遵守相关法规，安神补脑类药物项目将确保在法律框架内合法合规运营，为安神补脑类药物项目的稳健发展提供有力支持。</w:t>
      </w:r>
    </w:p>
    <w:p>
      <w:pPr>
        <w:pStyle w:val="Heading2"/>
        <w:ind w:firstLine="560" w:firstLineChars="200"/>
        <w:rPr>
          <w:rFonts w:ascii="仿宋" w:eastAsia="仿宋" w:hAnsi="仿宋" w:cs="仿宋" w:hint="eastAsia"/>
          <w:sz w:val="28"/>
          <w:lang w:eastAsia="zh-CN"/>
        </w:rPr>
      </w:pPr>
      <w:bookmarkStart w:id="4" w:name="_Toc25298"/>
      <w:r>
        <w:rPr>
          <w:rFonts w:ascii="仿宋" w:eastAsia="仿宋" w:hAnsi="仿宋" w:cs="仿宋" w:hint="eastAsia"/>
          <w:sz w:val="28"/>
          <w:lang w:eastAsia="zh-CN"/>
        </w:rPr>
        <w:t>(二)、安神补脑类药物项目建设必要性分析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建设的迫切性源于对行业发展趋势的深刻洞察。我们正处于一个行业变革的时代，科技创新、数字化转型成为企业发展的关键动力。安神补脑类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建设不仅仅是为了跟上潮流，更是为了通过技术创新推动企业的持续发展。通过引入先进的技术和解决方案，安神补脑类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安神补脑类药物项目的建设成为必然选择，通过提高产品质量、拓展服务领域，从而在竞争中获得更多的机会。安神补脑类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安神补脑类药物项目建设的必要性体现在对客户需求更精准的满足。通过安神补脑类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建设的背后是对企业持续创新的追求。只有通过不断创新，企业才能在竞争中立于不败之地。安神补脑类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5429"/>
      <w:r>
        <w:rPr>
          <w:rFonts w:ascii="仿宋" w:eastAsia="仿宋" w:hAnsi="仿宋" w:cs="仿宋" w:hint="eastAsia"/>
          <w:sz w:val="28"/>
          <w:lang w:eastAsia="zh-CN"/>
        </w:rPr>
        <w:t>二、安神补脑类药物项目文档管理</w:t>
      </w:r>
      <w:bookmarkEnd w:id="5"/>
    </w:p>
    <w:p>
      <w:pPr>
        <w:pStyle w:val="Heading2"/>
        <w:rPr>
          <w:rFonts w:ascii="仿宋" w:eastAsia="仿宋" w:hAnsi="仿宋" w:cs="仿宋" w:hint="eastAsia"/>
          <w:lang w:eastAsia="zh-CN"/>
        </w:rPr>
      </w:pPr>
      <w:bookmarkStart w:id="6" w:name="_Toc2507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安神补脑类药物项目高度重视文档的质量和准确性，以支持安神补脑类药物项目的各项活动和决策。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文档的编制始于安神补脑类药物项目计划的初期，我们制定了详细的文档编制计划，明确了每个文档的内容、格式和编写责任人。在安神补脑类药物项目启动阶段，我们首先编制了安神补脑类药物项目章程，明确定义了安神补脑类药物项目的目标、范围、风险等关键要素。随后，安神补脑类药物项目团队根据计划陆续编制了需求文档、设计文档、测试文档等各类文档，确保安神补脑类药物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安神补脑类药物项目管理中的重要环节，旨在确保安神补脑类药物项目文档符合质量标准和安神补脑类药物项目需求。在安神补脑类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安神补脑类药物项目相关利益方和专业领域的专家对文档进行独立审查。这有助于获取更全面、客观的反馈，确保安神补脑类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安神补脑类药物项目在文档编制与审查方面建立了严格的管理机制，通过规范的流程和多维度的审查，确保安神补脑类药物项目文档的质量、准确性和可靠性，为安神补脑类药物项目的顺利推进提供了有力支持。</w:t>
      </w:r>
    </w:p>
    <w:p>
      <w:pPr>
        <w:pStyle w:val="Heading2"/>
        <w:ind w:firstLine="560" w:firstLineChars="200"/>
        <w:rPr>
          <w:rFonts w:ascii="仿宋" w:eastAsia="仿宋" w:hAnsi="仿宋" w:cs="仿宋" w:hint="eastAsia"/>
          <w:sz w:val="28"/>
          <w:lang w:eastAsia="zh-CN"/>
        </w:rPr>
      </w:pPr>
      <w:bookmarkStart w:id="7" w:name="_Toc2012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在安神补脑类药物项目中，我们致力于优化文档发布与分发过程，以确保信息的高效传递和团队间协作的顺畅进行。以下是我们采取的关键优化策略：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我们通过多渠道发布文档，包括电子邮件、安神补脑类药物项目管理平台、内部网站等，以满足不同团队成员的偏好和需求。多渠道发布确保了信息的全面覆盖。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我们采用了精细的权限控制，确保只有授权人员可以访问敏感信息。这种安全措施保护了安神补脑类药物项目文档的机密性，防止了未经授权的信息泄露。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159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安神补脑类药物项目生命周期中一个至关重要的环节，直接关系到安神补脑类药物项目信息的长期保存和历史记录的完整性。在安神补脑类药物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208"/>
      <w:r>
        <w:rPr>
          <w:rFonts w:ascii="仿宋" w:eastAsia="仿宋" w:hAnsi="仿宋" w:cs="仿宋" w:hint="eastAsia"/>
          <w:sz w:val="28"/>
          <w:lang w:eastAsia="zh-CN"/>
        </w:rPr>
        <w:t>三、安神补脑类药物项目建设单位说明</w:t>
      </w:r>
      <w:bookmarkEnd w:id="9"/>
    </w:p>
    <w:p>
      <w:pPr>
        <w:pStyle w:val="Heading2"/>
        <w:rPr>
          <w:rFonts w:ascii="仿宋" w:eastAsia="仿宋" w:hAnsi="仿宋" w:cs="仿宋" w:hint="eastAsia"/>
          <w:lang w:eastAsia="zh-CN"/>
        </w:rPr>
      </w:pPr>
      <w:bookmarkStart w:id="10" w:name="_Toc8906"/>
      <w:r>
        <w:rPr>
          <w:rFonts w:ascii="仿宋" w:eastAsia="仿宋" w:hAnsi="仿宋" w:cs="仿宋" w:hint="eastAsia"/>
          <w:lang w:eastAsia="zh-CN"/>
        </w:rPr>
        <w:t>(一)、安神补脑类药物项目承办单位基本情况</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9416"/>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安神补脑类药物项目承办单位的XXXX，我们着眼于实现可持续的经济效益。通过技术创新和解决方案的提供，公司预计在安神补脑类药物项目执行期间将获得可观的收入增长。这一收入来源主要包括安神补脑类药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同时，我们注重成本控制和效率提升，以确保安神补脑类药物项目的可持续盈利。透过精细的管理和资源优化，公司期望实现安神补脑类药物项目利润最大化。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安神补脑类药物项目实施进行全面的投资评估，包括安神补脑类药物项目启动阶段的资金投入和后续运营成本。通过对安神补脑类药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安神补脑类药物项目实施过程中具备足够的资金流动性，公司将进行详尽的现金流分析。这包括资金需求的合理预测、安神补脑类药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1645"/>
      <w:r>
        <w:rPr>
          <w:rFonts w:ascii="仿宋" w:eastAsia="仿宋" w:hAnsi="仿宋" w:cs="仿宋" w:hint="eastAsia"/>
          <w:sz w:val="28"/>
          <w:lang w:eastAsia="zh-CN"/>
        </w:rPr>
        <w:t>四、安神补脑类药物项目选址可行性分析</w:t>
      </w:r>
      <w:bookmarkEnd w:id="12"/>
    </w:p>
    <w:p>
      <w:pPr>
        <w:pStyle w:val="Heading2"/>
        <w:rPr>
          <w:rFonts w:ascii="仿宋" w:eastAsia="仿宋" w:hAnsi="仿宋" w:cs="仿宋" w:hint="eastAsia"/>
          <w:lang w:eastAsia="zh-CN"/>
        </w:rPr>
      </w:pPr>
      <w:bookmarkStart w:id="13" w:name="_Toc580"/>
      <w:r>
        <w:rPr>
          <w:rFonts w:ascii="仿宋" w:eastAsia="仿宋" w:hAnsi="仿宋" w:cs="仿宋" w:hint="eastAsia"/>
          <w:lang w:eastAsia="zh-CN"/>
        </w:rPr>
        <w:t>(一)、安神补脑类药物项目选址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该安神补脑类药物项目选址位于XX省XX市XX区XXX街道</w:t>
      </w:r>
    </w:p>
    <w:p>
      <w:pPr>
        <w:pStyle w:val="Heading2"/>
        <w:ind w:firstLine="560" w:firstLineChars="200"/>
        <w:rPr>
          <w:rFonts w:ascii="仿宋" w:eastAsia="仿宋" w:hAnsi="仿宋" w:cs="仿宋" w:hint="eastAsia"/>
          <w:sz w:val="28"/>
          <w:lang w:eastAsia="zh-CN"/>
        </w:rPr>
      </w:pPr>
      <w:bookmarkStart w:id="14" w:name="_Toc2644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安神补脑类药物项目的征地面积将根据安神补脑类药物项目的实际规模和需求进行精确规划。具体面积XXX平方米，旨在确保安神补脑类药物项目不仅能够满足当前的发展需求，还能够预留空间以适应未来的扩展。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净用地面积是在征地面积基础上去除不可利用面积后的实际可开发用地。具体面积XXX平方米，考虑到环保、交通、安全等多方面因素，以确保安神补脑类药物项目在整体利用效率上达到最优。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安神补脑类药物项目计划建设的建筑总规模具体面积XXX平方米。这一规模的确定综合考虑了安神补脑类药物项目的性质、规模，以及城市规划的相关要求，确保建筑布局与周边环境协调一致。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绿地率是安神补脑类药物项目用地中被规划为绿地的比例。具体面积XXX平方米，旨在通过合理规划绿地，改善安神补脑类药物项目周边环境，提升居民生活质量，并符合城市整体绿化规划。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容积率是用地上可以建设的建筑总体积与用地面积之比。具体面积XXX，通过合理的容积率规划，确保安神补脑类药物项目建筑规模与周边环境和谐共生。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安神补脑类药物项目选址与当地城市规划相一致，具体面积XXX平方米。通过与城市规划部门深入沟通，确保安神补脑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安神补脑类药物项目选址符合当地产业政策，具体面积XXX平方米。这包括安神补脑类药物项目对当地经济的促进作用，以及对相关产业的带动效应，确保安神补脑类药物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用地总体要求必须符合环保和可持续发展的原则，具体面积XXX平方米。通过采用绿色建筑设计、节能减排等措施，确保安神补脑类药物项目在建设和运营过程中对环境的影响最小化，达到可持续发展的要求。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确保安神补脑类药物项目选址具备必要的公共设施配套，具体面积XXX平方米。这包括交通便利性、教育、医疗等基础设施，以提高居民生活品质，使得安神补脑类药物项目选址更具吸引力。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考虑用地总体要求对当地社会稳定性的影响，具体面积XXX平方米。通过深入了解当地社区反馈，确保安神补脑类药物项目的选址和建设过程对当地社会和谐稳定产生积极作用。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安神补脑类药物项目选址不仅符合法规和规划，还在实际操作中具有可行性。这一全面规划将为安神补脑类药物项目的成功实施提供坚实的基础，确保安神补脑类药物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370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安神补脑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安神补脑类药物项目的设备规划和空间设计中，我们将采取灵活设备布局的措施。设备布局将根据实际需求进行灵活设计，避免不必要的浪费。通过合理规划设备摆放位置，我们将提高设备的利用率，减少设备间距，以确保安神补脑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安神补脑类药物项目内部引入共享设施的概念，例如共享会议室、办公区等。通过这种方式，我们可以减少对资源的重复建设，提高资源共享效率，从而减小安神补脑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70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安神补脑类药物项目的总图布置中，我们将不同功能区域进行明确的规划，以最大程度满足安神补脑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575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安神补脑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安神补脑类药物项目对环境的影响是综合评价的重要因素之一。我们将详细考虑选址周边的自然环境、生态保护区、水源地等情况，确保安神补脑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对选址的评价还需充分考虑当地政府的产业政策和法规。我们将详细了解安神补脑类药物项目所在地的相关政策，确保安神补脑类药物项目的规划和运营与当地法规相符，降低不必要的法律风险。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考虑到社会稳定性对企业运营的重要性，我们将评估选址地区的社会安全情况、劳工关系、社区反馈等方面，以确保安神补脑类药物项目的建设和运营不会受到社会稳定性的负面影响。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最后，我们将综合考虑用地成本，包括土地购置费用、土地开发成本等。通过对用地成本的详细评估，我们能够做出更为精确的经济效益分析，为安神补脑类药物项目的投资决策提供有力支持。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https://d.book118.com/908052126015006025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C62B06"/>
    <w:rsid w:val="32C62B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5212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2024-01-07T05:59:00Z</dcterms:created>
  <dcterms:modified xsi:type="dcterms:W3CDTF">2024-01-07T06:00:03Z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AE36D480AB76461BB1EBD7DDB44D0E6B_11</vt:lpwstr>
  </property>
  <property fmtid="{D5CDD505-2E9C-101B-9397-08002B2CF9AE}" pid="3" name="KSOProductBuildVer">
    <vt:lpwstr>2052-12.1.0.16120</vt:lpwstr>
  </property>
</Properties>
</file>