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DCBS行业企业战略风险管理报告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一、DCBS项目概论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(一)、DCBS项目概述及背景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(二)、DCBS项目主管单位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(四)、DCBS项目动机和目标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(十二)、DCBS项目合规性考量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5" w:history="1">
        <w:r>
          <w:rPr>
            <w:rFonts w:ascii="仿宋" w:eastAsia="仿宋" w:hAnsi="仿宋" w:cs="仿宋" w:hint="eastAsia"/>
            <w:lang w:eastAsia="zh-CN"/>
          </w:rPr>
          <w:t>(十三)、DCBS项目进度与计划</w:t>
        </w:r>
        <w:r>
          <w:tab/>
        </w:r>
        <w:r>
          <w:fldChar w:fldCharType="begin"/>
        </w:r>
        <w:r>
          <w:instrText xml:space="preserve"> PAGEREF _Toc22855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(十六)、DCBS项目全面评估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eastAsia="zh-CN"/>
          </w:rPr>
          <w:t>二、DCBS项目概论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(一)、DCBS项目提出的理由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(二)、DCBS项目概述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(三)、DCBS项目总投资及资金构成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(五)、DCBS项目预期经济效益规划目标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6" w:history="1">
        <w:r>
          <w:rPr>
            <w:rFonts w:ascii="仿宋" w:eastAsia="仿宋" w:hAnsi="仿宋" w:cs="仿宋" w:hint="eastAsia"/>
            <w:lang w:eastAsia="zh-CN"/>
          </w:rPr>
          <w:t>(六)、DCBS项目建设进度规划</w:t>
        </w:r>
        <w:r>
          <w:tab/>
        </w:r>
        <w:r>
          <w:fldChar w:fldCharType="begin"/>
        </w:r>
        <w:r>
          <w:instrText xml:space="preserve"> PAGEREF _Toc23426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三、DCBS项目概论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(一)、DCBS项目承办单位基本情况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(二)、DCBS项目概况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(三)、DCBS项目评价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2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五、DCBS概述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(一)、DCBS项目名称及建设性质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(二)、DCBS项目承办单位背景分析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(四)、DCBS项目提出的理由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(五)、DCBS项目选址及用地综述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8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(十)、DCBS项目能耗分析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(十二)、DCBS项目建设符合性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(十三)、DCBS项目进度规划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(十六)、DCBS项目评价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3" w:history="1">
        <w:r>
          <w:rPr>
            <w:rFonts w:ascii="仿宋" w:eastAsia="仿宋" w:hAnsi="仿宋" w:cs="仿宋" w:hint="eastAsia"/>
            <w:lang w:eastAsia="zh-CN"/>
          </w:rPr>
          <w:t>六、DCBS项目建设背景及必要性分析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4" w:history="1">
        <w:r>
          <w:rPr>
            <w:rFonts w:ascii="仿宋" w:eastAsia="仿宋" w:hAnsi="仿宋" w:cs="仿宋" w:hint="eastAsia"/>
            <w:lang w:eastAsia="zh-CN"/>
          </w:rPr>
          <w:t>(一)、DCBS项目承办单位背景分析</w:t>
        </w:r>
        <w:r>
          <w:tab/>
        </w:r>
        <w:r>
          <w:fldChar w:fldCharType="begin"/>
        </w:r>
        <w:r>
          <w:instrText xml:space="preserve"> PAGEREF _Toc4964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(二)、DCBS项目背景分析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(三)、DCBS项目建设必要性分析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七、实施进度计划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八、DCBS项目建设符合性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(二)、DCBS项目选址与用地规划相容性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_Toc9091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_Toc4571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_Toc19872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5" w:history="1">
        <w:r>
          <w:rPr>
            <w:rFonts w:ascii="仿宋" w:eastAsia="仿宋" w:hAnsi="仿宋" w:cs="仿宋" w:hint="eastAsia"/>
            <w:lang w:eastAsia="zh-CN"/>
          </w:rPr>
          <w:t>十一、DCBS项目实施与监督</w:t>
        </w:r>
        <w:r>
          <w:tab/>
        </w:r>
        <w:r>
          <w:fldChar w:fldCharType="begin"/>
        </w:r>
        <w:r>
          <w:instrText xml:space="preserve"> PAGEREF _Toc8815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(一)、DCBS项目进度与任务分配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十二、DCBS市场地位与竞争战略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5" w:history="1">
        <w:r>
          <w:rPr>
            <w:rFonts w:ascii="仿宋" w:eastAsia="仿宋" w:hAnsi="仿宋" w:cs="仿宋" w:hint="eastAsia"/>
            <w:lang w:eastAsia="zh-CN"/>
          </w:rPr>
          <w:t>十三、项目投资情况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十四、战略合作伙伴关系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2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_Toc22622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(二)、合作DCBS项目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十六、推进公司成立的必要性分析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5" w:history="1">
        <w:r>
          <w:rPr>
            <w:rFonts w:ascii="仿宋" w:eastAsia="仿宋" w:hAnsi="仿宋" w:cs="仿宋" w:hint="eastAsia"/>
            <w:lang w:eastAsia="zh-CN"/>
          </w:rPr>
          <w:t>十八、风险性分析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5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_Toc22805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十九、DCBS项目工程方案分析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二十、技术创新与研发计划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二十一、创新驱动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(二)、DCBS项目技术工艺分析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1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_Toc13071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79"/>
      <w:r>
        <w:rPr>
          <w:rFonts w:ascii="仿宋" w:eastAsia="仿宋" w:hAnsi="仿宋" w:cs="仿宋" w:hint="eastAsia"/>
          <w:sz w:val="28"/>
          <w:lang w:eastAsia="zh-CN"/>
        </w:rPr>
        <w:t>一、DCBS项目概论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26"/>
      <w:r>
        <w:rPr>
          <w:rFonts w:ascii="仿宋" w:eastAsia="仿宋" w:hAnsi="仿宋" w:cs="仿宋" w:hint="eastAsia"/>
          <w:lang w:eastAsia="zh-CN"/>
        </w:rPr>
        <w:t>(一)、DCBS项目概述及背景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项目属性说明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XX方案旨在成为一项全新的建设方案，利用特定行业示范基地的稳固基础和创新环境。充分利用区域的地理优势，致力于建立以XX为核心的多样化产业基地，预计年产值可达到XXX万元。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96"/>
      <w:r>
        <w:rPr>
          <w:rFonts w:ascii="仿宋" w:eastAsia="仿宋" w:hAnsi="仿宋" w:cs="仿宋" w:hint="eastAsia"/>
          <w:sz w:val="28"/>
          <w:lang w:eastAsia="zh-CN"/>
        </w:rPr>
        <w:t>(二)、DCBS项目主管单位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集团是一家有限公司。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https://d.book118.com/908053125030006041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DCBS行业企业战略风险管理报告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DCBS行业企业战略风险管理报告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DCBS行业企业战略风险管理报告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DCBS行业企业战略风险管理报告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DCBS行业企业战略风险管理报告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B45094"/>
    <w:rsid w:val="4593521B"/>
    <w:rsid w:val="5FB4509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53125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2024-02-26T03:02:00Z</dcterms:created>
  <dcterms:modified xsi:type="dcterms:W3CDTF">2024-02-26T03:02:43Z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1416426173CD48C0A143EBCE4B341BE5_11</vt:lpwstr>
  </property>
  <property fmtid="{D5CDD505-2E9C-101B-9397-08002B2CF9AE}" pid="3" name="KSOProductBuildVer">
    <vt:lpwstr>2052-12.1.0.16250</vt:lpwstr>
  </property>
</Properties>
</file>