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儿童电视节目项目建设方案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01" w:history="1">
        <w:r>
          <w:rPr>
            <w:rFonts w:ascii="仿宋" w:eastAsia="仿宋" w:hAnsi="仿宋" w:cs="仿宋" w:hint="eastAsia"/>
            <w:lang w:eastAsia="zh-CN"/>
          </w:rPr>
          <w:t>前言</w:t>
        </w:r>
        <w:r>
          <w:tab/>
        </w:r>
        <w:r>
          <w:fldChar w:fldCharType="begin"/>
        </w:r>
        <w:r>
          <w:instrText xml:space="preserve"> PAGEREF _Toc17301 \h </w:instrText>
        </w:r>
        <w:r>
          <w:fldChar w:fldCharType="separate"/>
        </w:r>
        <w:r>
          <w:t>3</w:t>
        </w:r>
        <w:r>
          <w:fldChar w:fldCharType="end"/>
        </w:r>
      </w:hyperlink>
    </w:p>
    <w:p>
      <w:pPr>
        <w:pStyle w:val="TOC1"/>
        <w:tabs>
          <w:tab w:val="right" w:leader="dot" w:pos="8306"/>
        </w:tabs>
      </w:pPr>
      <w:hyperlink w:anchor="_Toc28560" w:history="1">
        <w:r>
          <w:rPr>
            <w:rFonts w:ascii="仿宋" w:eastAsia="仿宋" w:hAnsi="仿宋" w:cs="仿宋" w:hint="eastAsia"/>
            <w:lang w:eastAsia="zh-CN"/>
          </w:rPr>
          <w:t>一、发展规划、产业政策和行业准入分析</w:t>
        </w:r>
        <w:r>
          <w:tab/>
        </w:r>
        <w:r>
          <w:fldChar w:fldCharType="begin"/>
        </w:r>
        <w:r>
          <w:instrText xml:space="preserve"> PAGEREF _Toc28560 \h </w:instrText>
        </w:r>
        <w:r>
          <w:fldChar w:fldCharType="separate"/>
        </w:r>
        <w:r>
          <w:t>3</w:t>
        </w:r>
        <w:r>
          <w:fldChar w:fldCharType="end"/>
        </w:r>
      </w:hyperlink>
    </w:p>
    <w:p>
      <w:pPr>
        <w:pStyle w:val="TOC2"/>
        <w:tabs>
          <w:tab w:val="right" w:leader="dot" w:pos="8306"/>
        </w:tabs>
      </w:pPr>
      <w:hyperlink w:anchor="_Toc759" w:history="1">
        <w:r>
          <w:rPr>
            <w:rFonts w:ascii="仿宋" w:eastAsia="仿宋" w:hAnsi="仿宋" w:cs="仿宋" w:hint="eastAsia"/>
            <w:lang w:eastAsia="zh-CN"/>
          </w:rPr>
          <w:t>(一)、发展规划分析</w:t>
        </w:r>
        <w:r>
          <w:tab/>
        </w:r>
        <w:r>
          <w:fldChar w:fldCharType="begin"/>
        </w:r>
        <w:r>
          <w:instrText xml:space="preserve"> PAGEREF _Toc759 \h </w:instrText>
        </w:r>
        <w:r>
          <w:fldChar w:fldCharType="separate"/>
        </w:r>
        <w:r>
          <w:t>3</w:t>
        </w:r>
        <w:r>
          <w:fldChar w:fldCharType="end"/>
        </w:r>
      </w:hyperlink>
    </w:p>
    <w:p>
      <w:pPr>
        <w:pStyle w:val="TOC2"/>
        <w:tabs>
          <w:tab w:val="right" w:leader="dot" w:pos="8306"/>
        </w:tabs>
      </w:pPr>
      <w:hyperlink w:anchor="_Toc9898" w:history="1">
        <w:r>
          <w:rPr>
            <w:rFonts w:ascii="仿宋" w:eastAsia="仿宋" w:hAnsi="仿宋" w:cs="仿宋" w:hint="eastAsia"/>
            <w:lang w:eastAsia="zh-CN"/>
          </w:rPr>
          <w:t>(二)、产业政策分析</w:t>
        </w:r>
        <w:r>
          <w:tab/>
        </w:r>
        <w:r>
          <w:fldChar w:fldCharType="begin"/>
        </w:r>
        <w:r>
          <w:instrText xml:space="preserve"> PAGEREF _Toc9898 \h </w:instrText>
        </w:r>
        <w:r>
          <w:fldChar w:fldCharType="separate"/>
        </w:r>
        <w:r>
          <w:t>5</w:t>
        </w:r>
        <w:r>
          <w:fldChar w:fldCharType="end"/>
        </w:r>
      </w:hyperlink>
    </w:p>
    <w:p>
      <w:pPr>
        <w:pStyle w:val="TOC2"/>
        <w:tabs>
          <w:tab w:val="right" w:leader="dot" w:pos="8306"/>
        </w:tabs>
      </w:pPr>
      <w:hyperlink w:anchor="_Toc30220" w:history="1">
        <w:r>
          <w:rPr>
            <w:rFonts w:ascii="仿宋" w:eastAsia="仿宋" w:hAnsi="仿宋" w:cs="仿宋" w:hint="eastAsia"/>
            <w:lang w:eastAsia="zh-CN"/>
          </w:rPr>
          <w:t>(三)、行业准入分析</w:t>
        </w:r>
        <w:r>
          <w:tab/>
        </w:r>
        <w:r>
          <w:fldChar w:fldCharType="begin"/>
        </w:r>
        <w:r>
          <w:instrText xml:space="preserve"> PAGEREF _Toc30220 \h </w:instrText>
        </w:r>
        <w:r>
          <w:fldChar w:fldCharType="separate"/>
        </w:r>
        <w:r>
          <w:t>6</w:t>
        </w:r>
        <w:r>
          <w:fldChar w:fldCharType="end"/>
        </w:r>
      </w:hyperlink>
    </w:p>
    <w:p>
      <w:pPr>
        <w:pStyle w:val="TOC1"/>
        <w:tabs>
          <w:tab w:val="right" w:leader="dot" w:pos="8306"/>
        </w:tabs>
      </w:pPr>
      <w:hyperlink w:anchor="_Toc7144" w:history="1">
        <w:r>
          <w:rPr>
            <w:rFonts w:ascii="仿宋" w:eastAsia="仿宋" w:hAnsi="仿宋" w:cs="仿宋" w:hint="eastAsia"/>
            <w:lang w:eastAsia="zh-CN"/>
          </w:rPr>
          <w:t>二、财务管理与成本控制</w:t>
        </w:r>
        <w:r>
          <w:tab/>
        </w:r>
        <w:r>
          <w:fldChar w:fldCharType="begin"/>
        </w:r>
        <w:r>
          <w:instrText xml:space="preserve"> PAGEREF _Toc7144 \h </w:instrText>
        </w:r>
        <w:r>
          <w:fldChar w:fldCharType="separate"/>
        </w:r>
        <w:r>
          <w:t>7</w:t>
        </w:r>
        <w:r>
          <w:fldChar w:fldCharType="end"/>
        </w:r>
      </w:hyperlink>
    </w:p>
    <w:p>
      <w:pPr>
        <w:pStyle w:val="TOC2"/>
        <w:tabs>
          <w:tab w:val="right" w:leader="dot" w:pos="8306"/>
        </w:tabs>
      </w:pPr>
      <w:hyperlink w:anchor="_Toc25599" w:history="1">
        <w:r>
          <w:rPr>
            <w:rFonts w:ascii="仿宋" w:eastAsia="仿宋" w:hAnsi="仿宋" w:cs="仿宋" w:hint="eastAsia"/>
            <w:lang w:eastAsia="zh-CN"/>
          </w:rPr>
          <w:t>(一)、财务管理体系建设</w:t>
        </w:r>
        <w:r>
          <w:tab/>
        </w:r>
        <w:r>
          <w:fldChar w:fldCharType="begin"/>
        </w:r>
        <w:r>
          <w:instrText xml:space="preserve"> PAGEREF _Toc25599 \h </w:instrText>
        </w:r>
        <w:r>
          <w:fldChar w:fldCharType="separate"/>
        </w:r>
        <w:r>
          <w:t>7</w:t>
        </w:r>
        <w:r>
          <w:fldChar w:fldCharType="end"/>
        </w:r>
      </w:hyperlink>
    </w:p>
    <w:p>
      <w:pPr>
        <w:pStyle w:val="TOC2"/>
        <w:tabs>
          <w:tab w:val="right" w:leader="dot" w:pos="8306"/>
        </w:tabs>
      </w:pPr>
      <w:hyperlink w:anchor="_Toc15785" w:history="1">
        <w:r>
          <w:rPr>
            <w:rFonts w:ascii="仿宋" w:eastAsia="仿宋" w:hAnsi="仿宋" w:cs="仿宋" w:hint="eastAsia"/>
            <w:lang w:eastAsia="zh-CN"/>
          </w:rPr>
          <w:t>(二)、成本控制措施</w:t>
        </w:r>
        <w:r>
          <w:tab/>
        </w:r>
        <w:r>
          <w:fldChar w:fldCharType="begin"/>
        </w:r>
        <w:r>
          <w:instrText xml:space="preserve"> PAGEREF _Toc15785 \h </w:instrText>
        </w:r>
        <w:r>
          <w:fldChar w:fldCharType="separate"/>
        </w:r>
        <w:r>
          <w:t>9</w:t>
        </w:r>
        <w:r>
          <w:fldChar w:fldCharType="end"/>
        </w:r>
      </w:hyperlink>
    </w:p>
    <w:p>
      <w:pPr>
        <w:pStyle w:val="TOC1"/>
        <w:tabs>
          <w:tab w:val="right" w:leader="dot" w:pos="8306"/>
        </w:tabs>
      </w:pPr>
      <w:hyperlink w:anchor="_Toc15884" w:history="1">
        <w:r>
          <w:rPr>
            <w:rFonts w:ascii="仿宋" w:eastAsia="仿宋" w:hAnsi="仿宋" w:cs="仿宋" w:hint="eastAsia"/>
            <w:lang w:eastAsia="zh-CN"/>
          </w:rPr>
          <w:t>三、环境和生态影响分析</w:t>
        </w:r>
        <w:r>
          <w:tab/>
        </w:r>
        <w:r>
          <w:fldChar w:fldCharType="begin"/>
        </w:r>
        <w:r>
          <w:instrText xml:space="preserve"> PAGEREF _Toc15884 \h </w:instrText>
        </w:r>
        <w:r>
          <w:fldChar w:fldCharType="separate"/>
        </w:r>
        <w:r>
          <w:t>10</w:t>
        </w:r>
        <w:r>
          <w:fldChar w:fldCharType="end"/>
        </w:r>
      </w:hyperlink>
    </w:p>
    <w:p>
      <w:pPr>
        <w:pStyle w:val="TOC2"/>
        <w:tabs>
          <w:tab w:val="right" w:leader="dot" w:pos="8306"/>
        </w:tabs>
      </w:pPr>
      <w:hyperlink w:anchor="_Toc27436" w:history="1">
        <w:r>
          <w:rPr>
            <w:rFonts w:ascii="仿宋" w:eastAsia="仿宋" w:hAnsi="仿宋" w:cs="仿宋" w:hint="eastAsia"/>
            <w:lang w:eastAsia="zh-CN"/>
          </w:rPr>
          <w:t>(一)、环境和生态现状</w:t>
        </w:r>
        <w:r>
          <w:tab/>
        </w:r>
        <w:r>
          <w:fldChar w:fldCharType="begin"/>
        </w:r>
        <w:r>
          <w:instrText xml:space="preserve"> PAGEREF _Toc27436 \h </w:instrText>
        </w:r>
        <w:r>
          <w:fldChar w:fldCharType="separate"/>
        </w:r>
        <w:r>
          <w:t>10</w:t>
        </w:r>
        <w:r>
          <w:fldChar w:fldCharType="end"/>
        </w:r>
      </w:hyperlink>
    </w:p>
    <w:p>
      <w:pPr>
        <w:pStyle w:val="TOC2"/>
        <w:tabs>
          <w:tab w:val="right" w:leader="dot" w:pos="8306"/>
        </w:tabs>
      </w:pPr>
      <w:hyperlink w:anchor="_Toc5540" w:history="1">
        <w:r>
          <w:rPr>
            <w:rFonts w:ascii="仿宋" w:eastAsia="仿宋" w:hAnsi="仿宋" w:cs="仿宋" w:hint="eastAsia"/>
            <w:lang w:eastAsia="zh-CN"/>
          </w:rPr>
          <w:t>(二)、生态环境影响分析</w:t>
        </w:r>
        <w:r>
          <w:tab/>
        </w:r>
        <w:r>
          <w:fldChar w:fldCharType="begin"/>
        </w:r>
        <w:r>
          <w:instrText xml:space="preserve"> PAGEREF _Toc5540 \h </w:instrText>
        </w:r>
        <w:r>
          <w:fldChar w:fldCharType="separate"/>
        </w:r>
        <w:r>
          <w:t>12</w:t>
        </w:r>
        <w:r>
          <w:fldChar w:fldCharType="end"/>
        </w:r>
      </w:hyperlink>
    </w:p>
    <w:p>
      <w:pPr>
        <w:pStyle w:val="TOC2"/>
        <w:tabs>
          <w:tab w:val="right" w:leader="dot" w:pos="8306"/>
        </w:tabs>
      </w:pPr>
      <w:hyperlink w:anchor="_Toc2721" w:history="1">
        <w:r>
          <w:rPr>
            <w:rFonts w:ascii="仿宋" w:eastAsia="仿宋" w:hAnsi="仿宋" w:cs="仿宋" w:hint="eastAsia"/>
            <w:lang w:eastAsia="zh-CN"/>
          </w:rPr>
          <w:t>(三)、生态环境保护措施</w:t>
        </w:r>
        <w:r>
          <w:tab/>
        </w:r>
        <w:r>
          <w:fldChar w:fldCharType="begin"/>
        </w:r>
        <w:r>
          <w:instrText xml:space="preserve"> PAGEREF _Toc2721 \h </w:instrText>
        </w:r>
        <w:r>
          <w:fldChar w:fldCharType="separate"/>
        </w:r>
        <w:r>
          <w:t>13</w:t>
        </w:r>
        <w:r>
          <w:fldChar w:fldCharType="end"/>
        </w:r>
      </w:hyperlink>
    </w:p>
    <w:p>
      <w:pPr>
        <w:pStyle w:val="TOC2"/>
        <w:tabs>
          <w:tab w:val="right" w:leader="dot" w:pos="8306"/>
        </w:tabs>
      </w:pPr>
      <w:hyperlink w:anchor="_Toc28849" w:history="1">
        <w:r>
          <w:rPr>
            <w:rFonts w:ascii="仿宋" w:eastAsia="仿宋" w:hAnsi="仿宋" w:cs="仿宋" w:hint="eastAsia"/>
            <w:lang w:eastAsia="zh-CN"/>
          </w:rPr>
          <w:t>(四)、地质灾害影响分析</w:t>
        </w:r>
        <w:r>
          <w:tab/>
        </w:r>
        <w:r>
          <w:fldChar w:fldCharType="begin"/>
        </w:r>
        <w:r>
          <w:instrText xml:space="preserve"> PAGEREF _Toc28849 \h </w:instrText>
        </w:r>
        <w:r>
          <w:fldChar w:fldCharType="separate"/>
        </w:r>
        <w:r>
          <w:t>15</w:t>
        </w:r>
        <w:r>
          <w:fldChar w:fldCharType="end"/>
        </w:r>
      </w:hyperlink>
    </w:p>
    <w:p>
      <w:pPr>
        <w:pStyle w:val="TOC2"/>
        <w:tabs>
          <w:tab w:val="right" w:leader="dot" w:pos="8306"/>
        </w:tabs>
      </w:pPr>
      <w:hyperlink w:anchor="_Toc18649" w:history="1">
        <w:r>
          <w:rPr>
            <w:rFonts w:ascii="仿宋" w:eastAsia="仿宋" w:hAnsi="仿宋" w:cs="仿宋" w:hint="eastAsia"/>
            <w:lang w:eastAsia="zh-CN"/>
          </w:rPr>
          <w:t>(五)、特殊环境影响</w:t>
        </w:r>
        <w:r>
          <w:tab/>
        </w:r>
        <w:r>
          <w:fldChar w:fldCharType="begin"/>
        </w:r>
        <w:r>
          <w:instrText xml:space="preserve"> PAGEREF _Toc18649 \h </w:instrText>
        </w:r>
        <w:r>
          <w:fldChar w:fldCharType="separate"/>
        </w:r>
        <w:r>
          <w:t>16</w:t>
        </w:r>
        <w:r>
          <w:fldChar w:fldCharType="end"/>
        </w:r>
      </w:hyperlink>
    </w:p>
    <w:p>
      <w:pPr>
        <w:pStyle w:val="TOC1"/>
        <w:tabs>
          <w:tab w:val="right" w:leader="dot" w:pos="8306"/>
        </w:tabs>
      </w:pPr>
      <w:hyperlink w:anchor="_Toc21767" w:history="1">
        <w:r>
          <w:rPr>
            <w:rFonts w:ascii="仿宋" w:eastAsia="仿宋" w:hAnsi="仿宋" w:cs="仿宋" w:hint="eastAsia"/>
            <w:lang w:eastAsia="zh-CN"/>
          </w:rPr>
          <w:t>四、建设风险评估分析</w:t>
        </w:r>
        <w:r>
          <w:tab/>
        </w:r>
        <w:r>
          <w:fldChar w:fldCharType="begin"/>
        </w:r>
        <w:r>
          <w:instrText xml:space="preserve"> PAGEREF _Toc21767 \h </w:instrText>
        </w:r>
        <w:r>
          <w:fldChar w:fldCharType="separate"/>
        </w:r>
        <w:r>
          <w:t>17</w:t>
        </w:r>
        <w:r>
          <w:fldChar w:fldCharType="end"/>
        </w:r>
      </w:hyperlink>
    </w:p>
    <w:p>
      <w:pPr>
        <w:pStyle w:val="TOC2"/>
        <w:tabs>
          <w:tab w:val="right" w:leader="dot" w:pos="8306"/>
        </w:tabs>
      </w:pPr>
      <w:hyperlink w:anchor="_Toc6016" w:history="1">
        <w:r>
          <w:rPr>
            <w:rFonts w:ascii="仿宋" w:eastAsia="仿宋" w:hAnsi="仿宋" w:cs="仿宋" w:hint="eastAsia"/>
            <w:lang w:eastAsia="zh-CN"/>
          </w:rPr>
          <w:t>(一)、政策风险分析</w:t>
        </w:r>
        <w:r>
          <w:tab/>
        </w:r>
        <w:r>
          <w:fldChar w:fldCharType="begin"/>
        </w:r>
        <w:r>
          <w:instrText xml:space="preserve"> PAGEREF _Toc6016 \h </w:instrText>
        </w:r>
        <w:r>
          <w:fldChar w:fldCharType="separate"/>
        </w:r>
        <w:r>
          <w:t>17</w:t>
        </w:r>
        <w:r>
          <w:fldChar w:fldCharType="end"/>
        </w:r>
      </w:hyperlink>
    </w:p>
    <w:p>
      <w:pPr>
        <w:pStyle w:val="TOC2"/>
        <w:tabs>
          <w:tab w:val="right" w:leader="dot" w:pos="8306"/>
        </w:tabs>
      </w:pPr>
      <w:hyperlink w:anchor="_Toc27709" w:history="1">
        <w:r>
          <w:rPr>
            <w:rFonts w:ascii="仿宋" w:eastAsia="仿宋" w:hAnsi="仿宋" w:cs="仿宋" w:hint="eastAsia"/>
            <w:lang w:eastAsia="zh-CN"/>
          </w:rPr>
          <w:t>(二)、社会风险分析</w:t>
        </w:r>
        <w:r>
          <w:tab/>
        </w:r>
        <w:r>
          <w:fldChar w:fldCharType="begin"/>
        </w:r>
        <w:r>
          <w:instrText xml:space="preserve"> PAGEREF _Toc27709 \h </w:instrText>
        </w:r>
        <w:r>
          <w:fldChar w:fldCharType="separate"/>
        </w:r>
        <w:r>
          <w:t>18</w:t>
        </w:r>
        <w:r>
          <w:fldChar w:fldCharType="end"/>
        </w:r>
      </w:hyperlink>
    </w:p>
    <w:p>
      <w:pPr>
        <w:pStyle w:val="TOC2"/>
        <w:tabs>
          <w:tab w:val="right" w:leader="dot" w:pos="8306"/>
        </w:tabs>
      </w:pPr>
      <w:hyperlink w:anchor="_Toc26107" w:history="1">
        <w:r>
          <w:rPr>
            <w:rFonts w:ascii="仿宋" w:eastAsia="仿宋" w:hAnsi="仿宋" w:cs="仿宋" w:hint="eastAsia"/>
            <w:lang w:eastAsia="zh-CN"/>
          </w:rPr>
          <w:t>(三)、市场风险分析</w:t>
        </w:r>
        <w:r>
          <w:tab/>
        </w:r>
        <w:r>
          <w:fldChar w:fldCharType="begin"/>
        </w:r>
        <w:r>
          <w:instrText xml:space="preserve"> PAGEREF _Toc26107 \h </w:instrText>
        </w:r>
        <w:r>
          <w:fldChar w:fldCharType="separate"/>
        </w:r>
        <w:r>
          <w:t>20</w:t>
        </w:r>
        <w:r>
          <w:fldChar w:fldCharType="end"/>
        </w:r>
      </w:hyperlink>
    </w:p>
    <w:p>
      <w:pPr>
        <w:pStyle w:val="TOC2"/>
        <w:tabs>
          <w:tab w:val="right" w:leader="dot" w:pos="8306"/>
        </w:tabs>
      </w:pPr>
      <w:hyperlink w:anchor="_Toc27534" w:history="1">
        <w:r>
          <w:rPr>
            <w:rFonts w:ascii="仿宋" w:eastAsia="仿宋" w:hAnsi="仿宋" w:cs="仿宋" w:hint="eastAsia"/>
            <w:lang w:eastAsia="zh-CN"/>
          </w:rPr>
          <w:t>(四)、资金风险分析</w:t>
        </w:r>
        <w:r>
          <w:tab/>
        </w:r>
        <w:r>
          <w:fldChar w:fldCharType="begin"/>
        </w:r>
        <w:r>
          <w:instrText xml:space="preserve"> PAGEREF _Toc27534 \h </w:instrText>
        </w:r>
        <w:r>
          <w:fldChar w:fldCharType="separate"/>
        </w:r>
        <w:r>
          <w:t>21</w:t>
        </w:r>
        <w:r>
          <w:fldChar w:fldCharType="end"/>
        </w:r>
      </w:hyperlink>
    </w:p>
    <w:p>
      <w:pPr>
        <w:pStyle w:val="TOC2"/>
        <w:tabs>
          <w:tab w:val="right" w:leader="dot" w:pos="8306"/>
        </w:tabs>
      </w:pPr>
      <w:hyperlink w:anchor="_Toc12899" w:history="1">
        <w:r>
          <w:rPr>
            <w:rFonts w:ascii="仿宋" w:eastAsia="仿宋" w:hAnsi="仿宋" w:cs="仿宋" w:hint="eastAsia"/>
            <w:lang w:eastAsia="zh-CN"/>
          </w:rPr>
          <w:t>(五)、技术风险分析</w:t>
        </w:r>
        <w:r>
          <w:tab/>
        </w:r>
        <w:r>
          <w:fldChar w:fldCharType="begin"/>
        </w:r>
        <w:r>
          <w:instrText xml:space="preserve"> PAGEREF _Toc12899 \h </w:instrText>
        </w:r>
        <w:r>
          <w:fldChar w:fldCharType="separate"/>
        </w:r>
        <w:r>
          <w:t>22</w:t>
        </w:r>
        <w:r>
          <w:fldChar w:fldCharType="end"/>
        </w:r>
      </w:hyperlink>
    </w:p>
    <w:p>
      <w:pPr>
        <w:pStyle w:val="TOC2"/>
        <w:tabs>
          <w:tab w:val="right" w:leader="dot" w:pos="8306"/>
        </w:tabs>
      </w:pPr>
      <w:hyperlink w:anchor="_Toc1897" w:history="1">
        <w:r>
          <w:rPr>
            <w:rFonts w:ascii="仿宋" w:eastAsia="仿宋" w:hAnsi="仿宋" w:cs="仿宋" w:hint="eastAsia"/>
            <w:lang w:eastAsia="zh-CN"/>
          </w:rPr>
          <w:t>(六)、财务风险分析</w:t>
        </w:r>
        <w:r>
          <w:tab/>
        </w:r>
        <w:r>
          <w:fldChar w:fldCharType="begin"/>
        </w:r>
        <w:r>
          <w:instrText xml:space="preserve"> PAGEREF _Toc1897 \h </w:instrText>
        </w:r>
        <w:r>
          <w:fldChar w:fldCharType="separate"/>
        </w:r>
        <w:r>
          <w:t>23</w:t>
        </w:r>
        <w:r>
          <w:fldChar w:fldCharType="end"/>
        </w:r>
      </w:hyperlink>
    </w:p>
    <w:p>
      <w:pPr>
        <w:pStyle w:val="TOC2"/>
        <w:tabs>
          <w:tab w:val="right" w:leader="dot" w:pos="8306"/>
        </w:tabs>
      </w:pPr>
      <w:hyperlink w:anchor="_Toc15160" w:history="1">
        <w:r>
          <w:rPr>
            <w:rFonts w:ascii="仿宋" w:eastAsia="仿宋" w:hAnsi="仿宋" w:cs="仿宋" w:hint="eastAsia"/>
            <w:lang w:eastAsia="zh-CN"/>
          </w:rPr>
          <w:t>(七)、管理风险分析</w:t>
        </w:r>
        <w:r>
          <w:tab/>
        </w:r>
        <w:r>
          <w:fldChar w:fldCharType="begin"/>
        </w:r>
        <w:r>
          <w:instrText xml:space="preserve"> PAGEREF _Toc15160 \h </w:instrText>
        </w:r>
        <w:r>
          <w:fldChar w:fldCharType="separate"/>
        </w:r>
        <w:r>
          <w:t>25</w:t>
        </w:r>
        <w:r>
          <w:fldChar w:fldCharType="end"/>
        </w:r>
      </w:hyperlink>
    </w:p>
    <w:p>
      <w:pPr>
        <w:pStyle w:val="TOC2"/>
        <w:tabs>
          <w:tab w:val="right" w:leader="dot" w:pos="8306"/>
        </w:tabs>
      </w:pPr>
      <w:hyperlink w:anchor="_Toc14554" w:history="1">
        <w:r>
          <w:rPr>
            <w:rFonts w:ascii="仿宋" w:eastAsia="仿宋" w:hAnsi="仿宋" w:cs="仿宋" w:hint="eastAsia"/>
            <w:lang w:eastAsia="zh-CN"/>
          </w:rPr>
          <w:t>(八)、其它风险分析</w:t>
        </w:r>
        <w:r>
          <w:tab/>
        </w:r>
        <w:r>
          <w:fldChar w:fldCharType="begin"/>
        </w:r>
        <w:r>
          <w:instrText xml:space="preserve"> PAGEREF _Toc14554 \h </w:instrText>
        </w:r>
        <w:r>
          <w:fldChar w:fldCharType="separate"/>
        </w:r>
        <w:r>
          <w:t>26</w:t>
        </w:r>
        <w:r>
          <w:fldChar w:fldCharType="end"/>
        </w:r>
      </w:hyperlink>
    </w:p>
    <w:p>
      <w:pPr>
        <w:pStyle w:val="TOC2"/>
        <w:tabs>
          <w:tab w:val="right" w:leader="dot" w:pos="8306"/>
        </w:tabs>
      </w:pPr>
      <w:hyperlink w:anchor="_Toc8121" w:history="1">
        <w:r>
          <w:rPr>
            <w:rFonts w:ascii="仿宋" w:eastAsia="仿宋" w:hAnsi="仿宋" w:cs="仿宋" w:hint="eastAsia"/>
            <w:lang w:eastAsia="zh-CN"/>
          </w:rPr>
          <w:t>(九)、社会影响评估</w:t>
        </w:r>
        <w:r>
          <w:tab/>
        </w:r>
        <w:r>
          <w:fldChar w:fldCharType="begin"/>
        </w:r>
        <w:r>
          <w:instrText xml:space="preserve"> PAGEREF _Toc8121 \h </w:instrText>
        </w:r>
        <w:r>
          <w:fldChar w:fldCharType="separate"/>
        </w:r>
        <w:r>
          <w:t>28</w:t>
        </w:r>
        <w:r>
          <w:fldChar w:fldCharType="end"/>
        </w:r>
      </w:hyperlink>
    </w:p>
    <w:p>
      <w:pPr>
        <w:pStyle w:val="TOC1"/>
        <w:tabs>
          <w:tab w:val="right" w:leader="dot" w:pos="8306"/>
        </w:tabs>
      </w:pPr>
      <w:hyperlink w:anchor="_Toc2809" w:history="1">
        <w:r>
          <w:rPr>
            <w:rFonts w:ascii="仿宋" w:eastAsia="仿宋" w:hAnsi="仿宋" w:cs="仿宋" w:hint="eastAsia"/>
            <w:lang w:eastAsia="zh-CN"/>
          </w:rPr>
          <w:t>五、资源开发及综合利用分析</w:t>
        </w:r>
        <w:r>
          <w:tab/>
        </w:r>
        <w:r>
          <w:fldChar w:fldCharType="begin"/>
        </w:r>
        <w:r>
          <w:instrText xml:space="preserve"> PAGEREF _Toc2809 \h </w:instrText>
        </w:r>
        <w:r>
          <w:fldChar w:fldCharType="separate"/>
        </w:r>
        <w:r>
          <w:t>30</w:t>
        </w:r>
        <w:r>
          <w:fldChar w:fldCharType="end"/>
        </w:r>
      </w:hyperlink>
    </w:p>
    <w:p>
      <w:pPr>
        <w:pStyle w:val="TOC2"/>
        <w:tabs>
          <w:tab w:val="right" w:leader="dot" w:pos="8306"/>
        </w:tabs>
      </w:pPr>
      <w:hyperlink w:anchor="_Toc27663" w:history="1">
        <w:r>
          <w:rPr>
            <w:rFonts w:ascii="仿宋" w:eastAsia="仿宋" w:hAnsi="仿宋" w:cs="仿宋" w:hint="eastAsia"/>
            <w:lang w:eastAsia="zh-CN"/>
          </w:rPr>
          <w:t>(一)、资源开发方案</w:t>
        </w:r>
        <w:r>
          <w:tab/>
        </w:r>
        <w:r>
          <w:fldChar w:fldCharType="begin"/>
        </w:r>
        <w:r>
          <w:instrText xml:space="preserve"> PAGEREF _Toc27663 \h </w:instrText>
        </w:r>
        <w:r>
          <w:fldChar w:fldCharType="separate"/>
        </w:r>
        <w:r>
          <w:t>30</w:t>
        </w:r>
        <w:r>
          <w:fldChar w:fldCharType="end"/>
        </w:r>
      </w:hyperlink>
    </w:p>
    <w:p>
      <w:pPr>
        <w:pStyle w:val="TOC2"/>
        <w:tabs>
          <w:tab w:val="right" w:leader="dot" w:pos="8306"/>
        </w:tabs>
      </w:pPr>
      <w:hyperlink w:anchor="_Toc6393" w:history="1">
        <w:r>
          <w:rPr>
            <w:rFonts w:ascii="仿宋" w:eastAsia="仿宋" w:hAnsi="仿宋" w:cs="仿宋" w:hint="eastAsia"/>
            <w:lang w:eastAsia="zh-CN"/>
          </w:rPr>
          <w:t>(二)、资源利用方案</w:t>
        </w:r>
        <w:r>
          <w:tab/>
        </w:r>
        <w:r>
          <w:fldChar w:fldCharType="begin"/>
        </w:r>
        <w:r>
          <w:instrText xml:space="preserve"> PAGEREF _Toc6393 \h </w:instrText>
        </w:r>
        <w:r>
          <w:fldChar w:fldCharType="separate"/>
        </w:r>
        <w:r>
          <w:t>31</w:t>
        </w:r>
        <w:r>
          <w:fldChar w:fldCharType="end"/>
        </w:r>
      </w:hyperlink>
    </w:p>
    <w:p>
      <w:pPr>
        <w:pStyle w:val="TOC2"/>
        <w:tabs>
          <w:tab w:val="right" w:leader="dot" w:pos="8306"/>
        </w:tabs>
      </w:pPr>
      <w:hyperlink w:anchor="_Toc14245" w:history="1">
        <w:r>
          <w:rPr>
            <w:rFonts w:ascii="仿宋" w:eastAsia="仿宋" w:hAnsi="仿宋" w:cs="仿宋" w:hint="eastAsia"/>
            <w:lang w:eastAsia="zh-CN"/>
          </w:rPr>
          <w:t>(三)、资源节约措施</w:t>
        </w:r>
        <w:r>
          <w:tab/>
        </w:r>
        <w:r>
          <w:fldChar w:fldCharType="begin"/>
        </w:r>
        <w:r>
          <w:instrText xml:space="preserve"> PAGEREF _Toc14245 \h </w:instrText>
        </w:r>
        <w:r>
          <w:fldChar w:fldCharType="separate"/>
        </w:r>
        <w:r>
          <w:t>32</w:t>
        </w:r>
        <w:r>
          <w:fldChar w:fldCharType="end"/>
        </w:r>
      </w:hyperlink>
    </w:p>
    <w:p>
      <w:pPr>
        <w:pStyle w:val="TOC1"/>
        <w:tabs>
          <w:tab w:val="right" w:leader="dot" w:pos="8306"/>
        </w:tabs>
      </w:pPr>
      <w:hyperlink w:anchor="_Toc27027" w:history="1">
        <w:r>
          <w:rPr>
            <w:rFonts w:ascii="仿宋" w:eastAsia="仿宋" w:hAnsi="仿宋" w:cs="仿宋" w:hint="eastAsia"/>
            <w:lang w:eastAsia="zh-CN"/>
          </w:rPr>
          <w:t>六、儿童电视节目项目概论</w:t>
        </w:r>
        <w:r>
          <w:tab/>
        </w:r>
        <w:r>
          <w:fldChar w:fldCharType="begin"/>
        </w:r>
        <w:r>
          <w:instrText xml:space="preserve"> PAGEREF _Toc27027 \h </w:instrText>
        </w:r>
        <w:r>
          <w:fldChar w:fldCharType="separate"/>
        </w:r>
        <w:r>
          <w:t>33</w:t>
        </w:r>
        <w:r>
          <w:fldChar w:fldCharType="end"/>
        </w:r>
      </w:hyperlink>
    </w:p>
    <w:p>
      <w:pPr>
        <w:pStyle w:val="TOC2"/>
        <w:tabs>
          <w:tab w:val="right" w:leader="dot" w:pos="8306"/>
        </w:tabs>
      </w:pPr>
      <w:hyperlink w:anchor="_Toc28514" w:history="1">
        <w:r>
          <w:rPr>
            <w:rFonts w:ascii="仿宋" w:eastAsia="仿宋" w:hAnsi="仿宋" w:cs="仿宋" w:hint="eastAsia"/>
            <w:lang w:eastAsia="zh-CN"/>
          </w:rPr>
          <w:t>(一)、项目申报单位概况</w:t>
        </w:r>
        <w:r>
          <w:tab/>
        </w:r>
        <w:r>
          <w:fldChar w:fldCharType="begin"/>
        </w:r>
        <w:r>
          <w:instrText xml:space="preserve"> PAGEREF _Toc28514 \h </w:instrText>
        </w:r>
        <w:r>
          <w:fldChar w:fldCharType="separate"/>
        </w:r>
        <w:r>
          <w:t>33</w:t>
        </w:r>
        <w:r>
          <w:fldChar w:fldCharType="end"/>
        </w:r>
      </w:hyperlink>
    </w:p>
    <w:p>
      <w:pPr>
        <w:pStyle w:val="TOC2"/>
        <w:tabs>
          <w:tab w:val="right" w:leader="dot" w:pos="8306"/>
        </w:tabs>
      </w:pPr>
      <w:hyperlink w:anchor="_Toc31453" w:history="1">
        <w:r>
          <w:rPr>
            <w:rFonts w:ascii="仿宋" w:eastAsia="仿宋" w:hAnsi="仿宋" w:cs="仿宋" w:hint="eastAsia"/>
            <w:lang w:eastAsia="zh-CN"/>
          </w:rPr>
          <w:t>(二)、项目概况</w:t>
        </w:r>
        <w:r>
          <w:tab/>
        </w:r>
        <w:r>
          <w:fldChar w:fldCharType="begin"/>
        </w:r>
        <w:r>
          <w:instrText xml:space="preserve"> PAGEREF _Toc31453 \h </w:instrText>
        </w:r>
        <w:r>
          <w:fldChar w:fldCharType="separate"/>
        </w:r>
        <w:r>
          <w:t>34</w:t>
        </w:r>
        <w:r>
          <w:fldChar w:fldCharType="end"/>
        </w:r>
      </w:hyperlink>
    </w:p>
    <w:p>
      <w:pPr>
        <w:pStyle w:val="TOC1"/>
        <w:tabs>
          <w:tab w:val="right" w:leader="dot" w:pos="8306"/>
        </w:tabs>
      </w:pPr>
      <w:hyperlink w:anchor="_Toc29349" w:history="1">
        <w:r>
          <w:rPr>
            <w:rFonts w:ascii="仿宋" w:eastAsia="仿宋" w:hAnsi="仿宋" w:cs="仿宋" w:hint="eastAsia"/>
            <w:lang w:eastAsia="zh-CN"/>
          </w:rPr>
          <w:t>七、项目变更管理</w:t>
        </w:r>
        <w:r>
          <w:tab/>
        </w:r>
        <w:r>
          <w:fldChar w:fldCharType="begin"/>
        </w:r>
        <w:r>
          <w:instrText xml:space="preserve"> PAGEREF _Toc29349 \h </w:instrText>
        </w:r>
        <w:r>
          <w:fldChar w:fldCharType="separate"/>
        </w:r>
        <w:r>
          <w:t>37</w:t>
        </w:r>
        <w:r>
          <w:fldChar w:fldCharType="end"/>
        </w:r>
      </w:hyperlink>
    </w:p>
    <w:p>
      <w:pPr>
        <w:pStyle w:val="TOC2"/>
        <w:tabs>
          <w:tab w:val="right" w:leader="dot" w:pos="8306"/>
        </w:tabs>
      </w:pPr>
      <w:hyperlink w:anchor="_Toc10705" w:history="1">
        <w:r>
          <w:rPr>
            <w:rFonts w:ascii="仿宋" w:eastAsia="仿宋" w:hAnsi="仿宋" w:cs="仿宋" w:hint="eastAsia"/>
            <w:lang w:eastAsia="zh-CN"/>
          </w:rPr>
          <w:t>(一)、变更控制流程</w:t>
        </w:r>
        <w:r>
          <w:tab/>
        </w:r>
        <w:r>
          <w:fldChar w:fldCharType="begin"/>
        </w:r>
        <w:r>
          <w:instrText xml:space="preserve"> PAGEREF _Toc10705 \h </w:instrText>
        </w:r>
        <w:r>
          <w:fldChar w:fldCharType="separate"/>
        </w:r>
        <w:r>
          <w:t>37</w:t>
        </w:r>
        <w:r>
          <w:fldChar w:fldCharType="end"/>
        </w:r>
      </w:hyperlink>
    </w:p>
    <w:p>
      <w:pPr>
        <w:pStyle w:val="TOC2"/>
        <w:tabs>
          <w:tab w:val="right" w:leader="dot" w:pos="8306"/>
        </w:tabs>
      </w:pPr>
      <w:hyperlink w:anchor="_Toc8498" w:history="1">
        <w:r>
          <w:rPr>
            <w:rFonts w:ascii="仿宋" w:eastAsia="仿宋" w:hAnsi="仿宋" w:cs="仿宋" w:hint="eastAsia"/>
            <w:lang w:eastAsia="zh-CN"/>
          </w:rPr>
          <w:t>(二)、影响评估与处理</w:t>
        </w:r>
        <w:r>
          <w:tab/>
        </w:r>
        <w:r>
          <w:fldChar w:fldCharType="begin"/>
        </w:r>
        <w:r>
          <w:instrText xml:space="preserve"> PAGEREF _Toc8498 \h </w:instrText>
        </w:r>
        <w:r>
          <w:fldChar w:fldCharType="separate"/>
        </w:r>
        <w:r>
          <w:t>38</w:t>
        </w:r>
        <w:r>
          <w:fldChar w:fldCharType="end"/>
        </w:r>
      </w:hyperlink>
    </w:p>
    <w:p>
      <w:pPr>
        <w:pStyle w:val="TOC2"/>
        <w:tabs>
          <w:tab w:val="right" w:leader="dot" w:pos="8306"/>
        </w:tabs>
      </w:pPr>
      <w:hyperlink w:anchor="_Toc15117" w:history="1">
        <w:r>
          <w:rPr>
            <w:rFonts w:ascii="仿宋" w:eastAsia="仿宋" w:hAnsi="仿宋" w:cs="仿宋" w:hint="eastAsia"/>
            <w:lang w:eastAsia="zh-CN"/>
          </w:rPr>
          <w:t>(三)、变更记录与追踪</w:t>
        </w:r>
        <w:r>
          <w:tab/>
        </w:r>
        <w:r>
          <w:fldChar w:fldCharType="begin"/>
        </w:r>
        <w:r>
          <w:instrText xml:space="preserve"> PAGEREF _Toc15117 \h </w:instrText>
        </w:r>
        <w:r>
          <w:fldChar w:fldCharType="separate"/>
        </w:r>
        <w:r>
          <w:t>40</w:t>
        </w:r>
        <w:r>
          <w:fldChar w:fldCharType="end"/>
        </w:r>
      </w:hyperlink>
    </w:p>
    <w:p>
      <w:pPr>
        <w:pStyle w:val="TOC2"/>
        <w:tabs>
          <w:tab w:val="right" w:leader="dot" w:pos="8306"/>
        </w:tabs>
      </w:pPr>
      <w:hyperlink w:anchor="_Toc10610" w:history="1">
        <w:r>
          <w:rPr>
            <w:rFonts w:ascii="仿宋" w:eastAsia="仿宋" w:hAnsi="仿宋" w:cs="仿宋" w:hint="eastAsia"/>
            <w:lang w:eastAsia="zh-CN"/>
          </w:rPr>
          <w:t>(四)、变更管理策略</w:t>
        </w:r>
        <w:r>
          <w:tab/>
        </w:r>
        <w:r>
          <w:fldChar w:fldCharType="begin"/>
        </w:r>
        <w:r>
          <w:instrText xml:space="preserve"> PAGEREF _Toc10610 \h </w:instrText>
        </w:r>
        <w:r>
          <w:fldChar w:fldCharType="separate"/>
        </w:r>
        <w:r>
          <w:t>41</w:t>
        </w:r>
        <w:r>
          <w:fldChar w:fldCharType="end"/>
        </w:r>
      </w:hyperlink>
    </w:p>
    <w:p>
      <w:pPr>
        <w:pStyle w:val="TOC1"/>
        <w:tabs>
          <w:tab w:val="right" w:leader="dot" w:pos="8306"/>
        </w:tabs>
      </w:pPr>
      <w:hyperlink w:anchor="_Toc13973" w:history="1">
        <w:r>
          <w:rPr>
            <w:rFonts w:ascii="仿宋" w:eastAsia="仿宋" w:hAnsi="仿宋" w:cs="仿宋" w:hint="eastAsia"/>
            <w:lang w:eastAsia="zh-CN"/>
          </w:rPr>
          <w:t>八、项目质量与标准</w:t>
        </w:r>
        <w:r>
          <w:tab/>
        </w:r>
        <w:r>
          <w:fldChar w:fldCharType="begin"/>
        </w:r>
        <w:r>
          <w:instrText xml:space="preserve"> PAGEREF _Toc13973 \h </w:instrText>
        </w:r>
        <w:r>
          <w:fldChar w:fldCharType="separate"/>
        </w:r>
        <w:r>
          <w:t>43</w:t>
        </w:r>
        <w:r>
          <w:fldChar w:fldCharType="end"/>
        </w:r>
      </w:hyperlink>
    </w:p>
    <w:p>
      <w:pPr>
        <w:pStyle w:val="TOC2"/>
        <w:tabs>
          <w:tab w:val="right" w:leader="dot" w:pos="8306"/>
        </w:tabs>
      </w:pPr>
      <w:hyperlink w:anchor="_Toc8619" w:history="1">
        <w:r>
          <w:rPr>
            <w:rFonts w:ascii="仿宋" w:eastAsia="仿宋" w:hAnsi="仿宋" w:cs="仿宋" w:hint="eastAsia"/>
            <w:lang w:eastAsia="zh-CN"/>
          </w:rPr>
          <w:t>(一)、质量保障体系</w:t>
        </w:r>
        <w:r>
          <w:tab/>
        </w:r>
        <w:r>
          <w:fldChar w:fldCharType="begin"/>
        </w:r>
        <w:r>
          <w:instrText xml:space="preserve"> PAGEREF _Toc8619 \h </w:instrText>
        </w:r>
        <w:r>
          <w:fldChar w:fldCharType="separate"/>
        </w:r>
        <w:r>
          <w:t>43</w:t>
        </w:r>
        <w:r>
          <w:fldChar w:fldCharType="end"/>
        </w:r>
      </w:hyperlink>
    </w:p>
    <w:p>
      <w:pPr>
        <w:pStyle w:val="TOC2"/>
        <w:tabs>
          <w:tab w:val="right" w:leader="dot" w:pos="8306"/>
        </w:tabs>
      </w:pPr>
      <w:hyperlink w:anchor="_Toc5787" w:history="1">
        <w:r>
          <w:rPr>
            <w:rFonts w:ascii="仿宋" w:eastAsia="仿宋" w:hAnsi="仿宋" w:cs="仿宋" w:hint="eastAsia"/>
            <w:lang w:eastAsia="zh-CN"/>
          </w:rPr>
          <w:t>(二)、标准化作业流程</w:t>
        </w:r>
        <w:r>
          <w:tab/>
        </w:r>
        <w:r>
          <w:fldChar w:fldCharType="begin"/>
        </w:r>
        <w:r>
          <w:instrText xml:space="preserve"> PAGEREF _Toc5787 \h </w:instrText>
        </w:r>
        <w:r>
          <w:fldChar w:fldCharType="separate"/>
        </w:r>
        <w:r>
          <w:t>44</w:t>
        </w:r>
        <w:r>
          <w:fldChar w:fldCharType="end"/>
        </w:r>
      </w:hyperlink>
    </w:p>
    <w:p>
      <w:pPr>
        <w:pStyle w:val="TOC2"/>
        <w:tabs>
          <w:tab w:val="right" w:leader="dot" w:pos="8306"/>
        </w:tabs>
      </w:pPr>
      <w:hyperlink w:anchor="_Toc3111" w:history="1">
        <w:r>
          <w:rPr>
            <w:rFonts w:ascii="仿宋" w:eastAsia="仿宋" w:hAnsi="仿宋" w:cs="仿宋" w:hint="eastAsia"/>
            <w:lang w:eastAsia="zh-CN"/>
          </w:rPr>
          <w:t>(三)、质量监控与评估</w:t>
        </w:r>
        <w:r>
          <w:tab/>
        </w:r>
        <w:r>
          <w:fldChar w:fldCharType="begin"/>
        </w:r>
        <w:r>
          <w:instrText xml:space="preserve"> PAGEREF _Toc3111 \h </w:instrText>
        </w:r>
        <w:r>
          <w:fldChar w:fldCharType="separate"/>
        </w:r>
        <w:r>
          <w:t>46</w:t>
        </w:r>
        <w:r>
          <w:fldChar w:fldCharType="end"/>
        </w:r>
      </w:hyperlink>
    </w:p>
    <w:p>
      <w:pPr>
        <w:pStyle w:val="TOC2"/>
        <w:tabs>
          <w:tab w:val="right" w:leader="dot" w:pos="8306"/>
        </w:tabs>
      </w:pPr>
      <w:hyperlink w:anchor="_Toc2461" w:history="1">
        <w:r>
          <w:rPr>
            <w:rFonts w:ascii="仿宋" w:eastAsia="仿宋" w:hAnsi="仿宋" w:cs="仿宋" w:hint="eastAsia"/>
            <w:lang w:eastAsia="zh-CN"/>
          </w:rPr>
          <w:t>(四)、质量改进计划</w:t>
        </w:r>
        <w:r>
          <w:tab/>
        </w:r>
        <w:r>
          <w:fldChar w:fldCharType="begin"/>
        </w:r>
        <w:r>
          <w:instrText xml:space="preserve"> PAGEREF _Toc2461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68" w:history="1">
        <w:r>
          <w:rPr>
            <w:rFonts w:ascii="仿宋" w:eastAsia="仿宋" w:hAnsi="仿宋" w:cs="仿宋" w:hint="eastAsia"/>
            <w:lang w:eastAsia="zh-CN"/>
          </w:rPr>
          <w:t>九、环境保护与绿色发展</w:t>
        </w:r>
        <w:r>
          <w:tab/>
        </w:r>
        <w:r>
          <w:fldChar w:fldCharType="begin"/>
        </w:r>
        <w:r>
          <w:instrText xml:space="preserve"> PAGEREF _Toc9568 \h </w:instrText>
        </w:r>
        <w:r>
          <w:fldChar w:fldCharType="separate"/>
        </w:r>
        <w:r>
          <w:t>48</w:t>
        </w:r>
        <w:r>
          <w:fldChar w:fldCharType="end"/>
        </w:r>
      </w:hyperlink>
    </w:p>
    <w:p>
      <w:pPr>
        <w:pStyle w:val="TOC2"/>
        <w:tabs>
          <w:tab w:val="right" w:leader="dot" w:pos="8306"/>
        </w:tabs>
      </w:pPr>
      <w:hyperlink w:anchor="_Toc19030" w:history="1">
        <w:r>
          <w:rPr>
            <w:rFonts w:ascii="仿宋" w:eastAsia="仿宋" w:hAnsi="仿宋" w:cs="仿宋" w:hint="eastAsia"/>
            <w:lang w:eastAsia="zh-CN"/>
          </w:rPr>
          <w:t>(一)、环境保护措施</w:t>
        </w:r>
        <w:r>
          <w:tab/>
        </w:r>
        <w:r>
          <w:fldChar w:fldCharType="begin"/>
        </w:r>
        <w:r>
          <w:instrText xml:space="preserve"> PAGEREF _Toc19030 \h </w:instrText>
        </w:r>
        <w:r>
          <w:fldChar w:fldCharType="separate"/>
        </w:r>
        <w:r>
          <w:t>48</w:t>
        </w:r>
        <w:r>
          <w:fldChar w:fldCharType="end"/>
        </w:r>
      </w:hyperlink>
    </w:p>
    <w:p>
      <w:pPr>
        <w:pStyle w:val="TOC2"/>
        <w:tabs>
          <w:tab w:val="right" w:leader="dot" w:pos="8306"/>
        </w:tabs>
      </w:pPr>
      <w:hyperlink w:anchor="_Toc5284" w:history="1">
        <w:r>
          <w:rPr>
            <w:rFonts w:ascii="仿宋" w:eastAsia="仿宋" w:hAnsi="仿宋" w:cs="仿宋" w:hint="eastAsia"/>
            <w:lang w:eastAsia="zh-CN"/>
          </w:rPr>
          <w:t>(二)、绿色发展与可持续发展策略</w:t>
        </w:r>
        <w:r>
          <w:tab/>
        </w:r>
        <w:r>
          <w:fldChar w:fldCharType="begin"/>
        </w:r>
        <w:r>
          <w:instrText xml:space="preserve"> PAGEREF _Toc5284 \h </w:instrText>
        </w:r>
        <w:r>
          <w:fldChar w:fldCharType="separate"/>
        </w:r>
        <w:r>
          <w:t>50</w:t>
        </w:r>
        <w:r>
          <w:fldChar w:fldCharType="end"/>
        </w:r>
      </w:hyperlink>
    </w:p>
    <w:p>
      <w:pPr>
        <w:pStyle w:val="TOC1"/>
        <w:tabs>
          <w:tab w:val="right" w:leader="dot" w:pos="8306"/>
        </w:tabs>
      </w:pPr>
      <w:hyperlink w:anchor="_Toc25687" w:history="1">
        <w:r>
          <w:rPr>
            <w:rFonts w:ascii="仿宋" w:eastAsia="仿宋" w:hAnsi="仿宋" w:cs="仿宋" w:hint="eastAsia"/>
            <w:lang w:eastAsia="zh-CN"/>
          </w:rPr>
          <w:t>十、安全与应急管理</w:t>
        </w:r>
        <w:r>
          <w:tab/>
        </w:r>
        <w:r>
          <w:fldChar w:fldCharType="begin"/>
        </w:r>
        <w:r>
          <w:instrText xml:space="preserve"> PAGEREF _Toc25687 \h </w:instrText>
        </w:r>
        <w:r>
          <w:fldChar w:fldCharType="separate"/>
        </w:r>
        <w:r>
          <w:t>51</w:t>
        </w:r>
        <w:r>
          <w:fldChar w:fldCharType="end"/>
        </w:r>
      </w:hyperlink>
    </w:p>
    <w:p>
      <w:pPr>
        <w:pStyle w:val="TOC2"/>
        <w:tabs>
          <w:tab w:val="right" w:leader="dot" w:pos="8306"/>
        </w:tabs>
      </w:pPr>
      <w:hyperlink w:anchor="_Toc6871" w:history="1">
        <w:r>
          <w:rPr>
            <w:rFonts w:ascii="仿宋" w:eastAsia="仿宋" w:hAnsi="仿宋" w:cs="仿宋" w:hint="eastAsia"/>
            <w:lang w:eastAsia="zh-CN"/>
          </w:rPr>
          <w:t>(一)、安全生产管理</w:t>
        </w:r>
        <w:r>
          <w:tab/>
        </w:r>
        <w:r>
          <w:fldChar w:fldCharType="begin"/>
        </w:r>
        <w:r>
          <w:instrText xml:space="preserve"> PAGEREF _Toc6871 \h </w:instrText>
        </w:r>
        <w:r>
          <w:fldChar w:fldCharType="separate"/>
        </w:r>
        <w:r>
          <w:t>51</w:t>
        </w:r>
        <w:r>
          <w:fldChar w:fldCharType="end"/>
        </w:r>
      </w:hyperlink>
    </w:p>
    <w:p>
      <w:pPr>
        <w:pStyle w:val="TOC2"/>
        <w:tabs>
          <w:tab w:val="right" w:leader="dot" w:pos="8306"/>
        </w:tabs>
      </w:pPr>
      <w:hyperlink w:anchor="_Toc12864" w:history="1">
        <w:r>
          <w:rPr>
            <w:rFonts w:ascii="仿宋" w:eastAsia="仿宋" w:hAnsi="仿宋" w:cs="仿宋" w:hint="eastAsia"/>
            <w:lang w:eastAsia="zh-CN"/>
          </w:rPr>
          <w:t>(二)、应急预案与响应</w:t>
        </w:r>
        <w:r>
          <w:tab/>
        </w:r>
        <w:r>
          <w:fldChar w:fldCharType="begin"/>
        </w:r>
        <w:r>
          <w:instrText xml:space="preserve"> PAGEREF _Toc12864 \h </w:instrText>
        </w:r>
        <w:r>
          <w:fldChar w:fldCharType="separate"/>
        </w:r>
        <w:r>
          <w:t>53</w:t>
        </w:r>
        <w:r>
          <w:fldChar w:fldCharType="end"/>
        </w:r>
      </w:hyperlink>
    </w:p>
    <w:p>
      <w:pPr>
        <w:pStyle w:val="TOC1"/>
        <w:tabs>
          <w:tab w:val="right" w:leader="dot" w:pos="8306"/>
        </w:tabs>
      </w:pPr>
      <w:hyperlink w:anchor="_Toc30773" w:history="1">
        <w:r>
          <w:rPr>
            <w:rFonts w:ascii="仿宋" w:eastAsia="仿宋" w:hAnsi="仿宋" w:cs="仿宋" w:hint="eastAsia"/>
            <w:lang w:eastAsia="zh-CN"/>
          </w:rPr>
          <w:t>十一、技术创新与产业升级</w:t>
        </w:r>
        <w:r>
          <w:tab/>
        </w:r>
        <w:r>
          <w:fldChar w:fldCharType="begin"/>
        </w:r>
        <w:r>
          <w:instrText xml:space="preserve"> PAGEREF _Toc30773 \h </w:instrText>
        </w:r>
        <w:r>
          <w:fldChar w:fldCharType="separate"/>
        </w:r>
        <w:r>
          <w:t>55</w:t>
        </w:r>
        <w:r>
          <w:fldChar w:fldCharType="end"/>
        </w:r>
      </w:hyperlink>
    </w:p>
    <w:p>
      <w:pPr>
        <w:pStyle w:val="TOC2"/>
        <w:tabs>
          <w:tab w:val="right" w:leader="dot" w:pos="8306"/>
        </w:tabs>
      </w:pPr>
      <w:hyperlink w:anchor="_Toc2806" w:history="1">
        <w:r>
          <w:rPr>
            <w:rFonts w:ascii="仿宋" w:eastAsia="仿宋" w:hAnsi="仿宋" w:cs="仿宋" w:hint="eastAsia"/>
            <w:lang w:eastAsia="zh-CN"/>
          </w:rPr>
          <w:t>(一)、技术创新方向与目标</w:t>
        </w:r>
        <w:r>
          <w:tab/>
        </w:r>
        <w:r>
          <w:fldChar w:fldCharType="begin"/>
        </w:r>
        <w:r>
          <w:instrText xml:space="preserve"> PAGEREF _Toc2806 \h </w:instrText>
        </w:r>
        <w:r>
          <w:fldChar w:fldCharType="separate"/>
        </w:r>
        <w:r>
          <w:t>55</w:t>
        </w:r>
        <w:r>
          <w:fldChar w:fldCharType="end"/>
        </w:r>
      </w:hyperlink>
    </w:p>
    <w:p>
      <w:pPr>
        <w:pStyle w:val="TOC2"/>
        <w:tabs>
          <w:tab w:val="right" w:leader="dot" w:pos="8306"/>
        </w:tabs>
      </w:pPr>
      <w:hyperlink w:anchor="_Toc18760" w:history="1">
        <w:r>
          <w:rPr>
            <w:rFonts w:ascii="仿宋" w:eastAsia="仿宋" w:hAnsi="仿宋" w:cs="仿宋" w:hint="eastAsia"/>
            <w:lang w:eastAsia="zh-CN"/>
          </w:rPr>
          <w:t>(二)、产业升级路径与措施</w:t>
        </w:r>
        <w:r>
          <w:tab/>
        </w:r>
        <w:r>
          <w:fldChar w:fldCharType="begin"/>
        </w:r>
        <w:r>
          <w:instrText xml:space="preserve"> PAGEREF _Toc18760 \h </w:instrText>
        </w:r>
        <w:r>
          <w:fldChar w:fldCharType="separate"/>
        </w:r>
        <w:r>
          <w:t>56</w:t>
        </w:r>
        <w:r>
          <w:fldChar w:fldCharType="end"/>
        </w:r>
      </w:hyperlink>
    </w:p>
    <w:p>
      <w:pPr>
        <w:pStyle w:val="TOC1"/>
        <w:tabs>
          <w:tab w:val="right" w:leader="dot" w:pos="8306"/>
        </w:tabs>
      </w:pPr>
      <w:hyperlink w:anchor="_Toc32067" w:history="1">
        <w:r>
          <w:rPr>
            <w:rFonts w:ascii="仿宋" w:eastAsia="仿宋" w:hAnsi="仿宋" w:cs="仿宋" w:hint="eastAsia"/>
            <w:lang w:eastAsia="zh-CN"/>
          </w:rPr>
          <w:t>十二、土地利用与规划方案</w:t>
        </w:r>
        <w:r>
          <w:tab/>
        </w:r>
        <w:r>
          <w:fldChar w:fldCharType="begin"/>
        </w:r>
        <w:r>
          <w:instrText xml:space="preserve"> PAGEREF _Toc32067 \h </w:instrText>
        </w:r>
        <w:r>
          <w:fldChar w:fldCharType="separate"/>
        </w:r>
        <w:r>
          <w:t>57</w:t>
        </w:r>
        <w:r>
          <w:fldChar w:fldCharType="end"/>
        </w:r>
      </w:hyperlink>
    </w:p>
    <w:p>
      <w:pPr>
        <w:pStyle w:val="TOC2"/>
        <w:tabs>
          <w:tab w:val="right" w:leader="dot" w:pos="8306"/>
        </w:tabs>
      </w:pPr>
      <w:hyperlink w:anchor="_Toc23663" w:history="1">
        <w:r>
          <w:rPr>
            <w:rFonts w:ascii="仿宋" w:eastAsia="仿宋" w:hAnsi="仿宋" w:cs="仿宋" w:hint="eastAsia"/>
            <w:lang w:eastAsia="zh-CN"/>
          </w:rPr>
          <w:t>(一)、项目用地情况分析</w:t>
        </w:r>
        <w:r>
          <w:tab/>
        </w:r>
        <w:r>
          <w:fldChar w:fldCharType="begin"/>
        </w:r>
        <w:r>
          <w:instrText xml:space="preserve"> PAGEREF _Toc23663 \h </w:instrText>
        </w:r>
        <w:r>
          <w:fldChar w:fldCharType="separate"/>
        </w:r>
        <w:r>
          <w:t>57</w:t>
        </w:r>
        <w:r>
          <w:fldChar w:fldCharType="end"/>
        </w:r>
      </w:hyperlink>
    </w:p>
    <w:p>
      <w:pPr>
        <w:pStyle w:val="TOC2"/>
        <w:tabs>
          <w:tab w:val="right" w:leader="dot" w:pos="8306"/>
        </w:tabs>
      </w:pPr>
      <w:hyperlink w:anchor="_Toc13765" w:history="1">
        <w:r>
          <w:rPr>
            <w:rFonts w:ascii="仿宋" w:eastAsia="仿宋" w:hAnsi="仿宋" w:cs="仿宋" w:hint="eastAsia"/>
            <w:lang w:eastAsia="zh-CN"/>
          </w:rPr>
          <w:t>(二)、土地利用规划方案</w:t>
        </w:r>
        <w:r>
          <w:tab/>
        </w:r>
        <w:r>
          <w:fldChar w:fldCharType="begin"/>
        </w:r>
        <w:r>
          <w:instrText xml:space="preserve"> PAGEREF _Toc13765 \h </w:instrText>
        </w:r>
        <w:r>
          <w:fldChar w:fldCharType="separate"/>
        </w:r>
        <w:r>
          <w:t>58</w:t>
        </w:r>
        <w:r>
          <w:fldChar w:fldCharType="end"/>
        </w:r>
      </w:hyperlink>
    </w:p>
    <w:p>
      <w:pPr>
        <w:pStyle w:val="TOC1"/>
        <w:tabs>
          <w:tab w:val="right" w:leader="dot" w:pos="8306"/>
        </w:tabs>
      </w:pPr>
      <w:hyperlink w:anchor="_Toc19618" w:history="1">
        <w:r>
          <w:rPr>
            <w:rFonts w:ascii="仿宋" w:eastAsia="仿宋" w:hAnsi="仿宋" w:cs="仿宋" w:hint="eastAsia"/>
            <w:lang w:eastAsia="zh-CN"/>
          </w:rPr>
          <w:t>十三、法律法规与政策遵循</w:t>
        </w:r>
        <w:r>
          <w:tab/>
        </w:r>
        <w:r>
          <w:fldChar w:fldCharType="begin"/>
        </w:r>
        <w:r>
          <w:instrText xml:space="preserve"> PAGEREF _Toc19618 \h </w:instrText>
        </w:r>
        <w:r>
          <w:fldChar w:fldCharType="separate"/>
        </w:r>
        <w:r>
          <w:t>59</w:t>
        </w:r>
        <w:r>
          <w:fldChar w:fldCharType="end"/>
        </w:r>
      </w:hyperlink>
    </w:p>
    <w:p>
      <w:pPr>
        <w:pStyle w:val="TOC2"/>
        <w:tabs>
          <w:tab w:val="right" w:leader="dot" w:pos="8306"/>
        </w:tabs>
      </w:pPr>
      <w:hyperlink w:anchor="_Toc18719" w:history="1">
        <w:r>
          <w:rPr>
            <w:rFonts w:ascii="仿宋" w:eastAsia="仿宋" w:hAnsi="仿宋" w:cs="仿宋" w:hint="eastAsia"/>
            <w:lang w:eastAsia="zh-CN"/>
          </w:rPr>
          <w:t>(一)、法律法规遵守</w:t>
        </w:r>
        <w:r>
          <w:tab/>
        </w:r>
        <w:r>
          <w:fldChar w:fldCharType="begin"/>
        </w:r>
        <w:r>
          <w:instrText xml:space="preserve"> PAGEREF _Toc18719 \h </w:instrText>
        </w:r>
        <w:r>
          <w:fldChar w:fldCharType="separate"/>
        </w:r>
        <w:r>
          <w:t>59</w:t>
        </w:r>
        <w:r>
          <w:fldChar w:fldCharType="end"/>
        </w:r>
      </w:hyperlink>
    </w:p>
    <w:p>
      <w:pPr>
        <w:pStyle w:val="TOC2"/>
        <w:tabs>
          <w:tab w:val="right" w:leader="dot" w:pos="8306"/>
        </w:tabs>
      </w:pPr>
      <w:hyperlink w:anchor="_Toc21339" w:history="1">
        <w:r>
          <w:rPr>
            <w:rFonts w:ascii="仿宋" w:eastAsia="仿宋" w:hAnsi="仿宋" w:cs="仿宋" w:hint="eastAsia"/>
            <w:lang w:eastAsia="zh-CN"/>
          </w:rPr>
          <w:t>(二)、政策导向与利用</w:t>
        </w:r>
        <w:r>
          <w:tab/>
        </w:r>
        <w:r>
          <w:fldChar w:fldCharType="begin"/>
        </w:r>
        <w:r>
          <w:instrText xml:space="preserve"> PAGEREF _Toc21339 \h </w:instrText>
        </w:r>
        <w:r>
          <w:fldChar w:fldCharType="separate"/>
        </w:r>
        <w:r>
          <w:t>60</w:t>
        </w:r>
        <w:r>
          <w:fldChar w:fldCharType="end"/>
        </w:r>
      </w:hyperlink>
    </w:p>
    <w:p>
      <w:pPr>
        <w:pStyle w:val="TOC1"/>
        <w:tabs>
          <w:tab w:val="right" w:leader="dot" w:pos="8306"/>
        </w:tabs>
      </w:pPr>
      <w:hyperlink w:anchor="_Toc11451" w:history="1">
        <w:r>
          <w:rPr>
            <w:rFonts w:ascii="仿宋" w:eastAsia="仿宋" w:hAnsi="仿宋" w:cs="仿宋" w:hint="eastAsia"/>
            <w:lang w:eastAsia="zh-CN"/>
          </w:rPr>
          <w:t>十四、设施与设备管理</w:t>
        </w:r>
        <w:r>
          <w:tab/>
        </w:r>
        <w:r>
          <w:fldChar w:fldCharType="begin"/>
        </w:r>
        <w:r>
          <w:instrText xml:space="preserve"> PAGEREF _Toc11451 \h </w:instrText>
        </w:r>
        <w:r>
          <w:fldChar w:fldCharType="separate"/>
        </w:r>
        <w:r>
          <w:t>61</w:t>
        </w:r>
        <w:r>
          <w:fldChar w:fldCharType="end"/>
        </w:r>
      </w:hyperlink>
    </w:p>
    <w:p>
      <w:pPr>
        <w:pStyle w:val="TOC2"/>
        <w:tabs>
          <w:tab w:val="right" w:leader="dot" w:pos="8306"/>
        </w:tabs>
      </w:pPr>
      <w:hyperlink w:anchor="_Toc4815" w:history="1">
        <w:r>
          <w:rPr>
            <w:rFonts w:ascii="仿宋" w:eastAsia="仿宋" w:hAnsi="仿宋" w:cs="仿宋" w:hint="eastAsia"/>
            <w:lang w:eastAsia="zh-CN"/>
          </w:rPr>
          <w:t>(一)、设施规划与配置</w:t>
        </w:r>
        <w:r>
          <w:tab/>
        </w:r>
        <w:r>
          <w:fldChar w:fldCharType="begin"/>
        </w:r>
        <w:r>
          <w:instrText xml:space="preserve"> PAGEREF _Toc4815 \h </w:instrText>
        </w:r>
        <w:r>
          <w:fldChar w:fldCharType="separate"/>
        </w:r>
        <w:r>
          <w:t>61</w:t>
        </w:r>
        <w:r>
          <w:fldChar w:fldCharType="end"/>
        </w:r>
      </w:hyperlink>
    </w:p>
    <w:p>
      <w:pPr>
        <w:pStyle w:val="TOC2"/>
        <w:tabs>
          <w:tab w:val="right" w:leader="dot" w:pos="8306"/>
        </w:tabs>
      </w:pPr>
      <w:hyperlink w:anchor="_Toc15015" w:history="1">
        <w:r>
          <w:rPr>
            <w:rFonts w:ascii="仿宋" w:eastAsia="仿宋" w:hAnsi="仿宋" w:cs="仿宋" w:hint="eastAsia"/>
            <w:lang w:eastAsia="zh-CN"/>
          </w:rPr>
          <w:t>(二)、设备采购与维护管理</w:t>
        </w:r>
        <w:r>
          <w:tab/>
        </w:r>
        <w:r>
          <w:fldChar w:fldCharType="begin"/>
        </w:r>
        <w:r>
          <w:instrText xml:space="preserve"> PAGEREF _Toc15015 \h </w:instrText>
        </w:r>
        <w:r>
          <w:fldChar w:fldCharType="separate"/>
        </w:r>
        <w:r>
          <w:t>62</w:t>
        </w:r>
        <w:r>
          <w:fldChar w:fldCharType="end"/>
        </w:r>
      </w:hyperlink>
    </w:p>
    <w:p>
      <w:pPr>
        <w:pStyle w:val="TOC2"/>
        <w:tabs>
          <w:tab w:val="right" w:leader="dot" w:pos="8306"/>
        </w:tabs>
      </w:pPr>
      <w:hyperlink w:anchor="_Toc25303" w:history="1">
        <w:r>
          <w:rPr>
            <w:rFonts w:ascii="仿宋" w:eastAsia="仿宋" w:hAnsi="仿宋" w:cs="仿宋" w:hint="eastAsia"/>
            <w:lang w:eastAsia="zh-CN"/>
          </w:rPr>
          <w:t>(三)、设施设备升级策略</w:t>
        </w:r>
        <w:r>
          <w:tab/>
        </w:r>
        <w:r>
          <w:fldChar w:fldCharType="begin"/>
        </w:r>
        <w:r>
          <w:instrText xml:space="preserve"> PAGEREF _Toc25303 \h </w:instrText>
        </w:r>
        <w:r>
          <w:fldChar w:fldCharType="separate"/>
        </w:r>
        <w:r>
          <w:t>63</w:t>
        </w:r>
        <w:r>
          <w:fldChar w:fldCharType="end"/>
        </w:r>
      </w:hyperlink>
    </w:p>
    <w:p>
      <w:pPr>
        <w:pStyle w:val="TOC1"/>
        <w:tabs>
          <w:tab w:val="right" w:leader="dot" w:pos="8306"/>
        </w:tabs>
      </w:pPr>
      <w:hyperlink w:anchor="_Toc16720" w:history="1">
        <w:r>
          <w:rPr>
            <w:rFonts w:ascii="仿宋" w:eastAsia="仿宋" w:hAnsi="仿宋" w:cs="仿宋" w:hint="eastAsia"/>
            <w:lang w:eastAsia="zh-CN"/>
          </w:rPr>
          <w:t>十五、合作与交流机制建立</w:t>
        </w:r>
        <w:r>
          <w:tab/>
        </w:r>
        <w:r>
          <w:fldChar w:fldCharType="begin"/>
        </w:r>
        <w:r>
          <w:instrText xml:space="preserve"> PAGEREF _Toc16720 \h </w:instrText>
        </w:r>
        <w:r>
          <w:fldChar w:fldCharType="separate"/>
        </w:r>
        <w:r>
          <w:t>63</w:t>
        </w:r>
        <w:r>
          <w:fldChar w:fldCharType="end"/>
        </w:r>
      </w:hyperlink>
    </w:p>
    <w:p>
      <w:pPr>
        <w:pStyle w:val="TOC2"/>
        <w:tabs>
          <w:tab w:val="right" w:leader="dot" w:pos="8306"/>
        </w:tabs>
      </w:pPr>
      <w:hyperlink w:anchor="_Toc15929" w:history="1">
        <w:r>
          <w:rPr>
            <w:rFonts w:ascii="仿宋" w:eastAsia="仿宋" w:hAnsi="仿宋" w:cs="仿宋" w:hint="eastAsia"/>
            <w:lang w:eastAsia="zh-CN"/>
          </w:rPr>
          <w:t>(一)、合作伙伴选择与合作方式</w:t>
        </w:r>
        <w:r>
          <w:tab/>
        </w:r>
        <w:r>
          <w:fldChar w:fldCharType="begin"/>
        </w:r>
        <w:r>
          <w:instrText xml:space="preserve"> PAGEREF _Toc15929 \h </w:instrText>
        </w:r>
        <w:r>
          <w:fldChar w:fldCharType="separate"/>
        </w:r>
        <w:r>
          <w:t>63</w:t>
        </w:r>
        <w:r>
          <w:fldChar w:fldCharType="end"/>
        </w:r>
      </w:hyperlink>
    </w:p>
    <w:p>
      <w:pPr>
        <w:pStyle w:val="TOC2"/>
        <w:tabs>
          <w:tab w:val="right" w:leader="dot" w:pos="8306"/>
        </w:tabs>
      </w:pPr>
      <w:hyperlink w:anchor="_Toc26157" w:history="1">
        <w:r>
          <w:rPr>
            <w:rFonts w:ascii="仿宋" w:eastAsia="仿宋" w:hAnsi="仿宋" w:cs="仿宋" w:hint="eastAsia"/>
            <w:lang w:eastAsia="zh-CN"/>
          </w:rPr>
          <w:t>(二)、交流与合作平台搭建</w:t>
        </w:r>
        <w:r>
          <w:tab/>
        </w:r>
        <w:r>
          <w:fldChar w:fldCharType="begin"/>
        </w:r>
        <w:r>
          <w:instrText xml:space="preserve"> PAGEREF _Toc26157 \h </w:instrText>
        </w:r>
        <w:r>
          <w:fldChar w:fldCharType="separate"/>
        </w:r>
        <w:r>
          <w:t>65</w:t>
        </w:r>
        <w:r>
          <w:fldChar w:fldCharType="end"/>
        </w:r>
      </w:hyperlink>
    </w:p>
    <w:p>
      <w:pPr>
        <w:pStyle w:val="TOC1"/>
        <w:tabs>
          <w:tab w:val="right" w:leader="dot" w:pos="8306"/>
        </w:tabs>
      </w:pPr>
      <w:hyperlink w:anchor="_Toc6968" w:history="1">
        <w:r>
          <w:rPr>
            <w:rFonts w:ascii="仿宋" w:eastAsia="仿宋" w:hAnsi="仿宋" w:cs="仿宋" w:hint="eastAsia"/>
            <w:lang w:eastAsia="zh-CN"/>
          </w:rPr>
          <w:t>十六、知识产权管理与保护</w:t>
        </w:r>
        <w:r>
          <w:tab/>
        </w:r>
        <w:r>
          <w:fldChar w:fldCharType="begin"/>
        </w:r>
        <w:r>
          <w:instrText xml:space="preserve"> PAGEREF _Toc6968 \h </w:instrText>
        </w:r>
        <w:r>
          <w:fldChar w:fldCharType="separate"/>
        </w:r>
        <w:r>
          <w:t>66</w:t>
        </w:r>
        <w:r>
          <w:fldChar w:fldCharType="end"/>
        </w:r>
      </w:hyperlink>
    </w:p>
    <w:p>
      <w:pPr>
        <w:pStyle w:val="TOC2"/>
        <w:tabs>
          <w:tab w:val="right" w:leader="dot" w:pos="8306"/>
        </w:tabs>
      </w:pPr>
      <w:hyperlink w:anchor="_Toc6800" w:history="1">
        <w:r>
          <w:rPr>
            <w:rFonts w:ascii="仿宋" w:eastAsia="仿宋" w:hAnsi="仿宋" w:cs="仿宋" w:hint="eastAsia"/>
            <w:lang w:eastAsia="zh-CN"/>
          </w:rPr>
          <w:t>(一)、知识产权管理体系建设</w:t>
        </w:r>
        <w:r>
          <w:tab/>
        </w:r>
        <w:r>
          <w:fldChar w:fldCharType="begin"/>
        </w:r>
        <w:r>
          <w:instrText xml:space="preserve"> PAGEREF _Toc6800 \h </w:instrText>
        </w:r>
        <w:r>
          <w:fldChar w:fldCharType="separate"/>
        </w:r>
        <w:r>
          <w:t>66</w:t>
        </w:r>
        <w:r>
          <w:fldChar w:fldCharType="end"/>
        </w:r>
      </w:hyperlink>
    </w:p>
    <w:p>
      <w:pPr>
        <w:pStyle w:val="TOC2"/>
        <w:tabs>
          <w:tab w:val="right" w:leader="dot" w:pos="8306"/>
        </w:tabs>
      </w:pPr>
      <w:hyperlink w:anchor="_Toc4493" w:history="1">
        <w:r>
          <w:rPr>
            <w:rFonts w:ascii="仿宋" w:eastAsia="仿宋" w:hAnsi="仿宋" w:cs="仿宋" w:hint="eastAsia"/>
            <w:lang w:eastAsia="zh-CN"/>
          </w:rPr>
          <w:t>(二)、知识产权保护措施</w:t>
        </w:r>
        <w:r>
          <w:tab/>
        </w:r>
        <w:r>
          <w:fldChar w:fldCharType="begin"/>
        </w:r>
        <w:r>
          <w:instrText xml:space="preserve"> PAGEREF _Toc4493 \h </w:instrText>
        </w:r>
        <w:r>
          <w:fldChar w:fldCharType="separate"/>
        </w:r>
        <w:r>
          <w:t>67</w:t>
        </w:r>
        <w:r>
          <w:fldChar w:fldCharType="end"/>
        </w:r>
      </w:hyperlink>
    </w:p>
    <w:p>
      <w:pPr>
        <w:pStyle w:val="TOC1"/>
        <w:tabs>
          <w:tab w:val="right" w:leader="dot" w:pos="8306"/>
        </w:tabs>
      </w:pPr>
      <w:hyperlink w:anchor="_Toc7227" w:history="1">
        <w:r>
          <w:rPr>
            <w:rFonts w:ascii="仿宋" w:eastAsia="仿宋" w:hAnsi="仿宋" w:cs="仿宋" w:hint="eastAsia"/>
            <w:lang w:eastAsia="zh-CN"/>
          </w:rPr>
          <w:t>十七、人力资源管理与开发</w:t>
        </w:r>
        <w:r>
          <w:tab/>
        </w:r>
        <w:r>
          <w:fldChar w:fldCharType="begin"/>
        </w:r>
        <w:r>
          <w:instrText xml:space="preserve"> PAGEREF _Toc7227 \h </w:instrText>
        </w:r>
        <w:r>
          <w:fldChar w:fldCharType="separate"/>
        </w:r>
        <w:r>
          <w:t>69</w:t>
        </w:r>
        <w:r>
          <w:fldChar w:fldCharType="end"/>
        </w:r>
      </w:hyperlink>
    </w:p>
    <w:p>
      <w:pPr>
        <w:pStyle w:val="TOC2"/>
        <w:tabs>
          <w:tab w:val="right" w:leader="dot" w:pos="8306"/>
        </w:tabs>
      </w:pPr>
      <w:hyperlink w:anchor="_Toc308" w:history="1">
        <w:r>
          <w:rPr>
            <w:rFonts w:ascii="仿宋" w:eastAsia="仿宋" w:hAnsi="仿宋" w:cs="仿宋" w:hint="eastAsia"/>
            <w:lang w:eastAsia="zh-CN"/>
          </w:rPr>
          <w:t>(一)、人力资源规划</w:t>
        </w:r>
        <w:r>
          <w:tab/>
        </w:r>
        <w:r>
          <w:fldChar w:fldCharType="begin"/>
        </w:r>
        <w:r>
          <w:instrText xml:space="preserve"> PAGEREF _Toc308 \h </w:instrText>
        </w:r>
        <w:r>
          <w:fldChar w:fldCharType="separate"/>
        </w:r>
        <w:r>
          <w:t>69</w:t>
        </w:r>
        <w:r>
          <w:fldChar w:fldCharType="end"/>
        </w:r>
      </w:hyperlink>
    </w:p>
    <w:p>
      <w:pPr>
        <w:pStyle w:val="TOC2"/>
        <w:tabs>
          <w:tab w:val="right" w:leader="dot" w:pos="8306"/>
        </w:tabs>
      </w:pPr>
      <w:hyperlink w:anchor="_Toc1902" w:history="1">
        <w:r>
          <w:rPr>
            <w:rFonts w:ascii="仿宋" w:eastAsia="仿宋" w:hAnsi="仿宋" w:cs="仿宋" w:hint="eastAsia"/>
            <w:lang w:eastAsia="zh-CN"/>
          </w:rPr>
          <w:t>(二)、人力资源开发与培训</w:t>
        </w:r>
        <w:r>
          <w:tab/>
        </w:r>
        <w:r>
          <w:fldChar w:fldCharType="begin"/>
        </w:r>
        <w:r>
          <w:instrText xml:space="preserve"> PAGEREF _Toc1902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6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5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89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022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一、儿童电视节目项目的市场准入条件分析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儿童电视节目项目而言，市场准入条件首先取决于政策法规环境。政府对于[行业名称]领域的法规，如环保标准、税收政策、和技术使用规范，直接影响儿童电视节目项目的运营和成本结构。例如，若政府针对使用可再生能源的企业提供税收优惠，这将对儿童电视节目项目的财务规划产生重要影响。同时，考虑经济环境和消费者偏好的变化对儿童电视节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二、儿童电视节目项目的行业规范与合规性要求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儿童电视节目项目来说，遵守行业规范和合规性要求是确保项目顺利进行的基础。这包括遵循质量控制标准、安全规定、数据保护法规等。例如，若儿童电视节目项目涉及数据处理，须严格遵守相关的数据保护法规。此外，行业内部的自律规范，如产品标准和服务流程，也对于提升儿童电视节目项目在行业内的认可度和竞争力至关重要。项目管理团队必须不断更新策略，以应对行业规范和法规的变化，确保儿童电视节目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三、儿童电视节目项目的竞争格局和战略定位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电视节目项目的发展规划中，理解行业的竞争格局对于制定有效的市场策略极为关键。这包括分析主要竞争对手的市场地位、优势及其业务模式。儿童电视节目项目面临的竞争对手可能包括大型成熟企业和创新型初创公司，各自采取不同的市场策略。因此，儿童电视节目项目需精确地定位自己的市场策略，如专注于产品创新、客户服务或成本效率，以在竞争中占据优势。通过深入的市场和竞争分析，儿童电视节目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14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559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儿童电视节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578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5884"/>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7436"/>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电视节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儿童电视节目项目还将参与当地的环保活动和计划，如资助当地的环境保护项目或与社区合作进行环保宣传活动。通过这些活动，项目不仅能够提高自身的环境表现，还能在当地社区中树立积极的环保形象。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https://d.book118.com/908066131104006034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4197D"/>
    <w:rsid w:val="78B41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06613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2024-02-04T19:16:00Z</dcterms:created>
  <dcterms:modified xsi:type="dcterms:W3CDTF">2024-02-04T19:16:28Z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88CC4ACFFEC24EE7AD6B2A93E1C05E14_11</vt:lpwstr>
  </property>
  <property fmtid="{D5CDD505-2E9C-101B-9397-08002B2CF9AE}" pid="3" name="KSOProductBuildVer">
    <vt:lpwstr>2052-12.1.0.16250</vt:lpwstr>
  </property>
</Properties>
</file>