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低压聚乙烯项目规划设计蓝图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00" w:history="1">
        <w:r>
          <w:rPr>
            <w:rFonts w:ascii="仿宋" w:eastAsia="仿宋" w:hAnsi="仿宋" w:cs="仿宋" w:hint="eastAsia"/>
            <w:lang w:eastAsia="zh-CN"/>
          </w:rPr>
          <w:t>序言</w:t>
        </w:r>
        <w:r>
          <w:tab/>
        </w:r>
        <w:r>
          <w:fldChar w:fldCharType="begin"/>
        </w:r>
        <w:r>
          <w:instrText xml:space="preserve"> PAGEREF _Toc23700 \h </w:instrText>
        </w:r>
        <w:r>
          <w:fldChar w:fldCharType="separate"/>
        </w:r>
        <w:r>
          <w:t>3</w:t>
        </w:r>
        <w:r>
          <w:fldChar w:fldCharType="end"/>
        </w:r>
      </w:hyperlink>
    </w:p>
    <w:p>
      <w:pPr>
        <w:pStyle w:val="TOC1"/>
        <w:tabs>
          <w:tab w:val="right" w:leader="dot" w:pos="8306"/>
        </w:tabs>
      </w:pPr>
      <w:hyperlink w:anchor="_Toc26355" w:history="1">
        <w:r>
          <w:rPr>
            <w:rFonts w:ascii="仿宋" w:eastAsia="仿宋" w:hAnsi="仿宋" w:cs="仿宋" w:hint="eastAsia"/>
            <w:lang w:eastAsia="zh-CN"/>
          </w:rPr>
          <w:t>一、低压聚乙烯项目土建工程</w:t>
        </w:r>
        <w:r>
          <w:tab/>
        </w:r>
        <w:r>
          <w:fldChar w:fldCharType="begin"/>
        </w:r>
        <w:r>
          <w:instrText xml:space="preserve"> PAGEREF _Toc26355 \h </w:instrText>
        </w:r>
        <w:r>
          <w:fldChar w:fldCharType="separate"/>
        </w:r>
        <w:r>
          <w:t>3</w:t>
        </w:r>
        <w:r>
          <w:fldChar w:fldCharType="end"/>
        </w:r>
      </w:hyperlink>
    </w:p>
    <w:p>
      <w:pPr>
        <w:pStyle w:val="TOC2"/>
        <w:tabs>
          <w:tab w:val="right" w:leader="dot" w:pos="8306"/>
        </w:tabs>
      </w:pPr>
      <w:hyperlink w:anchor="_Toc1186" w:history="1">
        <w:r>
          <w:rPr>
            <w:rFonts w:ascii="仿宋" w:eastAsia="仿宋" w:hAnsi="仿宋" w:cs="仿宋" w:hint="eastAsia"/>
            <w:lang w:eastAsia="zh-CN"/>
          </w:rPr>
          <w:t>(一)、建筑工程设计原则</w:t>
        </w:r>
        <w:r>
          <w:tab/>
        </w:r>
        <w:r>
          <w:fldChar w:fldCharType="begin"/>
        </w:r>
        <w:r>
          <w:instrText xml:space="preserve"> PAGEREF _Toc1186 \h </w:instrText>
        </w:r>
        <w:r>
          <w:fldChar w:fldCharType="separate"/>
        </w:r>
        <w:r>
          <w:t>3</w:t>
        </w:r>
        <w:r>
          <w:fldChar w:fldCharType="end"/>
        </w:r>
      </w:hyperlink>
    </w:p>
    <w:p>
      <w:pPr>
        <w:pStyle w:val="TOC2"/>
        <w:tabs>
          <w:tab w:val="right" w:leader="dot" w:pos="8306"/>
        </w:tabs>
      </w:pPr>
      <w:hyperlink w:anchor="_Toc7522" w:history="1">
        <w:r>
          <w:rPr>
            <w:rFonts w:ascii="仿宋" w:eastAsia="仿宋" w:hAnsi="仿宋" w:cs="仿宋" w:hint="eastAsia"/>
            <w:lang w:eastAsia="zh-CN"/>
          </w:rPr>
          <w:t>(二)、土建工程设计年限及安全等级</w:t>
        </w:r>
        <w:r>
          <w:tab/>
        </w:r>
        <w:r>
          <w:fldChar w:fldCharType="begin"/>
        </w:r>
        <w:r>
          <w:instrText xml:space="preserve"> PAGEREF _Toc7522 \h </w:instrText>
        </w:r>
        <w:r>
          <w:fldChar w:fldCharType="separate"/>
        </w:r>
        <w:r>
          <w:t>4</w:t>
        </w:r>
        <w:r>
          <w:fldChar w:fldCharType="end"/>
        </w:r>
      </w:hyperlink>
    </w:p>
    <w:p>
      <w:pPr>
        <w:pStyle w:val="TOC2"/>
        <w:tabs>
          <w:tab w:val="right" w:leader="dot" w:pos="8306"/>
        </w:tabs>
      </w:pPr>
      <w:hyperlink w:anchor="_Toc17712" w:history="1">
        <w:r>
          <w:rPr>
            <w:rFonts w:ascii="仿宋" w:eastAsia="仿宋" w:hAnsi="仿宋" w:cs="仿宋" w:hint="eastAsia"/>
            <w:lang w:eastAsia="zh-CN"/>
          </w:rPr>
          <w:t>(三)、建筑工程设计总体要求</w:t>
        </w:r>
        <w:r>
          <w:tab/>
        </w:r>
        <w:r>
          <w:fldChar w:fldCharType="begin"/>
        </w:r>
        <w:r>
          <w:instrText xml:space="preserve"> PAGEREF _Toc17712 \h </w:instrText>
        </w:r>
        <w:r>
          <w:fldChar w:fldCharType="separate"/>
        </w:r>
        <w:r>
          <w:t>5</w:t>
        </w:r>
        <w:r>
          <w:fldChar w:fldCharType="end"/>
        </w:r>
      </w:hyperlink>
    </w:p>
    <w:p>
      <w:pPr>
        <w:pStyle w:val="TOC2"/>
        <w:tabs>
          <w:tab w:val="right" w:leader="dot" w:pos="8306"/>
        </w:tabs>
      </w:pPr>
      <w:hyperlink w:anchor="_Toc24904" w:history="1">
        <w:r>
          <w:rPr>
            <w:rFonts w:ascii="仿宋" w:eastAsia="仿宋" w:hAnsi="仿宋" w:cs="仿宋" w:hint="eastAsia"/>
            <w:lang w:eastAsia="zh-CN"/>
          </w:rPr>
          <w:t>(四)、土建工程建设指标</w:t>
        </w:r>
        <w:r>
          <w:tab/>
        </w:r>
        <w:r>
          <w:fldChar w:fldCharType="begin"/>
        </w:r>
        <w:r>
          <w:instrText xml:space="preserve"> PAGEREF _Toc24904 \h </w:instrText>
        </w:r>
        <w:r>
          <w:fldChar w:fldCharType="separate"/>
        </w:r>
        <w:r>
          <w:t>6</w:t>
        </w:r>
        <w:r>
          <w:fldChar w:fldCharType="end"/>
        </w:r>
      </w:hyperlink>
    </w:p>
    <w:p>
      <w:pPr>
        <w:pStyle w:val="TOC1"/>
        <w:tabs>
          <w:tab w:val="right" w:leader="dot" w:pos="8306"/>
        </w:tabs>
      </w:pPr>
      <w:hyperlink w:anchor="_Toc21861" w:history="1">
        <w:r>
          <w:rPr>
            <w:rFonts w:ascii="仿宋" w:eastAsia="仿宋" w:hAnsi="仿宋" w:cs="仿宋" w:hint="eastAsia"/>
            <w:lang w:eastAsia="zh-CN"/>
          </w:rPr>
          <w:t>二、工艺说明</w:t>
        </w:r>
        <w:r>
          <w:tab/>
        </w:r>
        <w:r>
          <w:fldChar w:fldCharType="begin"/>
        </w:r>
        <w:r>
          <w:instrText xml:space="preserve"> PAGEREF _Toc21861 \h </w:instrText>
        </w:r>
        <w:r>
          <w:fldChar w:fldCharType="separate"/>
        </w:r>
        <w:r>
          <w:t>6</w:t>
        </w:r>
        <w:r>
          <w:fldChar w:fldCharType="end"/>
        </w:r>
      </w:hyperlink>
    </w:p>
    <w:p>
      <w:pPr>
        <w:pStyle w:val="TOC2"/>
        <w:tabs>
          <w:tab w:val="right" w:leader="dot" w:pos="8306"/>
        </w:tabs>
      </w:pPr>
      <w:hyperlink w:anchor="_Toc22291" w:history="1">
        <w:r>
          <w:rPr>
            <w:rFonts w:ascii="仿宋" w:eastAsia="仿宋" w:hAnsi="仿宋" w:cs="仿宋" w:hint="eastAsia"/>
            <w:lang w:eastAsia="zh-CN"/>
          </w:rPr>
          <w:t>(一)、技术管理特点</w:t>
        </w:r>
        <w:r>
          <w:tab/>
        </w:r>
        <w:r>
          <w:fldChar w:fldCharType="begin"/>
        </w:r>
        <w:r>
          <w:instrText xml:space="preserve"> PAGEREF _Toc22291 \h </w:instrText>
        </w:r>
        <w:r>
          <w:fldChar w:fldCharType="separate"/>
        </w:r>
        <w:r>
          <w:t>6</w:t>
        </w:r>
        <w:r>
          <w:fldChar w:fldCharType="end"/>
        </w:r>
      </w:hyperlink>
    </w:p>
    <w:p>
      <w:pPr>
        <w:pStyle w:val="TOC2"/>
        <w:tabs>
          <w:tab w:val="right" w:leader="dot" w:pos="8306"/>
        </w:tabs>
      </w:pPr>
      <w:hyperlink w:anchor="_Toc21101" w:history="1">
        <w:r>
          <w:rPr>
            <w:rFonts w:ascii="仿宋" w:eastAsia="仿宋" w:hAnsi="仿宋" w:cs="仿宋" w:hint="eastAsia"/>
            <w:lang w:eastAsia="zh-CN"/>
          </w:rPr>
          <w:t>(二)、低压聚乙烯项目工艺技术设计方案</w:t>
        </w:r>
        <w:r>
          <w:tab/>
        </w:r>
        <w:r>
          <w:fldChar w:fldCharType="begin"/>
        </w:r>
        <w:r>
          <w:instrText xml:space="preserve"> PAGEREF _Toc21101 \h </w:instrText>
        </w:r>
        <w:r>
          <w:fldChar w:fldCharType="separate"/>
        </w:r>
        <w:r>
          <w:t>7</w:t>
        </w:r>
        <w:r>
          <w:fldChar w:fldCharType="end"/>
        </w:r>
      </w:hyperlink>
    </w:p>
    <w:p>
      <w:pPr>
        <w:pStyle w:val="TOC2"/>
        <w:tabs>
          <w:tab w:val="right" w:leader="dot" w:pos="8306"/>
        </w:tabs>
      </w:pPr>
      <w:hyperlink w:anchor="_Toc20449" w:history="1">
        <w:r>
          <w:rPr>
            <w:rFonts w:ascii="仿宋" w:eastAsia="仿宋" w:hAnsi="仿宋" w:cs="仿宋" w:hint="eastAsia"/>
            <w:lang w:eastAsia="zh-CN"/>
          </w:rPr>
          <w:t>(三)、设备选型方案</w:t>
        </w:r>
        <w:r>
          <w:tab/>
        </w:r>
        <w:r>
          <w:fldChar w:fldCharType="begin"/>
        </w:r>
        <w:r>
          <w:instrText xml:space="preserve"> PAGEREF _Toc20449 \h </w:instrText>
        </w:r>
        <w:r>
          <w:fldChar w:fldCharType="separate"/>
        </w:r>
        <w:r>
          <w:t>9</w:t>
        </w:r>
        <w:r>
          <w:fldChar w:fldCharType="end"/>
        </w:r>
      </w:hyperlink>
    </w:p>
    <w:p>
      <w:pPr>
        <w:pStyle w:val="TOC1"/>
        <w:tabs>
          <w:tab w:val="right" w:leader="dot" w:pos="8306"/>
        </w:tabs>
      </w:pPr>
      <w:hyperlink w:anchor="_Toc30444" w:history="1">
        <w:r>
          <w:rPr>
            <w:rFonts w:ascii="仿宋" w:eastAsia="仿宋" w:hAnsi="仿宋" w:cs="仿宋" w:hint="eastAsia"/>
            <w:lang w:eastAsia="zh-CN"/>
          </w:rPr>
          <w:t>三、产品规划分析</w:t>
        </w:r>
        <w:r>
          <w:tab/>
        </w:r>
        <w:r>
          <w:fldChar w:fldCharType="begin"/>
        </w:r>
        <w:r>
          <w:instrText xml:space="preserve"> PAGEREF _Toc30444 \h </w:instrText>
        </w:r>
        <w:r>
          <w:fldChar w:fldCharType="separate"/>
        </w:r>
        <w:r>
          <w:t>10</w:t>
        </w:r>
        <w:r>
          <w:fldChar w:fldCharType="end"/>
        </w:r>
      </w:hyperlink>
    </w:p>
    <w:p>
      <w:pPr>
        <w:pStyle w:val="TOC2"/>
        <w:tabs>
          <w:tab w:val="right" w:leader="dot" w:pos="8306"/>
        </w:tabs>
      </w:pPr>
      <w:hyperlink w:anchor="_Toc6596" w:history="1">
        <w:r>
          <w:rPr>
            <w:rFonts w:ascii="仿宋" w:eastAsia="仿宋" w:hAnsi="仿宋" w:cs="仿宋" w:hint="eastAsia"/>
            <w:lang w:eastAsia="zh-CN"/>
          </w:rPr>
          <w:t>(一)、产品规划</w:t>
        </w:r>
        <w:r>
          <w:tab/>
        </w:r>
        <w:r>
          <w:fldChar w:fldCharType="begin"/>
        </w:r>
        <w:r>
          <w:instrText xml:space="preserve"> PAGEREF _Toc6596 \h </w:instrText>
        </w:r>
        <w:r>
          <w:fldChar w:fldCharType="separate"/>
        </w:r>
        <w:r>
          <w:t>10</w:t>
        </w:r>
        <w:r>
          <w:fldChar w:fldCharType="end"/>
        </w:r>
      </w:hyperlink>
    </w:p>
    <w:p>
      <w:pPr>
        <w:pStyle w:val="TOC2"/>
        <w:tabs>
          <w:tab w:val="right" w:leader="dot" w:pos="8306"/>
        </w:tabs>
      </w:pPr>
      <w:hyperlink w:anchor="_Toc18115" w:history="1">
        <w:r>
          <w:rPr>
            <w:rFonts w:ascii="仿宋" w:eastAsia="仿宋" w:hAnsi="仿宋" w:cs="仿宋" w:hint="eastAsia"/>
            <w:lang w:eastAsia="zh-CN"/>
          </w:rPr>
          <w:t>(二)、建设规模</w:t>
        </w:r>
        <w:r>
          <w:tab/>
        </w:r>
        <w:r>
          <w:fldChar w:fldCharType="begin"/>
        </w:r>
        <w:r>
          <w:instrText xml:space="preserve"> PAGEREF _Toc18115 \h </w:instrText>
        </w:r>
        <w:r>
          <w:fldChar w:fldCharType="separate"/>
        </w:r>
        <w:r>
          <w:t>11</w:t>
        </w:r>
        <w:r>
          <w:fldChar w:fldCharType="end"/>
        </w:r>
      </w:hyperlink>
    </w:p>
    <w:p>
      <w:pPr>
        <w:pStyle w:val="TOC1"/>
        <w:tabs>
          <w:tab w:val="right" w:leader="dot" w:pos="8306"/>
        </w:tabs>
      </w:pPr>
      <w:hyperlink w:anchor="_Toc9954" w:history="1">
        <w:r>
          <w:rPr>
            <w:rFonts w:ascii="仿宋" w:eastAsia="仿宋" w:hAnsi="仿宋" w:cs="仿宋" w:hint="eastAsia"/>
            <w:lang w:eastAsia="zh-CN"/>
          </w:rPr>
          <w:t>四、低压聚乙烯项目建设单位说明</w:t>
        </w:r>
        <w:r>
          <w:tab/>
        </w:r>
        <w:r>
          <w:fldChar w:fldCharType="begin"/>
        </w:r>
        <w:r>
          <w:instrText xml:space="preserve"> PAGEREF _Toc9954 \h </w:instrText>
        </w:r>
        <w:r>
          <w:fldChar w:fldCharType="separate"/>
        </w:r>
        <w:r>
          <w:t>12</w:t>
        </w:r>
        <w:r>
          <w:fldChar w:fldCharType="end"/>
        </w:r>
      </w:hyperlink>
    </w:p>
    <w:p>
      <w:pPr>
        <w:pStyle w:val="TOC2"/>
        <w:tabs>
          <w:tab w:val="right" w:leader="dot" w:pos="8306"/>
        </w:tabs>
      </w:pPr>
      <w:hyperlink w:anchor="_Toc6687" w:history="1">
        <w:r>
          <w:rPr>
            <w:rFonts w:ascii="仿宋" w:eastAsia="仿宋" w:hAnsi="仿宋" w:cs="仿宋" w:hint="eastAsia"/>
            <w:lang w:eastAsia="zh-CN"/>
          </w:rPr>
          <w:t>(一)、低压聚乙烯项目承办单位基本情况</w:t>
        </w:r>
        <w:r>
          <w:tab/>
        </w:r>
        <w:r>
          <w:fldChar w:fldCharType="begin"/>
        </w:r>
        <w:r>
          <w:instrText xml:space="preserve"> PAGEREF _Toc6687 \h </w:instrText>
        </w:r>
        <w:r>
          <w:fldChar w:fldCharType="separate"/>
        </w:r>
        <w:r>
          <w:t>12</w:t>
        </w:r>
        <w:r>
          <w:fldChar w:fldCharType="end"/>
        </w:r>
      </w:hyperlink>
    </w:p>
    <w:p>
      <w:pPr>
        <w:pStyle w:val="TOC2"/>
        <w:tabs>
          <w:tab w:val="right" w:leader="dot" w:pos="8306"/>
        </w:tabs>
      </w:pPr>
      <w:hyperlink w:anchor="_Toc27344" w:history="1">
        <w:r>
          <w:rPr>
            <w:rFonts w:ascii="仿宋" w:eastAsia="仿宋" w:hAnsi="仿宋" w:cs="仿宋" w:hint="eastAsia"/>
            <w:lang w:eastAsia="zh-CN"/>
          </w:rPr>
          <w:t>(二)、公司经济效益分析</w:t>
        </w:r>
        <w:r>
          <w:tab/>
        </w:r>
        <w:r>
          <w:fldChar w:fldCharType="begin"/>
        </w:r>
        <w:r>
          <w:instrText xml:space="preserve"> PAGEREF _Toc27344 \h </w:instrText>
        </w:r>
        <w:r>
          <w:fldChar w:fldCharType="separate"/>
        </w:r>
        <w:r>
          <w:t>12</w:t>
        </w:r>
        <w:r>
          <w:fldChar w:fldCharType="end"/>
        </w:r>
      </w:hyperlink>
    </w:p>
    <w:p>
      <w:pPr>
        <w:pStyle w:val="TOC1"/>
        <w:tabs>
          <w:tab w:val="right" w:leader="dot" w:pos="8306"/>
        </w:tabs>
      </w:pPr>
      <w:hyperlink w:anchor="_Toc2545" w:history="1">
        <w:r>
          <w:rPr>
            <w:rFonts w:ascii="仿宋" w:eastAsia="仿宋" w:hAnsi="仿宋" w:cs="仿宋" w:hint="eastAsia"/>
            <w:lang w:eastAsia="zh-CN"/>
          </w:rPr>
          <w:t>五、市场分析、调研</w:t>
        </w:r>
        <w:r>
          <w:tab/>
        </w:r>
        <w:r>
          <w:fldChar w:fldCharType="begin"/>
        </w:r>
        <w:r>
          <w:instrText xml:space="preserve"> PAGEREF _Toc2545 \h </w:instrText>
        </w:r>
        <w:r>
          <w:fldChar w:fldCharType="separate"/>
        </w:r>
        <w:r>
          <w:t>13</w:t>
        </w:r>
        <w:r>
          <w:fldChar w:fldCharType="end"/>
        </w:r>
      </w:hyperlink>
    </w:p>
    <w:p>
      <w:pPr>
        <w:pStyle w:val="TOC2"/>
        <w:tabs>
          <w:tab w:val="right" w:leader="dot" w:pos="8306"/>
        </w:tabs>
      </w:pPr>
      <w:hyperlink w:anchor="_Toc1954" w:history="1">
        <w:r>
          <w:rPr>
            <w:rFonts w:ascii="仿宋" w:eastAsia="仿宋" w:hAnsi="仿宋" w:cs="仿宋" w:hint="eastAsia"/>
            <w:lang w:eastAsia="zh-CN"/>
          </w:rPr>
          <w:t>(一)、低压聚乙烯行业分析</w:t>
        </w:r>
        <w:r>
          <w:tab/>
        </w:r>
        <w:r>
          <w:fldChar w:fldCharType="begin"/>
        </w:r>
        <w:r>
          <w:instrText xml:space="preserve"> PAGEREF _Toc1954 \h </w:instrText>
        </w:r>
        <w:r>
          <w:fldChar w:fldCharType="separate"/>
        </w:r>
        <w:r>
          <w:t>13</w:t>
        </w:r>
        <w:r>
          <w:fldChar w:fldCharType="end"/>
        </w:r>
      </w:hyperlink>
    </w:p>
    <w:p>
      <w:pPr>
        <w:pStyle w:val="TOC2"/>
        <w:tabs>
          <w:tab w:val="right" w:leader="dot" w:pos="8306"/>
        </w:tabs>
      </w:pPr>
      <w:hyperlink w:anchor="_Toc4417" w:history="1">
        <w:r>
          <w:rPr>
            <w:rFonts w:ascii="仿宋" w:eastAsia="仿宋" w:hAnsi="仿宋" w:cs="仿宋" w:hint="eastAsia"/>
            <w:lang w:eastAsia="zh-CN"/>
          </w:rPr>
          <w:t>(二)、低压聚乙烯市场分析预测</w:t>
        </w:r>
        <w:r>
          <w:tab/>
        </w:r>
        <w:r>
          <w:fldChar w:fldCharType="begin"/>
        </w:r>
        <w:r>
          <w:instrText xml:space="preserve"> PAGEREF _Toc4417 \h </w:instrText>
        </w:r>
        <w:r>
          <w:fldChar w:fldCharType="separate"/>
        </w:r>
        <w:r>
          <w:t>14</w:t>
        </w:r>
        <w:r>
          <w:fldChar w:fldCharType="end"/>
        </w:r>
      </w:hyperlink>
    </w:p>
    <w:p>
      <w:pPr>
        <w:pStyle w:val="TOC1"/>
        <w:tabs>
          <w:tab w:val="right" w:leader="dot" w:pos="8306"/>
        </w:tabs>
      </w:pPr>
      <w:hyperlink w:anchor="_Toc28796" w:history="1">
        <w:r>
          <w:rPr>
            <w:rFonts w:ascii="仿宋" w:eastAsia="仿宋" w:hAnsi="仿宋" w:cs="仿宋" w:hint="eastAsia"/>
            <w:lang w:eastAsia="zh-CN"/>
          </w:rPr>
          <w:t>六、低压聚乙烯项目绩效评估</w:t>
        </w:r>
        <w:r>
          <w:tab/>
        </w:r>
        <w:r>
          <w:fldChar w:fldCharType="begin"/>
        </w:r>
        <w:r>
          <w:instrText xml:space="preserve"> PAGEREF _Toc28796 \h </w:instrText>
        </w:r>
        <w:r>
          <w:fldChar w:fldCharType="separate"/>
        </w:r>
        <w:r>
          <w:t>15</w:t>
        </w:r>
        <w:r>
          <w:fldChar w:fldCharType="end"/>
        </w:r>
      </w:hyperlink>
    </w:p>
    <w:p>
      <w:pPr>
        <w:pStyle w:val="TOC2"/>
        <w:tabs>
          <w:tab w:val="right" w:leader="dot" w:pos="8306"/>
        </w:tabs>
      </w:pPr>
      <w:hyperlink w:anchor="_Toc4601" w:history="1">
        <w:r>
          <w:rPr>
            <w:rFonts w:ascii="仿宋" w:eastAsia="仿宋" w:hAnsi="仿宋" w:cs="仿宋" w:hint="eastAsia"/>
            <w:lang w:eastAsia="zh-CN"/>
          </w:rPr>
          <w:t>(一)、绩效评估指标</w:t>
        </w:r>
        <w:r>
          <w:tab/>
        </w:r>
        <w:r>
          <w:fldChar w:fldCharType="begin"/>
        </w:r>
        <w:r>
          <w:instrText xml:space="preserve"> PAGEREF _Toc4601 \h </w:instrText>
        </w:r>
        <w:r>
          <w:fldChar w:fldCharType="separate"/>
        </w:r>
        <w:r>
          <w:t>15</w:t>
        </w:r>
        <w:r>
          <w:fldChar w:fldCharType="end"/>
        </w:r>
      </w:hyperlink>
    </w:p>
    <w:p>
      <w:pPr>
        <w:pStyle w:val="TOC2"/>
        <w:tabs>
          <w:tab w:val="right" w:leader="dot" w:pos="8306"/>
        </w:tabs>
      </w:pPr>
      <w:hyperlink w:anchor="_Toc5544" w:history="1">
        <w:r>
          <w:rPr>
            <w:rFonts w:ascii="仿宋" w:eastAsia="仿宋" w:hAnsi="仿宋" w:cs="仿宋" w:hint="eastAsia"/>
            <w:lang w:eastAsia="zh-CN"/>
          </w:rPr>
          <w:t>(二)、绩效评估方法</w:t>
        </w:r>
        <w:r>
          <w:tab/>
        </w:r>
        <w:r>
          <w:fldChar w:fldCharType="begin"/>
        </w:r>
        <w:r>
          <w:instrText xml:space="preserve"> PAGEREF _Toc5544 \h </w:instrText>
        </w:r>
        <w:r>
          <w:fldChar w:fldCharType="separate"/>
        </w:r>
        <w:r>
          <w:t>16</w:t>
        </w:r>
        <w:r>
          <w:fldChar w:fldCharType="end"/>
        </w:r>
      </w:hyperlink>
    </w:p>
    <w:p>
      <w:pPr>
        <w:pStyle w:val="TOC2"/>
        <w:tabs>
          <w:tab w:val="right" w:leader="dot" w:pos="8306"/>
        </w:tabs>
      </w:pPr>
      <w:hyperlink w:anchor="_Toc8471" w:history="1">
        <w:r>
          <w:rPr>
            <w:rFonts w:ascii="仿宋" w:eastAsia="仿宋" w:hAnsi="仿宋" w:cs="仿宋" w:hint="eastAsia"/>
            <w:lang w:eastAsia="zh-CN"/>
          </w:rPr>
          <w:t>(三)、绩效评估周期</w:t>
        </w:r>
        <w:r>
          <w:tab/>
        </w:r>
        <w:r>
          <w:fldChar w:fldCharType="begin"/>
        </w:r>
        <w:r>
          <w:instrText xml:space="preserve"> PAGEREF _Toc8471 \h </w:instrText>
        </w:r>
        <w:r>
          <w:fldChar w:fldCharType="separate"/>
        </w:r>
        <w:r>
          <w:t>17</w:t>
        </w:r>
        <w:r>
          <w:fldChar w:fldCharType="end"/>
        </w:r>
      </w:hyperlink>
    </w:p>
    <w:p>
      <w:pPr>
        <w:pStyle w:val="TOC1"/>
        <w:tabs>
          <w:tab w:val="right" w:leader="dot" w:pos="8306"/>
        </w:tabs>
      </w:pPr>
      <w:hyperlink w:anchor="_Toc3719" w:history="1">
        <w:r>
          <w:rPr>
            <w:rFonts w:ascii="仿宋" w:eastAsia="仿宋" w:hAnsi="仿宋" w:cs="仿宋" w:hint="eastAsia"/>
            <w:lang w:eastAsia="zh-CN"/>
          </w:rPr>
          <w:t>七、低压聚乙烯项目经营效益</w:t>
        </w:r>
        <w:r>
          <w:tab/>
        </w:r>
        <w:r>
          <w:fldChar w:fldCharType="begin"/>
        </w:r>
        <w:r>
          <w:instrText xml:space="preserve"> PAGEREF _Toc3719 \h </w:instrText>
        </w:r>
        <w:r>
          <w:fldChar w:fldCharType="separate"/>
        </w:r>
        <w:r>
          <w:t>18</w:t>
        </w:r>
        <w:r>
          <w:fldChar w:fldCharType="end"/>
        </w:r>
      </w:hyperlink>
    </w:p>
    <w:p>
      <w:pPr>
        <w:pStyle w:val="TOC2"/>
        <w:tabs>
          <w:tab w:val="right" w:leader="dot" w:pos="8306"/>
        </w:tabs>
      </w:pPr>
      <w:hyperlink w:anchor="_Toc23916" w:history="1">
        <w:r>
          <w:rPr>
            <w:rFonts w:ascii="仿宋" w:eastAsia="仿宋" w:hAnsi="仿宋" w:cs="仿宋" w:hint="eastAsia"/>
            <w:lang w:eastAsia="zh-CN"/>
          </w:rPr>
          <w:t>(一)、经济评价财务测算</w:t>
        </w:r>
        <w:r>
          <w:tab/>
        </w:r>
        <w:r>
          <w:fldChar w:fldCharType="begin"/>
        </w:r>
        <w:r>
          <w:instrText xml:space="preserve"> PAGEREF _Toc23916 \h </w:instrText>
        </w:r>
        <w:r>
          <w:fldChar w:fldCharType="separate"/>
        </w:r>
        <w:r>
          <w:t>18</w:t>
        </w:r>
        <w:r>
          <w:fldChar w:fldCharType="end"/>
        </w:r>
      </w:hyperlink>
    </w:p>
    <w:p>
      <w:pPr>
        <w:pStyle w:val="TOC2"/>
        <w:tabs>
          <w:tab w:val="right" w:leader="dot" w:pos="8306"/>
        </w:tabs>
      </w:pPr>
      <w:hyperlink w:anchor="_Toc6099" w:history="1">
        <w:r>
          <w:rPr>
            <w:rFonts w:ascii="仿宋" w:eastAsia="仿宋" w:hAnsi="仿宋" w:cs="仿宋" w:hint="eastAsia"/>
            <w:lang w:eastAsia="zh-CN"/>
          </w:rPr>
          <w:t>(二)、低压聚乙烯项目盈利能力分析</w:t>
        </w:r>
        <w:r>
          <w:tab/>
        </w:r>
        <w:r>
          <w:fldChar w:fldCharType="begin"/>
        </w:r>
        <w:r>
          <w:instrText xml:space="preserve"> PAGEREF _Toc6099 \h </w:instrText>
        </w:r>
        <w:r>
          <w:fldChar w:fldCharType="separate"/>
        </w:r>
        <w:r>
          <w:t>19</w:t>
        </w:r>
        <w:r>
          <w:fldChar w:fldCharType="end"/>
        </w:r>
      </w:hyperlink>
    </w:p>
    <w:p>
      <w:pPr>
        <w:pStyle w:val="TOC1"/>
        <w:tabs>
          <w:tab w:val="right" w:leader="dot" w:pos="8306"/>
        </w:tabs>
      </w:pPr>
      <w:hyperlink w:anchor="_Toc27981" w:history="1">
        <w:r>
          <w:rPr>
            <w:rFonts w:ascii="仿宋" w:eastAsia="仿宋" w:hAnsi="仿宋" w:cs="仿宋" w:hint="eastAsia"/>
            <w:lang w:eastAsia="zh-CN"/>
          </w:rPr>
          <w:t>八、低压聚乙烯项目社会影响</w:t>
        </w:r>
        <w:r>
          <w:tab/>
        </w:r>
        <w:r>
          <w:fldChar w:fldCharType="begin"/>
        </w:r>
        <w:r>
          <w:instrText xml:space="preserve"> PAGEREF _Toc27981 \h </w:instrText>
        </w:r>
        <w:r>
          <w:fldChar w:fldCharType="separate"/>
        </w:r>
        <w:r>
          <w:t>20</w:t>
        </w:r>
        <w:r>
          <w:fldChar w:fldCharType="end"/>
        </w:r>
      </w:hyperlink>
    </w:p>
    <w:p>
      <w:pPr>
        <w:pStyle w:val="TOC2"/>
        <w:tabs>
          <w:tab w:val="right" w:leader="dot" w:pos="8306"/>
        </w:tabs>
      </w:pPr>
      <w:hyperlink w:anchor="_Toc12546" w:history="1">
        <w:r>
          <w:rPr>
            <w:rFonts w:ascii="仿宋" w:eastAsia="仿宋" w:hAnsi="仿宋" w:cs="仿宋" w:hint="eastAsia"/>
            <w:lang w:eastAsia="zh-CN"/>
          </w:rPr>
          <w:t>(一)、社会责任与义务</w:t>
        </w:r>
        <w:r>
          <w:tab/>
        </w:r>
        <w:r>
          <w:fldChar w:fldCharType="begin"/>
        </w:r>
        <w:r>
          <w:instrText xml:space="preserve"> PAGEREF _Toc12546 \h </w:instrText>
        </w:r>
        <w:r>
          <w:fldChar w:fldCharType="separate"/>
        </w:r>
        <w:r>
          <w:t>20</w:t>
        </w:r>
        <w:r>
          <w:fldChar w:fldCharType="end"/>
        </w:r>
      </w:hyperlink>
    </w:p>
    <w:p>
      <w:pPr>
        <w:pStyle w:val="TOC2"/>
        <w:tabs>
          <w:tab w:val="right" w:leader="dot" w:pos="8306"/>
        </w:tabs>
      </w:pPr>
      <w:hyperlink w:anchor="_Toc25319" w:history="1">
        <w:r>
          <w:rPr>
            <w:rFonts w:ascii="仿宋" w:eastAsia="仿宋" w:hAnsi="仿宋" w:cs="仿宋" w:hint="eastAsia"/>
            <w:lang w:eastAsia="zh-CN"/>
          </w:rPr>
          <w:t>(二)、社会参与与沟通</w:t>
        </w:r>
        <w:r>
          <w:tab/>
        </w:r>
        <w:r>
          <w:fldChar w:fldCharType="begin"/>
        </w:r>
        <w:r>
          <w:instrText xml:space="preserve"> PAGEREF _Toc25319 \h </w:instrText>
        </w:r>
        <w:r>
          <w:fldChar w:fldCharType="separate"/>
        </w:r>
        <w:r>
          <w:t>21</w:t>
        </w:r>
        <w:r>
          <w:fldChar w:fldCharType="end"/>
        </w:r>
      </w:hyperlink>
    </w:p>
    <w:p>
      <w:pPr>
        <w:pStyle w:val="TOC1"/>
        <w:tabs>
          <w:tab w:val="right" w:leader="dot" w:pos="8306"/>
        </w:tabs>
      </w:pPr>
      <w:hyperlink w:anchor="_Toc14808" w:history="1">
        <w:r>
          <w:rPr>
            <w:rFonts w:ascii="仿宋" w:eastAsia="仿宋" w:hAnsi="仿宋" w:cs="仿宋" w:hint="eastAsia"/>
            <w:lang w:eastAsia="zh-CN"/>
          </w:rPr>
          <w:t>九、低压聚乙烯项目风险管理</w:t>
        </w:r>
        <w:r>
          <w:tab/>
        </w:r>
        <w:r>
          <w:fldChar w:fldCharType="begin"/>
        </w:r>
        <w:r>
          <w:instrText xml:space="preserve"> PAGEREF _Toc14808 \h </w:instrText>
        </w:r>
        <w:r>
          <w:fldChar w:fldCharType="separate"/>
        </w:r>
        <w:r>
          <w:t>22</w:t>
        </w:r>
        <w:r>
          <w:fldChar w:fldCharType="end"/>
        </w:r>
      </w:hyperlink>
    </w:p>
    <w:p>
      <w:pPr>
        <w:pStyle w:val="TOC2"/>
        <w:tabs>
          <w:tab w:val="right" w:leader="dot" w:pos="8306"/>
        </w:tabs>
      </w:pPr>
      <w:hyperlink w:anchor="_Toc1045" w:history="1">
        <w:r>
          <w:rPr>
            <w:rFonts w:ascii="仿宋" w:eastAsia="仿宋" w:hAnsi="仿宋" w:cs="仿宋" w:hint="eastAsia"/>
            <w:lang w:eastAsia="zh-CN"/>
          </w:rPr>
          <w:t>(一)、风险识别与评估</w:t>
        </w:r>
        <w:r>
          <w:tab/>
        </w:r>
        <w:r>
          <w:fldChar w:fldCharType="begin"/>
        </w:r>
        <w:r>
          <w:instrText xml:space="preserve"> PAGEREF _Toc1045 \h </w:instrText>
        </w:r>
        <w:r>
          <w:fldChar w:fldCharType="separate"/>
        </w:r>
        <w:r>
          <w:t>22</w:t>
        </w:r>
        <w:r>
          <w:fldChar w:fldCharType="end"/>
        </w:r>
      </w:hyperlink>
    </w:p>
    <w:p>
      <w:pPr>
        <w:pStyle w:val="TOC2"/>
        <w:tabs>
          <w:tab w:val="right" w:leader="dot" w:pos="8306"/>
        </w:tabs>
      </w:pPr>
      <w:hyperlink w:anchor="_Toc14690" w:history="1">
        <w:r>
          <w:rPr>
            <w:rFonts w:ascii="仿宋" w:eastAsia="仿宋" w:hAnsi="仿宋" w:cs="仿宋" w:hint="eastAsia"/>
            <w:lang w:eastAsia="zh-CN"/>
          </w:rPr>
          <w:t>(二)、风险应对策略</w:t>
        </w:r>
        <w:r>
          <w:tab/>
        </w:r>
        <w:r>
          <w:fldChar w:fldCharType="begin"/>
        </w:r>
        <w:r>
          <w:instrText xml:space="preserve"> PAGEREF _Toc14690 \h </w:instrText>
        </w:r>
        <w:r>
          <w:fldChar w:fldCharType="separate"/>
        </w:r>
        <w:r>
          <w:t>23</w:t>
        </w:r>
        <w:r>
          <w:fldChar w:fldCharType="end"/>
        </w:r>
      </w:hyperlink>
    </w:p>
    <w:p>
      <w:pPr>
        <w:pStyle w:val="TOC2"/>
        <w:tabs>
          <w:tab w:val="right" w:leader="dot" w:pos="8306"/>
        </w:tabs>
      </w:pPr>
      <w:hyperlink w:anchor="_Toc6622" w:history="1">
        <w:r>
          <w:rPr>
            <w:rFonts w:ascii="仿宋" w:eastAsia="仿宋" w:hAnsi="仿宋" w:cs="仿宋" w:hint="eastAsia"/>
            <w:lang w:eastAsia="zh-CN"/>
          </w:rPr>
          <w:t>(三)、风险监控与控制</w:t>
        </w:r>
        <w:r>
          <w:tab/>
        </w:r>
        <w:r>
          <w:fldChar w:fldCharType="begin"/>
        </w:r>
        <w:r>
          <w:instrText xml:space="preserve"> PAGEREF _Toc6622 \h </w:instrText>
        </w:r>
        <w:r>
          <w:fldChar w:fldCharType="separate"/>
        </w:r>
        <w:r>
          <w:t>25</w:t>
        </w:r>
        <w:r>
          <w:fldChar w:fldCharType="end"/>
        </w:r>
      </w:hyperlink>
    </w:p>
    <w:p>
      <w:pPr>
        <w:pStyle w:val="TOC1"/>
        <w:tabs>
          <w:tab w:val="right" w:leader="dot" w:pos="8306"/>
        </w:tabs>
      </w:pPr>
      <w:hyperlink w:anchor="_Toc498" w:history="1">
        <w:r>
          <w:rPr>
            <w:rFonts w:ascii="仿宋" w:eastAsia="仿宋" w:hAnsi="仿宋" w:cs="仿宋" w:hint="eastAsia"/>
            <w:lang w:eastAsia="zh-CN"/>
          </w:rPr>
          <w:t>十、低压聚乙烯项目财务管理</w:t>
        </w:r>
        <w:r>
          <w:tab/>
        </w:r>
        <w:r>
          <w:fldChar w:fldCharType="begin"/>
        </w:r>
        <w:r>
          <w:instrText xml:space="preserve"> PAGEREF _Toc498 \h </w:instrText>
        </w:r>
        <w:r>
          <w:fldChar w:fldCharType="separate"/>
        </w:r>
        <w:r>
          <w:t>26</w:t>
        </w:r>
        <w:r>
          <w:fldChar w:fldCharType="end"/>
        </w:r>
      </w:hyperlink>
    </w:p>
    <w:p>
      <w:pPr>
        <w:pStyle w:val="TOC2"/>
        <w:tabs>
          <w:tab w:val="right" w:leader="dot" w:pos="8306"/>
        </w:tabs>
      </w:pPr>
      <w:hyperlink w:anchor="_Toc19729" w:history="1">
        <w:r>
          <w:rPr>
            <w:rFonts w:ascii="仿宋" w:eastAsia="仿宋" w:hAnsi="仿宋" w:cs="仿宋" w:hint="eastAsia"/>
            <w:lang w:eastAsia="zh-CN"/>
          </w:rPr>
          <w:t>(一)、资金需求大</w:t>
        </w:r>
        <w:r>
          <w:tab/>
        </w:r>
        <w:r>
          <w:fldChar w:fldCharType="begin"/>
        </w:r>
        <w:r>
          <w:instrText xml:space="preserve"> PAGEREF _Toc19729 \h </w:instrText>
        </w:r>
        <w:r>
          <w:fldChar w:fldCharType="separate"/>
        </w:r>
        <w:r>
          <w:t>26</w:t>
        </w:r>
        <w:r>
          <w:fldChar w:fldCharType="end"/>
        </w:r>
      </w:hyperlink>
    </w:p>
    <w:p>
      <w:pPr>
        <w:pStyle w:val="TOC2"/>
        <w:tabs>
          <w:tab w:val="right" w:leader="dot" w:pos="8306"/>
        </w:tabs>
      </w:pPr>
      <w:hyperlink w:anchor="_Toc16852" w:history="1">
        <w:r>
          <w:rPr>
            <w:rFonts w:ascii="仿宋" w:eastAsia="仿宋" w:hAnsi="仿宋" w:cs="仿宋" w:hint="eastAsia"/>
            <w:lang w:eastAsia="zh-CN"/>
          </w:rPr>
          <w:t>(二)、研发周期长</w:t>
        </w:r>
        <w:r>
          <w:tab/>
        </w:r>
        <w:r>
          <w:fldChar w:fldCharType="begin"/>
        </w:r>
        <w:r>
          <w:instrText xml:space="preserve"> PAGEREF _Toc16852 \h </w:instrText>
        </w:r>
        <w:r>
          <w:fldChar w:fldCharType="separate"/>
        </w:r>
        <w:r>
          <w:t>27</w:t>
        </w:r>
        <w:r>
          <w:fldChar w:fldCharType="end"/>
        </w:r>
      </w:hyperlink>
    </w:p>
    <w:p>
      <w:pPr>
        <w:pStyle w:val="TOC2"/>
        <w:tabs>
          <w:tab w:val="right" w:leader="dot" w:pos="8306"/>
        </w:tabs>
      </w:pPr>
      <w:hyperlink w:anchor="_Toc152" w:history="1">
        <w:r>
          <w:rPr>
            <w:rFonts w:ascii="仿宋" w:eastAsia="仿宋" w:hAnsi="仿宋" w:cs="仿宋" w:hint="eastAsia"/>
            <w:lang w:eastAsia="zh-CN"/>
          </w:rPr>
          <w:t>(三)、市场风险大</w:t>
        </w:r>
        <w:r>
          <w:tab/>
        </w:r>
        <w:r>
          <w:fldChar w:fldCharType="begin"/>
        </w:r>
        <w:r>
          <w:instrText xml:space="preserve"> PAGEREF _Toc152 \h </w:instrText>
        </w:r>
        <w:r>
          <w:fldChar w:fldCharType="separate"/>
        </w:r>
        <w:r>
          <w:t>28</w:t>
        </w:r>
        <w:r>
          <w:fldChar w:fldCharType="end"/>
        </w:r>
      </w:hyperlink>
    </w:p>
    <w:p>
      <w:pPr>
        <w:pStyle w:val="TOC2"/>
        <w:tabs>
          <w:tab w:val="right" w:leader="dot" w:pos="8306"/>
        </w:tabs>
      </w:pPr>
      <w:hyperlink w:anchor="_Toc20180" w:history="1">
        <w:r>
          <w:rPr>
            <w:rFonts w:ascii="仿宋" w:eastAsia="仿宋" w:hAnsi="仿宋" w:cs="仿宋" w:hint="eastAsia"/>
            <w:lang w:eastAsia="zh-CN"/>
          </w:rPr>
          <w:t>(四)、利润率高</w:t>
        </w:r>
        <w:r>
          <w:tab/>
        </w:r>
        <w:r>
          <w:fldChar w:fldCharType="begin"/>
        </w:r>
        <w:r>
          <w:instrText xml:space="preserve"> PAGEREF _Toc20180 \h </w:instrText>
        </w:r>
        <w:r>
          <w:fldChar w:fldCharType="separate"/>
        </w:r>
        <w:r>
          <w:t>31</w:t>
        </w:r>
        <w:r>
          <w:fldChar w:fldCharType="end"/>
        </w:r>
      </w:hyperlink>
    </w:p>
    <w:p>
      <w:pPr>
        <w:pStyle w:val="TOC1"/>
        <w:tabs>
          <w:tab w:val="right" w:leader="dot" w:pos="8306"/>
        </w:tabs>
      </w:pPr>
      <w:hyperlink w:anchor="_Toc24435" w:history="1">
        <w:r>
          <w:rPr>
            <w:rFonts w:ascii="仿宋" w:eastAsia="仿宋" w:hAnsi="仿宋" w:cs="仿宋" w:hint="eastAsia"/>
            <w:lang w:eastAsia="zh-CN"/>
          </w:rPr>
          <w:t>十一、低压聚乙烯项目人力资源培养与发展</w:t>
        </w:r>
        <w:r>
          <w:tab/>
        </w:r>
        <w:r>
          <w:fldChar w:fldCharType="begin"/>
        </w:r>
        <w:r>
          <w:instrText xml:space="preserve"> PAGEREF _Toc24435 \h </w:instrText>
        </w:r>
        <w:r>
          <w:fldChar w:fldCharType="separate"/>
        </w:r>
        <w:r>
          <w:t>33</w:t>
        </w:r>
        <w:r>
          <w:fldChar w:fldCharType="end"/>
        </w:r>
      </w:hyperlink>
    </w:p>
    <w:p>
      <w:pPr>
        <w:pStyle w:val="TOC2"/>
        <w:tabs>
          <w:tab w:val="right" w:leader="dot" w:pos="8306"/>
        </w:tabs>
      </w:pPr>
      <w:hyperlink w:anchor="_Toc10960" w:history="1">
        <w:r>
          <w:rPr>
            <w:rFonts w:ascii="仿宋" w:eastAsia="仿宋" w:hAnsi="仿宋" w:cs="仿宋" w:hint="eastAsia"/>
            <w:lang w:eastAsia="zh-CN"/>
          </w:rPr>
          <w:t>(一)、人才需求与规划</w:t>
        </w:r>
        <w:r>
          <w:tab/>
        </w:r>
        <w:r>
          <w:fldChar w:fldCharType="begin"/>
        </w:r>
        <w:r>
          <w:instrText xml:space="preserve"> PAGEREF _Toc10960 \h </w:instrText>
        </w:r>
        <w:r>
          <w:fldChar w:fldCharType="separate"/>
        </w:r>
        <w:r>
          <w:t>33</w:t>
        </w:r>
        <w:r>
          <w:fldChar w:fldCharType="end"/>
        </w:r>
      </w:hyperlink>
    </w:p>
    <w:p>
      <w:pPr>
        <w:pStyle w:val="TOC2"/>
        <w:tabs>
          <w:tab w:val="right" w:leader="dot" w:pos="8306"/>
        </w:tabs>
      </w:pPr>
      <w:hyperlink w:anchor="_Toc17275" w:history="1">
        <w:r>
          <w:rPr>
            <w:rFonts w:ascii="仿宋" w:eastAsia="仿宋" w:hAnsi="仿宋" w:cs="仿宋" w:hint="eastAsia"/>
            <w:lang w:eastAsia="zh-CN"/>
          </w:rPr>
          <w:t>(二)、培训与发展计划</w:t>
        </w:r>
        <w:r>
          <w:tab/>
        </w:r>
        <w:r>
          <w:fldChar w:fldCharType="begin"/>
        </w:r>
        <w:r>
          <w:instrText xml:space="preserve"> PAGEREF _Toc17275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55" w:history="1">
        <w:r>
          <w:rPr>
            <w:rFonts w:ascii="仿宋" w:eastAsia="仿宋" w:hAnsi="仿宋" w:cs="仿宋" w:hint="eastAsia"/>
            <w:lang w:eastAsia="zh-CN"/>
          </w:rPr>
          <w:t>十二、生产安全保护</w:t>
        </w:r>
        <w:r>
          <w:tab/>
        </w:r>
        <w:r>
          <w:fldChar w:fldCharType="begin"/>
        </w:r>
        <w:r>
          <w:instrText xml:space="preserve"> PAGEREF _Toc29155 \h </w:instrText>
        </w:r>
        <w:r>
          <w:fldChar w:fldCharType="separate"/>
        </w:r>
        <w:r>
          <w:t>34</w:t>
        </w:r>
        <w:r>
          <w:fldChar w:fldCharType="end"/>
        </w:r>
      </w:hyperlink>
    </w:p>
    <w:p>
      <w:pPr>
        <w:pStyle w:val="TOC2"/>
        <w:tabs>
          <w:tab w:val="right" w:leader="dot" w:pos="8306"/>
        </w:tabs>
      </w:pPr>
      <w:hyperlink w:anchor="_Toc867" w:history="1">
        <w:r>
          <w:rPr>
            <w:rFonts w:ascii="仿宋" w:eastAsia="仿宋" w:hAnsi="仿宋" w:cs="仿宋" w:hint="eastAsia"/>
            <w:lang w:eastAsia="zh-CN"/>
          </w:rPr>
          <w:t>(一)、消防安全</w:t>
        </w:r>
        <w:r>
          <w:tab/>
        </w:r>
        <w:r>
          <w:fldChar w:fldCharType="begin"/>
        </w:r>
        <w:r>
          <w:instrText xml:space="preserve"> PAGEREF _Toc867 \h </w:instrText>
        </w:r>
        <w:r>
          <w:fldChar w:fldCharType="separate"/>
        </w:r>
        <w:r>
          <w:t>34</w:t>
        </w:r>
        <w:r>
          <w:fldChar w:fldCharType="end"/>
        </w:r>
      </w:hyperlink>
    </w:p>
    <w:p>
      <w:pPr>
        <w:pStyle w:val="TOC2"/>
        <w:tabs>
          <w:tab w:val="right" w:leader="dot" w:pos="8306"/>
        </w:tabs>
      </w:pPr>
      <w:hyperlink w:anchor="_Toc9969" w:history="1">
        <w:r>
          <w:rPr>
            <w:rFonts w:ascii="仿宋" w:eastAsia="仿宋" w:hAnsi="仿宋" w:cs="仿宋" w:hint="eastAsia"/>
            <w:lang w:eastAsia="zh-CN"/>
          </w:rPr>
          <w:t>(二)、防火防爆总图布置措施</w:t>
        </w:r>
        <w:r>
          <w:tab/>
        </w:r>
        <w:r>
          <w:fldChar w:fldCharType="begin"/>
        </w:r>
        <w:r>
          <w:instrText xml:space="preserve"> PAGEREF _Toc9969 \h </w:instrText>
        </w:r>
        <w:r>
          <w:fldChar w:fldCharType="separate"/>
        </w:r>
        <w:r>
          <w:t>35</w:t>
        </w:r>
        <w:r>
          <w:fldChar w:fldCharType="end"/>
        </w:r>
      </w:hyperlink>
    </w:p>
    <w:p>
      <w:pPr>
        <w:pStyle w:val="TOC2"/>
        <w:tabs>
          <w:tab w:val="right" w:leader="dot" w:pos="8306"/>
        </w:tabs>
      </w:pPr>
      <w:hyperlink w:anchor="_Toc27018" w:history="1">
        <w:r>
          <w:rPr>
            <w:rFonts w:ascii="仿宋" w:eastAsia="仿宋" w:hAnsi="仿宋" w:cs="仿宋" w:hint="eastAsia"/>
            <w:lang w:eastAsia="zh-CN"/>
          </w:rPr>
          <w:t>(三)、自然灾害防范措施</w:t>
        </w:r>
        <w:r>
          <w:tab/>
        </w:r>
        <w:r>
          <w:fldChar w:fldCharType="begin"/>
        </w:r>
        <w:r>
          <w:instrText xml:space="preserve"> PAGEREF _Toc27018 \h </w:instrText>
        </w:r>
        <w:r>
          <w:fldChar w:fldCharType="separate"/>
        </w:r>
        <w:r>
          <w:t>36</w:t>
        </w:r>
        <w:r>
          <w:fldChar w:fldCharType="end"/>
        </w:r>
      </w:hyperlink>
    </w:p>
    <w:p>
      <w:pPr>
        <w:pStyle w:val="TOC2"/>
        <w:tabs>
          <w:tab w:val="right" w:leader="dot" w:pos="8306"/>
        </w:tabs>
      </w:pPr>
      <w:hyperlink w:anchor="_Toc14754" w:history="1">
        <w:r>
          <w:rPr>
            <w:rFonts w:ascii="仿宋" w:eastAsia="仿宋" w:hAnsi="仿宋" w:cs="仿宋" w:hint="eastAsia"/>
            <w:lang w:eastAsia="zh-CN"/>
          </w:rPr>
          <w:t>(四)、安全色及安全标志使用要求</w:t>
        </w:r>
        <w:r>
          <w:tab/>
        </w:r>
        <w:r>
          <w:fldChar w:fldCharType="begin"/>
        </w:r>
        <w:r>
          <w:instrText xml:space="preserve"> PAGEREF _Toc14754 \h </w:instrText>
        </w:r>
        <w:r>
          <w:fldChar w:fldCharType="separate"/>
        </w:r>
        <w:r>
          <w:t>37</w:t>
        </w:r>
        <w:r>
          <w:fldChar w:fldCharType="end"/>
        </w:r>
      </w:hyperlink>
    </w:p>
    <w:p>
      <w:pPr>
        <w:pStyle w:val="TOC2"/>
        <w:tabs>
          <w:tab w:val="right" w:leader="dot" w:pos="8306"/>
        </w:tabs>
      </w:pPr>
      <w:hyperlink w:anchor="_Toc25249" w:history="1">
        <w:r>
          <w:rPr>
            <w:rFonts w:ascii="仿宋" w:eastAsia="仿宋" w:hAnsi="仿宋" w:cs="仿宋" w:hint="eastAsia"/>
            <w:lang w:eastAsia="zh-CN"/>
          </w:rPr>
          <w:t>(五)、防尘防毒措施</w:t>
        </w:r>
        <w:r>
          <w:tab/>
        </w:r>
        <w:r>
          <w:fldChar w:fldCharType="begin"/>
        </w:r>
        <w:r>
          <w:instrText xml:space="preserve"> PAGEREF _Toc25249 \h </w:instrText>
        </w:r>
        <w:r>
          <w:fldChar w:fldCharType="separate"/>
        </w:r>
        <w:r>
          <w:t>38</w:t>
        </w:r>
        <w:r>
          <w:fldChar w:fldCharType="end"/>
        </w:r>
      </w:hyperlink>
    </w:p>
    <w:p>
      <w:pPr>
        <w:pStyle w:val="TOC2"/>
        <w:tabs>
          <w:tab w:val="right" w:leader="dot" w:pos="8306"/>
        </w:tabs>
      </w:pPr>
      <w:hyperlink w:anchor="_Toc14596" w:history="1">
        <w:r>
          <w:rPr>
            <w:rFonts w:ascii="仿宋" w:eastAsia="仿宋" w:hAnsi="仿宋" w:cs="仿宋" w:hint="eastAsia"/>
            <w:lang w:eastAsia="zh-CN"/>
          </w:rPr>
          <w:t>(六)、防静电、触电防护及防雷措施</w:t>
        </w:r>
        <w:r>
          <w:tab/>
        </w:r>
        <w:r>
          <w:fldChar w:fldCharType="begin"/>
        </w:r>
        <w:r>
          <w:instrText xml:space="preserve"> PAGEREF _Toc14596 \h </w:instrText>
        </w:r>
        <w:r>
          <w:fldChar w:fldCharType="separate"/>
        </w:r>
        <w:r>
          <w:t>39</w:t>
        </w:r>
        <w:r>
          <w:fldChar w:fldCharType="end"/>
        </w:r>
      </w:hyperlink>
    </w:p>
    <w:p>
      <w:pPr>
        <w:pStyle w:val="TOC2"/>
        <w:tabs>
          <w:tab w:val="right" w:leader="dot" w:pos="8306"/>
        </w:tabs>
      </w:pPr>
      <w:hyperlink w:anchor="_Toc10796" w:history="1">
        <w:r>
          <w:rPr>
            <w:rFonts w:ascii="仿宋" w:eastAsia="仿宋" w:hAnsi="仿宋" w:cs="仿宋" w:hint="eastAsia"/>
            <w:lang w:eastAsia="zh-CN"/>
          </w:rPr>
          <w:t>(七)、机械设备安全保障措施</w:t>
        </w:r>
        <w:r>
          <w:tab/>
        </w:r>
        <w:r>
          <w:fldChar w:fldCharType="begin"/>
        </w:r>
        <w:r>
          <w:instrText xml:space="preserve"> PAGEREF _Toc10796 \h </w:instrText>
        </w:r>
        <w:r>
          <w:fldChar w:fldCharType="separate"/>
        </w:r>
        <w:r>
          <w:t>40</w:t>
        </w:r>
        <w:r>
          <w:fldChar w:fldCharType="end"/>
        </w:r>
      </w:hyperlink>
    </w:p>
    <w:p>
      <w:pPr>
        <w:pStyle w:val="TOC1"/>
        <w:tabs>
          <w:tab w:val="right" w:leader="dot" w:pos="8306"/>
        </w:tabs>
      </w:pPr>
      <w:hyperlink w:anchor="_Toc109" w:history="1">
        <w:r>
          <w:rPr>
            <w:rFonts w:ascii="仿宋" w:eastAsia="仿宋" w:hAnsi="仿宋" w:cs="仿宋" w:hint="eastAsia"/>
            <w:lang w:eastAsia="zh-CN"/>
          </w:rPr>
          <w:t>十三、低压聚乙烯项目实施保障措施</w:t>
        </w:r>
        <w:r>
          <w:tab/>
        </w:r>
        <w:r>
          <w:fldChar w:fldCharType="begin"/>
        </w:r>
        <w:r>
          <w:instrText xml:space="preserve"> PAGEREF _Toc109 \h </w:instrText>
        </w:r>
        <w:r>
          <w:fldChar w:fldCharType="separate"/>
        </w:r>
        <w:r>
          <w:t>42</w:t>
        </w:r>
        <w:r>
          <w:fldChar w:fldCharType="end"/>
        </w:r>
      </w:hyperlink>
    </w:p>
    <w:p>
      <w:pPr>
        <w:pStyle w:val="TOC2"/>
        <w:tabs>
          <w:tab w:val="right" w:leader="dot" w:pos="8306"/>
        </w:tabs>
      </w:pPr>
      <w:hyperlink w:anchor="_Toc11371" w:history="1">
        <w:r>
          <w:rPr>
            <w:rFonts w:ascii="仿宋" w:eastAsia="仿宋" w:hAnsi="仿宋" w:cs="仿宋" w:hint="eastAsia"/>
            <w:lang w:eastAsia="zh-CN"/>
          </w:rPr>
          <w:t>(一)、低压聚乙烯项目实施保障机制</w:t>
        </w:r>
        <w:r>
          <w:tab/>
        </w:r>
        <w:r>
          <w:fldChar w:fldCharType="begin"/>
        </w:r>
        <w:r>
          <w:instrText xml:space="preserve"> PAGEREF _Toc11371 \h </w:instrText>
        </w:r>
        <w:r>
          <w:fldChar w:fldCharType="separate"/>
        </w:r>
        <w:r>
          <w:t>42</w:t>
        </w:r>
        <w:r>
          <w:fldChar w:fldCharType="end"/>
        </w:r>
      </w:hyperlink>
    </w:p>
    <w:p>
      <w:pPr>
        <w:pStyle w:val="TOC2"/>
        <w:tabs>
          <w:tab w:val="right" w:leader="dot" w:pos="8306"/>
        </w:tabs>
      </w:pPr>
      <w:hyperlink w:anchor="_Toc22623" w:history="1">
        <w:r>
          <w:rPr>
            <w:rFonts w:ascii="仿宋" w:eastAsia="仿宋" w:hAnsi="仿宋" w:cs="仿宋" w:hint="eastAsia"/>
            <w:lang w:eastAsia="zh-CN"/>
          </w:rPr>
          <w:t>(二)、低压聚乙烯项目法律合规要求</w:t>
        </w:r>
        <w:r>
          <w:tab/>
        </w:r>
        <w:r>
          <w:fldChar w:fldCharType="begin"/>
        </w:r>
        <w:r>
          <w:instrText xml:space="preserve"> PAGEREF _Toc22623 \h </w:instrText>
        </w:r>
        <w:r>
          <w:fldChar w:fldCharType="separate"/>
        </w:r>
        <w:r>
          <w:t>45</w:t>
        </w:r>
        <w:r>
          <w:fldChar w:fldCharType="end"/>
        </w:r>
      </w:hyperlink>
    </w:p>
    <w:p>
      <w:pPr>
        <w:pStyle w:val="TOC2"/>
        <w:tabs>
          <w:tab w:val="right" w:leader="dot" w:pos="8306"/>
        </w:tabs>
      </w:pPr>
      <w:hyperlink w:anchor="_Toc20527" w:history="1">
        <w:r>
          <w:rPr>
            <w:rFonts w:ascii="仿宋" w:eastAsia="仿宋" w:hAnsi="仿宋" w:cs="仿宋" w:hint="eastAsia"/>
            <w:lang w:eastAsia="zh-CN"/>
          </w:rPr>
          <w:t>(三)、低压聚乙烯项目合同管理与法律事务</w:t>
        </w:r>
        <w:r>
          <w:tab/>
        </w:r>
        <w:r>
          <w:fldChar w:fldCharType="begin"/>
        </w:r>
        <w:r>
          <w:instrText xml:space="preserve"> PAGEREF _Toc20527 \h </w:instrText>
        </w:r>
        <w:r>
          <w:fldChar w:fldCharType="separate"/>
        </w:r>
        <w:r>
          <w:t>50</w:t>
        </w:r>
        <w:r>
          <w:fldChar w:fldCharType="end"/>
        </w:r>
      </w:hyperlink>
    </w:p>
    <w:p>
      <w:pPr>
        <w:pStyle w:val="TOC2"/>
        <w:tabs>
          <w:tab w:val="right" w:leader="dot" w:pos="8306"/>
        </w:tabs>
      </w:pPr>
      <w:hyperlink w:anchor="_Toc4971" w:history="1">
        <w:r>
          <w:rPr>
            <w:rFonts w:ascii="仿宋" w:eastAsia="仿宋" w:hAnsi="仿宋" w:cs="仿宋" w:hint="eastAsia"/>
            <w:lang w:eastAsia="zh-CN"/>
          </w:rPr>
          <w:t>(四)、低压聚乙烯项目知识产权保护策略</w:t>
        </w:r>
        <w:r>
          <w:tab/>
        </w:r>
        <w:r>
          <w:fldChar w:fldCharType="begin"/>
        </w:r>
        <w:r>
          <w:instrText xml:space="preserve"> PAGEREF _Toc4971 \h </w:instrText>
        </w:r>
        <w:r>
          <w:fldChar w:fldCharType="separate"/>
        </w:r>
        <w:r>
          <w:t>56</w:t>
        </w:r>
        <w:r>
          <w:fldChar w:fldCharType="end"/>
        </w:r>
      </w:hyperlink>
    </w:p>
    <w:p>
      <w:pPr>
        <w:pStyle w:val="TOC1"/>
        <w:tabs>
          <w:tab w:val="right" w:leader="dot" w:pos="8306"/>
        </w:tabs>
      </w:pPr>
      <w:hyperlink w:anchor="_Toc12449" w:history="1">
        <w:r>
          <w:rPr>
            <w:rFonts w:ascii="仿宋" w:eastAsia="仿宋" w:hAnsi="仿宋" w:cs="仿宋" w:hint="eastAsia"/>
            <w:lang w:eastAsia="zh-CN"/>
          </w:rPr>
          <w:t>十四、供应链管理</w:t>
        </w:r>
        <w:r>
          <w:tab/>
        </w:r>
        <w:r>
          <w:fldChar w:fldCharType="begin"/>
        </w:r>
        <w:r>
          <w:instrText xml:space="preserve"> PAGEREF _Toc12449 \h </w:instrText>
        </w:r>
        <w:r>
          <w:fldChar w:fldCharType="separate"/>
        </w:r>
        <w:r>
          <w:t>58</w:t>
        </w:r>
        <w:r>
          <w:fldChar w:fldCharType="end"/>
        </w:r>
      </w:hyperlink>
    </w:p>
    <w:p>
      <w:pPr>
        <w:pStyle w:val="TOC2"/>
        <w:tabs>
          <w:tab w:val="right" w:leader="dot" w:pos="8306"/>
        </w:tabs>
      </w:pPr>
      <w:hyperlink w:anchor="_Toc12148" w:history="1">
        <w:r>
          <w:rPr>
            <w:rFonts w:ascii="仿宋" w:eastAsia="仿宋" w:hAnsi="仿宋" w:cs="仿宋" w:hint="eastAsia"/>
            <w:lang w:eastAsia="zh-CN"/>
          </w:rPr>
          <w:t>(一)、供应链战略规划</w:t>
        </w:r>
        <w:r>
          <w:tab/>
        </w:r>
        <w:r>
          <w:fldChar w:fldCharType="begin"/>
        </w:r>
        <w:r>
          <w:instrText xml:space="preserve"> PAGEREF _Toc12148 \h </w:instrText>
        </w:r>
        <w:r>
          <w:fldChar w:fldCharType="separate"/>
        </w:r>
        <w:r>
          <w:t>58</w:t>
        </w:r>
        <w:r>
          <w:fldChar w:fldCharType="end"/>
        </w:r>
      </w:hyperlink>
    </w:p>
    <w:p>
      <w:pPr>
        <w:pStyle w:val="TOC2"/>
        <w:tabs>
          <w:tab w:val="right" w:leader="dot" w:pos="8306"/>
        </w:tabs>
      </w:pPr>
      <w:hyperlink w:anchor="_Toc19980" w:history="1">
        <w:r>
          <w:rPr>
            <w:rFonts w:ascii="仿宋" w:eastAsia="仿宋" w:hAnsi="仿宋" w:cs="仿宋" w:hint="eastAsia"/>
            <w:lang w:eastAsia="zh-CN"/>
          </w:rPr>
          <w:t>(二)、供应商选择与合作</w:t>
        </w:r>
        <w:r>
          <w:tab/>
        </w:r>
        <w:r>
          <w:fldChar w:fldCharType="begin"/>
        </w:r>
        <w:r>
          <w:instrText xml:space="preserve"> PAGEREF _Toc19980 \h </w:instrText>
        </w:r>
        <w:r>
          <w:fldChar w:fldCharType="separate"/>
        </w:r>
        <w:r>
          <w:t>60</w:t>
        </w:r>
        <w:r>
          <w:fldChar w:fldCharType="end"/>
        </w:r>
      </w:hyperlink>
    </w:p>
    <w:p>
      <w:pPr>
        <w:pStyle w:val="TOC2"/>
        <w:tabs>
          <w:tab w:val="right" w:leader="dot" w:pos="8306"/>
        </w:tabs>
      </w:pPr>
      <w:hyperlink w:anchor="_Toc1470" w:history="1">
        <w:r>
          <w:rPr>
            <w:rFonts w:ascii="仿宋" w:eastAsia="仿宋" w:hAnsi="仿宋" w:cs="仿宋" w:hint="eastAsia"/>
            <w:lang w:eastAsia="zh-CN"/>
          </w:rPr>
          <w:t>(三)、物流与库存管理</w:t>
        </w:r>
        <w:r>
          <w:tab/>
        </w:r>
        <w:r>
          <w:fldChar w:fldCharType="begin"/>
        </w:r>
        <w:r>
          <w:instrText xml:space="preserve"> PAGEREF _Toc1470 \h </w:instrText>
        </w:r>
        <w:r>
          <w:fldChar w:fldCharType="separate"/>
        </w:r>
        <w:r>
          <w:t>61</w:t>
        </w:r>
        <w:r>
          <w:fldChar w:fldCharType="end"/>
        </w:r>
      </w:hyperlink>
    </w:p>
    <w:p>
      <w:pPr>
        <w:pStyle w:val="TOC1"/>
        <w:tabs>
          <w:tab w:val="right" w:leader="dot" w:pos="8306"/>
        </w:tabs>
      </w:pPr>
      <w:hyperlink w:anchor="_Toc13863" w:history="1">
        <w:r>
          <w:rPr>
            <w:rFonts w:ascii="仿宋" w:eastAsia="仿宋" w:hAnsi="仿宋" w:cs="仿宋" w:hint="eastAsia"/>
            <w:lang w:eastAsia="zh-CN"/>
          </w:rPr>
          <w:t>十五、营销与推广策略</w:t>
        </w:r>
        <w:r>
          <w:tab/>
        </w:r>
        <w:r>
          <w:fldChar w:fldCharType="begin"/>
        </w:r>
        <w:r>
          <w:instrText xml:space="preserve"> PAGEREF _Toc13863 \h </w:instrText>
        </w:r>
        <w:r>
          <w:fldChar w:fldCharType="separate"/>
        </w:r>
        <w:r>
          <w:t>62</w:t>
        </w:r>
        <w:r>
          <w:fldChar w:fldCharType="end"/>
        </w:r>
      </w:hyperlink>
    </w:p>
    <w:p>
      <w:pPr>
        <w:pStyle w:val="TOC2"/>
        <w:tabs>
          <w:tab w:val="right" w:leader="dot" w:pos="8306"/>
        </w:tabs>
      </w:pPr>
      <w:hyperlink w:anchor="_Toc10405" w:history="1">
        <w:r>
          <w:rPr>
            <w:rFonts w:ascii="仿宋" w:eastAsia="仿宋" w:hAnsi="仿宋" w:cs="仿宋" w:hint="eastAsia"/>
            <w:lang w:eastAsia="zh-CN"/>
          </w:rPr>
          <w:t>(一)、产品/服务定位与特点</w:t>
        </w:r>
        <w:r>
          <w:tab/>
        </w:r>
        <w:r>
          <w:fldChar w:fldCharType="begin"/>
        </w:r>
        <w:r>
          <w:instrText xml:space="preserve"> PAGEREF _Toc10405 \h </w:instrText>
        </w:r>
        <w:r>
          <w:fldChar w:fldCharType="separate"/>
        </w:r>
        <w:r>
          <w:t>62</w:t>
        </w:r>
        <w:r>
          <w:fldChar w:fldCharType="end"/>
        </w:r>
      </w:hyperlink>
    </w:p>
    <w:p>
      <w:pPr>
        <w:pStyle w:val="TOC2"/>
        <w:tabs>
          <w:tab w:val="right" w:leader="dot" w:pos="8306"/>
        </w:tabs>
      </w:pPr>
      <w:hyperlink w:anchor="_Toc26477" w:history="1">
        <w:r>
          <w:rPr>
            <w:rFonts w:ascii="仿宋" w:eastAsia="仿宋" w:hAnsi="仿宋" w:cs="仿宋" w:hint="eastAsia"/>
            <w:lang w:eastAsia="zh-CN"/>
          </w:rPr>
          <w:t>(二)、市场定位与竞争分析</w:t>
        </w:r>
        <w:r>
          <w:tab/>
        </w:r>
        <w:r>
          <w:fldChar w:fldCharType="begin"/>
        </w:r>
        <w:r>
          <w:instrText xml:space="preserve"> PAGEREF _Toc26477 \h </w:instrText>
        </w:r>
        <w:r>
          <w:fldChar w:fldCharType="separate"/>
        </w:r>
        <w:r>
          <w:t>64</w:t>
        </w:r>
        <w:r>
          <w:fldChar w:fldCharType="end"/>
        </w:r>
      </w:hyperlink>
    </w:p>
    <w:p>
      <w:pPr>
        <w:pStyle w:val="TOC2"/>
        <w:tabs>
          <w:tab w:val="right" w:leader="dot" w:pos="8306"/>
        </w:tabs>
      </w:pPr>
      <w:hyperlink w:anchor="_Toc17404" w:history="1">
        <w:r>
          <w:rPr>
            <w:rFonts w:ascii="仿宋" w:eastAsia="仿宋" w:hAnsi="仿宋" w:cs="仿宋" w:hint="eastAsia"/>
            <w:lang w:eastAsia="zh-CN"/>
          </w:rPr>
          <w:t>(三)、营销渠道与策略</w:t>
        </w:r>
        <w:r>
          <w:tab/>
        </w:r>
        <w:r>
          <w:fldChar w:fldCharType="begin"/>
        </w:r>
        <w:r>
          <w:instrText xml:space="preserve"> PAGEREF _Toc17404 \h </w:instrText>
        </w:r>
        <w:r>
          <w:fldChar w:fldCharType="separate"/>
        </w:r>
        <w:r>
          <w:t>65</w:t>
        </w:r>
        <w:r>
          <w:fldChar w:fldCharType="end"/>
        </w:r>
      </w:hyperlink>
    </w:p>
    <w:p>
      <w:pPr>
        <w:pStyle w:val="TOC2"/>
        <w:tabs>
          <w:tab w:val="right" w:leader="dot" w:pos="8306"/>
        </w:tabs>
      </w:pPr>
      <w:hyperlink w:anchor="_Toc4235" w:history="1">
        <w:r>
          <w:rPr>
            <w:rFonts w:ascii="仿宋" w:eastAsia="仿宋" w:hAnsi="仿宋" w:cs="仿宋" w:hint="eastAsia"/>
            <w:lang w:eastAsia="zh-CN"/>
          </w:rPr>
          <w:t>(四)、推广与宣传活动</w:t>
        </w:r>
        <w:r>
          <w:tab/>
        </w:r>
        <w:r>
          <w:fldChar w:fldCharType="begin"/>
        </w:r>
        <w:r>
          <w:instrText xml:space="preserve"> PAGEREF _Toc4235 \h </w:instrText>
        </w:r>
        <w:r>
          <w:fldChar w:fldCharType="separate"/>
        </w:r>
        <w:r>
          <w:t>66</w:t>
        </w:r>
        <w:r>
          <w:fldChar w:fldCharType="end"/>
        </w:r>
      </w:hyperlink>
    </w:p>
    <w:p>
      <w:pPr>
        <w:pStyle w:val="TOC1"/>
        <w:tabs>
          <w:tab w:val="right" w:leader="dot" w:pos="8306"/>
        </w:tabs>
      </w:pPr>
      <w:hyperlink w:anchor="_Toc15706" w:history="1">
        <w:r>
          <w:rPr>
            <w:rFonts w:ascii="仿宋" w:eastAsia="仿宋" w:hAnsi="仿宋" w:cs="仿宋" w:hint="eastAsia"/>
            <w:lang w:eastAsia="zh-CN"/>
          </w:rPr>
          <w:t>十六、低压聚乙烯项目变更管理</w:t>
        </w:r>
        <w:r>
          <w:tab/>
        </w:r>
        <w:r>
          <w:fldChar w:fldCharType="begin"/>
        </w:r>
        <w:r>
          <w:instrText xml:space="preserve"> PAGEREF _Toc15706 \h </w:instrText>
        </w:r>
        <w:r>
          <w:fldChar w:fldCharType="separate"/>
        </w:r>
        <w:r>
          <w:t>72</w:t>
        </w:r>
        <w:r>
          <w:fldChar w:fldCharType="end"/>
        </w:r>
      </w:hyperlink>
    </w:p>
    <w:p>
      <w:pPr>
        <w:pStyle w:val="TOC2"/>
        <w:tabs>
          <w:tab w:val="right" w:leader="dot" w:pos="8306"/>
        </w:tabs>
      </w:pPr>
      <w:hyperlink w:anchor="_Toc5100" w:history="1">
        <w:r>
          <w:rPr>
            <w:rFonts w:ascii="仿宋" w:eastAsia="仿宋" w:hAnsi="仿宋" w:cs="仿宋" w:hint="eastAsia"/>
            <w:lang w:eastAsia="zh-CN"/>
          </w:rPr>
          <w:t>(一)、变更申请与评估</w:t>
        </w:r>
        <w:r>
          <w:tab/>
        </w:r>
        <w:r>
          <w:fldChar w:fldCharType="begin"/>
        </w:r>
        <w:r>
          <w:instrText xml:space="preserve"> PAGEREF _Toc5100 \h </w:instrText>
        </w:r>
        <w:r>
          <w:fldChar w:fldCharType="separate"/>
        </w:r>
        <w:r>
          <w:t>72</w:t>
        </w:r>
        <w:r>
          <w:fldChar w:fldCharType="end"/>
        </w:r>
      </w:hyperlink>
    </w:p>
    <w:p>
      <w:pPr>
        <w:pStyle w:val="TOC2"/>
        <w:tabs>
          <w:tab w:val="right" w:leader="dot" w:pos="8306"/>
        </w:tabs>
      </w:pPr>
      <w:hyperlink w:anchor="_Toc31715" w:history="1">
        <w:r>
          <w:rPr>
            <w:rFonts w:ascii="仿宋" w:eastAsia="仿宋" w:hAnsi="仿宋" w:cs="仿宋" w:hint="eastAsia"/>
            <w:lang w:eastAsia="zh-CN"/>
          </w:rPr>
          <w:t>(二)、变更实施与控制</w:t>
        </w:r>
        <w:r>
          <w:tab/>
        </w:r>
        <w:r>
          <w:fldChar w:fldCharType="begin"/>
        </w:r>
        <w:r>
          <w:instrText xml:space="preserve"> PAGEREF _Toc31715 \h </w:instrText>
        </w:r>
        <w:r>
          <w:fldChar w:fldCharType="separate"/>
        </w:r>
        <w:r>
          <w:t>72</w:t>
        </w:r>
        <w:r>
          <w:fldChar w:fldCharType="end"/>
        </w:r>
      </w:hyperlink>
    </w:p>
    <w:p>
      <w:pPr>
        <w:pStyle w:val="TOC1"/>
        <w:tabs>
          <w:tab w:val="right" w:leader="dot" w:pos="8306"/>
        </w:tabs>
      </w:pPr>
      <w:hyperlink w:anchor="_Toc14567" w:history="1">
        <w:r>
          <w:rPr>
            <w:rFonts w:ascii="仿宋" w:eastAsia="仿宋" w:hAnsi="仿宋" w:cs="仿宋" w:hint="eastAsia"/>
            <w:lang w:eastAsia="zh-CN"/>
          </w:rPr>
          <w:t>十七、利益相关者分析与沟通计划</w:t>
        </w:r>
        <w:r>
          <w:tab/>
        </w:r>
        <w:r>
          <w:fldChar w:fldCharType="begin"/>
        </w:r>
        <w:r>
          <w:instrText xml:space="preserve"> PAGEREF _Toc14567 \h </w:instrText>
        </w:r>
        <w:r>
          <w:fldChar w:fldCharType="separate"/>
        </w:r>
        <w:r>
          <w:t>73</w:t>
        </w:r>
        <w:r>
          <w:fldChar w:fldCharType="end"/>
        </w:r>
      </w:hyperlink>
    </w:p>
    <w:p>
      <w:pPr>
        <w:pStyle w:val="TOC2"/>
        <w:tabs>
          <w:tab w:val="right" w:leader="dot" w:pos="8306"/>
        </w:tabs>
      </w:pPr>
      <w:hyperlink w:anchor="_Toc15185" w:history="1">
        <w:r>
          <w:rPr>
            <w:rFonts w:ascii="仿宋" w:eastAsia="仿宋" w:hAnsi="仿宋" w:cs="仿宋" w:hint="eastAsia"/>
            <w:lang w:eastAsia="zh-CN"/>
          </w:rPr>
          <w:t>(一)、利益相关者分析</w:t>
        </w:r>
        <w:r>
          <w:tab/>
        </w:r>
        <w:r>
          <w:fldChar w:fldCharType="begin"/>
        </w:r>
        <w:r>
          <w:instrText xml:space="preserve"> PAGEREF _Toc15185 \h </w:instrText>
        </w:r>
        <w:r>
          <w:fldChar w:fldCharType="separate"/>
        </w:r>
        <w:r>
          <w:t>73</w:t>
        </w:r>
        <w:r>
          <w:fldChar w:fldCharType="end"/>
        </w:r>
      </w:hyperlink>
    </w:p>
    <w:p>
      <w:pPr>
        <w:pStyle w:val="TOC2"/>
        <w:tabs>
          <w:tab w:val="right" w:leader="dot" w:pos="8306"/>
        </w:tabs>
      </w:pPr>
      <w:hyperlink w:anchor="_Toc32542" w:history="1">
        <w:r>
          <w:rPr>
            <w:rFonts w:ascii="仿宋" w:eastAsia="仿宋" w:hAnsi="仿宋" w:cs="仿宋" w:hint="eastAsia"/>
            <w:lang w:eastAsia="zh-CN"/>
          </w:rPr>
          <w:t>(二)、沟通计划</w:t>
        </w:r>
        <w:r>
          <w:tab/>
        </w:r>
        <w:r>
          <w:fldChar w:fldCharType="begin"/>
        </w:r>
        <w:r>
          <w:instrText xml:space="preserve"> PAGEREF _Toc32542 \h </w:instrText>
        </w:r>
        <w:r>
          <w:fldChar w:fldCharType="separate"/>
        </w:r>
        <w:r>
          <w:t>74</w:t>
        </w:r>
        <w:r>
          <w:fldChar w:fldCharType="end"/>
        </w:r>
      </w:hyperlink>
    </w:p>
    <w:p>
      <w:pPr>
        <w:pStyle w:val="TOC1"/>
        <w:tabs>
          <w:tab w:val="right" w:leader="dot" w:pos="8306"/>
        </w:tabs>
      </w:pPr>
      <w:hyperlink w:anchor="_Toc11336" w:history="1">
        <w:r>
          <w:rPr>
            <w:rFonts w:ascii="仿宋" w:eastAsia="仿宋" w:hAnsi="仿宋" w:cs="仿宋" w:hint="eastAsia"/>
            <w:lang w:eastAsia="zh-CN"/>
          </w:rPr>
          <w:t>十八、低压聚乙烯项目治理与监督</w:t>
        </w:r>
        <w:r>
          <w:tab/>
        </w:r>
        <w:r>
          <w:fldChar w:fldCharType="begin"/>
        </w:r>
        <w:r>
          <w:instrText xml:space="preserve"> PAGEREF _Toc11336 \h </w:instrText>
        </w:r>
        <w:r>
          <w:fldChar w:fldCharType="separate"/>
        </w:r>
        <w:r>
          <w:t>75</w:t>
        </w:r>
        <w:r>
          <w:fldChar w:fldCharType="end"/>
        </w:r>
      </w:hyperlink>
    </w:p>
    <w:p>
      <w:pPr>
        <w:pStyle w:val="TOC2"/>
        <w:tabs>
          <w:tab w:val="right" w:leader="dot" w:pos="8306"/>
        </w:tabs>
      </w:pPr>
      <w:hyperlink w:anchor="_Toc28169" w:history="1">
        <w:r>
          <w:rPr>
            <w:rFonts w:ascii="仿宋" w:eastAsia="仿宋" w:hAnsi="仿宋" w:cs="仿宋" w:hint="eastAsia"/>
            <w:lang w:eastAsia="zh-CN"/>
          </w:rPr>
          <w:t>(一)、低压聚乙烯项目治理结构</w:t>
        </w:r>
        <w:r>
          <w:tab/>
        </w:r>
        <w:r>
          <w:fldChar w:fldCharType="begin"/>
        </w:r>
        <w:r>
          <w:instrText xml:space="preserve"> PAGEREF _Toc28169 \h </w:instrText>
        </w:r>
        <w:r>
          <w:fldChar w:fldCharType="separate"/>
        </w:r>
        <w:r>
          <w:t>75</w:t>
        </w:r>
        <w:r>
          <w:fldChar w:fldCharType="end"/>
        </w:r>
      </w:hyperlink>
    </w:p>
    <w:p>
      <w:pPr>
        <w:pStyle w:val="TOC2"/>
        <w:tabs>
          <w:tab w:val="right" w:leader="dot" w:pos="8306"/>
        </w:tabs>
      </w:pPr>
      <w:hyperlink w:anchor="_Toc29750" w:history="1">
        <w:r>
          <w:rPr>
            <w:rFonts w:ascii="仿宋" w:eastAsia="仿宋" w:hAnsi="仿宋" w:cs="仿宋" w:hint="eastAsia"/>
            <w:lang w:eastAsia="zh-CN"/>
          </w:rPr>
          <w:t>(二)、监督与审计</w:t>
        </w:r>
        <w:r>
          <w:tab/>
        </w:r>
        <w:r>
          <w:fldChar w:fldCharType="begin"/>
        </w:r>
        <w:r>
          <w:instrText xml:space="preserve"> PAGEREF _Toc29750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355"/>
      <w:r>
        <w:rPr>
          <w:rFonts w:ascii="仿宋" w:eastAsia="仿宋" w:hAnsi="仿宋" w:cs="仿宋" w:hint="eastAsia"/>
          <w:sz w:val="28"/>
          <w:lang w:eastAsia="zh-CN"/>
        </w:rPr>
        <w:t>一、低压聚乙烯项目土建工程</w:t>
      </w:r>
      <w:bookmarkEnd w:id="2"/>
    </w:p>
    <w:p>
      <w:pPr>
        <w:pStyle w:val="Heading2"/>
        <w:rPr>
          <w:rFonts w:ascii="仿宋" w:eastAsia="仿宋" w:hAnsi="仿宋" w:cs="仿宋" w:hint="eastAsia"/>
          <w:lang w:eastAsia="zh-CN"/>
        </w:rPr>
      </w:pPr>
      <w:bookmarkStart w:id="3" w:name="_Toc118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在低压聚乙烯项目的建筑工程设计中，我们将秉承一系列重要的设计原则，以确保低压聚乙烯项目建筑在功能、美观、可持续性等方面达到最佳效果。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首要原则是确保建筑的功能性得到最大化的发挥。我们将充分理解低压聚乙烯项目的实际需求，合理布局各个功能区域，保证建筑在满足业务需求的同时，提供高效的工作环境。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在建筑设计中，我们将综合考虑建设和运营成本。通过精细的经济效益分析，确保设计方案在高效利用资源的同时，对低压聚乙烯项目的长期盈利能力有积极的贡献。</w:t>
      </w:r>
    </w:p>
    <w:p>
      <w:pPr>
        <w:pStyle w:val="Heading2"/>
        <w:ind w:firstLine="560" w:firstLineChars="200"/>
        <w:rPr>
          <w:rFonts w:ascii="仿宋" w:eastAsia="仿宋" w:hAnsi="仿宋" w:cs="仿宋" w:hint="eastAsia"/>
          <w:sz w:val="28"/>
          <w:lang w:eastAsia="zh-CN"/>
        </w:rPr>
      </w:pPr>
      <w:bookmarkStart w:id="4" w:name="_Toc752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聚乙烯项目的土建工程设计中，我们将精准设定设计年限，结合低压聚乙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低压聚乙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71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低压聚乙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低压聚乙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低压聚乙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90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本期工程低压聚乙烯项目预计总建筑面积XXX平方米，其中：计容建筑面积XXX平方米，计划建筑工程投资XX万元，占低压聚乙烯项目总投资的XX%。</w:t>
      </w:r>
    </w:p>
    <w:p>
      <w:pPr>
        <w:pStyle w:val="Heading1"/>
        <w:ind w:firstLine="560" w:firstLineChars="200"/>
        <w:rPr>
          <w:rFonts w:ascii="仿宋" w:eastAsia="仿宋" w:hAnsi="仿宋" w:cs="仿宋" w:hint="eastAsia"/>
          <w:sz w:val="28"/>
          <w:lang w:eastAsia="zh-CN"/>
        </w:rPr>
      </w:pPr>
      <w:bookmarkStart w:id="7" w:name="_Toc21861"/>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2291"/>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的技术管理特点体现在其创新导向。通过引入最先进的技术趋势和解决方案，低压聚乙烯项目致力于提升科技含量、提高质量和效率水平。这意味着我们将采用最新的工具和方法，确保低压聚乙烯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低压聚乙烯项目技术管理的显著特征。通过整合不同领域的技术资源，我们实现了跨学科的协同工作。这有助于优化技术架构，提高整体效能。此外，整合性策略还促进了不同技术团队之间的紧密沟通和高效合作，确保低压聚乙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低压聚乙烯项目所采用的技术。通过不断优化技术方案，低压聚乙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低压聚乙烯项目团队将在低压聚乙烯项目初期识别可能的技术风险，并采取相应的预防和应对措施。通过建立健全的风险评估机制，低压聚乙烯项目能够在实施过程中及时发现并解决潜在的技术问题，保障低压聚乙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低压聚乙烯项目中，技术将成为低压聚乙烯项目成功的有力支持。这一深度剖析揭示了技术管理在低压聚乙烯项目实施中的关键作用，为低压聚乙烯项目的技术基础奠定了坚实的基础。</w:t>
      </w:r>
    </w:p>
    <w:p>
      <w:pPr>
        <w:pStyle w:val="Heading2"/>
        <w:ind w:firstLine="560" w:firstLineChars="200"/>
        <w:rPr>
          <w:rFonts w:ascii="仿宋" w:eastAsia="仿宋" w:hAnsi="仿宋" w:cs="仿宋" w:hint="eastAsia"/>
          <w:sz w:val="28"/>
          <w:lang w:eastAsia="zh-CN"/>
        </w:rPr>
      </w:pPr>
      <w:bookmarkStart w:id="9" w:name="_Toc21101"/>
      <w:r>
        <w:rPr>
          <w:rFonts w:ascii="仿宋" w:eastAsia="仿宋" w:hAnsi="仿宋" w:cs="仿宋" w:hint="eastAsia"/>
          <w:sz w:val="28"/>
          <w:lang w:eastAsia="zh-CN"/>
        </w:rPr>
        <w:t>(二)、低压聚乙烯项目工艺技术设计方案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低压聚乙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低压聚乙烯项目将严格按照相关行业规范要求进行组织。通过有效控制产品质量，低压聚乙烯项目将致力于为顾客提供优质的低压聚乙烯项目产品和良好的服务。这体现了低压聚乙烯项目对于生产活动合规性和质量标准的高度重视，为低压聚乙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低压聚乙烯项目注重生态效益和清洁生产原则。低压聚乙烯项目建设将紧密结合地方特色经济发展，与社会经济发展规划和区域环境保护规划方案相协调一致。通过与当地区域自然生态系统的结合，低压聚乙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低压聚乙烯项目产品具有多样化的客户需求和个性化的特点。因此，低压聚乙烯项目产品规格品种多样，且单批生产数量较小。为满足这一特点，低压聚乙烯项目承办单位将建设先进的柔性制造生产线。通过广泛应用柔性制造技术，低压聚乙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低压聚乙烯项目采用的技术具有较高的技术含量和自动化水平，处于国内先进水平。这一技术选用不仅体现了对生产效率、质量和环境友好性的高标准要求，同时为低压聚乙烯项目的可持续发展奠定了坚实的基础。</w:t>
      </w:r>
    </w:p>
    <w:p>
      <w:pPr>
        <w:pStyle w:val="Heading2"/>
        <w:ind w:firstLine="560" w:firstLineChars="200"/>
        <w:rPr>
          <w:rFonts w:ascii="仿宋" w:eastAsia="仿宋" w:hAnsi="仿宋" w:cs="仿宋" w:hint="eastAsia"/>
          <w:sz w:val="28"/>
          <w:lang w:eastAsia="zh-CN"/>
        </w:rPr>
      </w:pPr>
      <w:bookmarkStart w:id="10" w:name="_Toc20449"/>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为确保低压聚乙烯项目的高效生产和技术实施，我们制定了一套精心设计的设备选型方案，以满足低压聚乙烯项目生产、质量和环保的要求。该方案的主要特点如下：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低压聚乙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针对低压聚乙烯项目产品的多样性和小批量生产的特点，我们将建设柔性制造生产线。通过在设备选型中考虑柔性制造技术，可以灵活应对不同产品规格和生产需求，实现生产线的高度灵活性和适应性。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3044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659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低压聚乙烯项目的主要产品是XXXX，预计年产值为XXX万元。这一产品在市场中占据着重要的地位，其广泛的应用范围使得该低压聚乙烯项目的市场前景非常广阔。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低压聚乙烯项目的xxx产品作为重要的原材料之一，将在多个领域发挥关键作用。其在建筑、交通、能源等方面的广泛应用将为整个产业链提供强大的支持，形成产业协同效应。低压聚乙烯项目的年产值XXX万XXX万XXX万万元不仅反映了其在市场上的巨大潜力，更预示着它对国民经济的积极贡献。这种关联度高、涉及面广的产业关系，使得该低压聚乙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811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总征地面积为XXXX平方米，相当于约XX.XX亩，其中净用地面积为XXXX平方米，红线范围内相当于约XX.XX亩。这一用地规模充分考虑了低压聚乙烯项目的建设需求，保障了低压聚乙烯项目在合适的空间内得以充分发展。低压聚乙烯项目规划的总建筑面积为XXXX平方米，其中主体工程建设占XXXX平方米，计容建筑面积达XXXX平方米。预计建筑工程的投资将达到XXXX万元，为低压聚乙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计划购置的设备共计XXXX台（套），设备购置费用为XXXX万元。这一设备购置计划充分考虑到低压聚乙烯项目的生产需求和技术要求，确保了低压聚乙烯项目在生产运营中具备先进的技术装备和高效的生产能力。设备的合理配置将为低压聚乙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计划总投资为XXXX万元，预计年实现营业收入为XXXX万元。这一产能规模的设定旨在确保低压聚乙烯项目能够在投资与回报之间取得平衡，实现长期可持续的发展。低压聚乙烯项目的总投资充分考虑到各个方面的需求，包括用地建设、设备购置等多个环节，以确保低压聚乙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9954"/>
      <w:r>
        <w:rPr>
          <w:rFonts w:ascii="仿宋" w:eastAsia="仿宋" w:hAnsi="仿宋" w:cs="仿宋" w:hint="eastAsia"/>
          <w:sz w:val="28"/>
          <w:lang w:eastAsia="zh-CN"/>
        </w:rPr>
        <w:t>四、低压聚乙烯项目建设单位说明</w:t>
      </w:r>
      <w:bookmarkEnd w:id="14"/>
    </w:p>
    <w:p>
      <w:pPr>
        <w:pStyle w:val="Heading2"/>
        <w:rPr>
          <w:rFonts w:ascii="仿宋" w:eastAsia="仿宋" w:hAnsi="仿宋" w:cs="仿宋" w:hint="eastAsia"/>
          <w:lang w:eastAsia="zh-CN"/>
        </w:rPr>
      </w:pPr>
      <w:bookmarkStart w:id="15" w:name="_Toc6687"/>
      <w:r>
        <w:rPr>
          <w:rFonts w:ascii="仿宋" w:eastAsia="仿宋" w:hAnsi="仿宋" w:cs="仿宋" w:hint="eastAsia"/>
          <w:lang w:eastAsia="zh-CN"/>
        </w:rPr>
        <w:t>(一)、低压聚乙烯项目承办单位基本情况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734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低压聚乙烯项目承办单位的XXXX，我们着眼于实现可持续的经济效益。通过技术创新和解决方案的提供，公司预计在低压聚乙烯项目执行期间将获得可观的收入增长。这一收入来源主要包括低压聚乙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同时，我们注重成本控制和效率提升，以确保低压聚乙烯项目的可持续盈利。透过精细的管理和资源优化，公司期望实现低压聚乙烯项目利润最大化。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低压聚乙烯项目实施进行全面的投资评估，包括低压聚乙烯项目启动阶段的资金投入和后续运营成本。通过对低压聚乙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低压聚乙烯项目实施过程中具备足够的资金流动性，公司将进行详尽的现金流分析。这包括资金需求的合理预测、低压聚乙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545"/>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954"/>
      <w:r>
        <w:rPr>
          <w:rFonts w:ascii="仿宋" w:eastAsia="仿宋" w:hAnsi="仿宋" w:cs="仿宋" w:hint="eastAsia"/>
          <w:lang w:eastAsia="zh-CN"/>
        </w:rPr>
        <w:t>(一)、低压聚乙烯行业分析</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行业一直以来都是市场的关注焦点。行业内的发展趋势、竞争态势以及潜在机会都对低压聚乙烯项目的推进产生深远的影响。通过深入研究行业的整体概貌，我们将更好地理解行业的核心特征，为低压聚乙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聚乙烯行业，技术一直是推动创新和发展的关键因素。我们将对当前技术趋势进行详尽分析，包括但不限于人工智能、大数据应用、先进制造技术等。这有助于低压聚乙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低压聚乙烯项目成功的基础。我们将对主要竞争对手进行深入研究，包括其市场份额、产品特点、市场定位等。通过全面了解竞争对手的优势和劣势，低压聚乙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4417"/>
      <w:r>
        <w:rPr>
          <w:rFonts w:ascii="仿宋" w:eastAsia="仿宋" w:hAnsi="仿宋" w:cs="仿宋" w:hint="eastAsia"/>
          <w:sz w:val="28"/>
          <w:lang w:eastAsia="zh-CN"/>
        </w:rPr>
        <w:t>(二)、低压聚乙烯市场分析预测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低压聚乙烯市场未来的增长趋势。这包括市场的整体规模、各细分领域的发展趋势等。低压聚乙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低压聚乙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低压聚乙烯项目实施过程中需要充分考虑的因素。我们将对市场风险进行全面评估，包括但不限于政策法规风险、市场竞争风险、技术变革风险等。通过对潜在风险的深入分析，低压聚乙烯项目可以制定相应的风险缓解策略，降低不确定性对低压聚乙烯项目的影响。</w:t>
      </w:r>
    </w:p>
    <w:p>
      <w:pPr>
        <w:pStyle w:val="Heading1"/>
        <w:ind w:firstLine="560" w:firstLineChars="200"/>
        <w:rPr>
          <w:rFonts w:ascii="仿宋" w:eastAsia="仿宋" w:hAnsi="仿宋" w:cs="仿宋" w:hint="eastAsia"/>
          <w:sz w:val="28"/>
          <w:lang w:eastAsia="zh-CN"/>
        </w:rPr>
      </w:pPr>
      <w:bookmarkStart w:id="20" w:name="_Toc28796"/>
      <w:r>
        <w:rPr>
          <w:rFonts w:ascii="仿宋" w:eastAsia="仿宋" w:hAnsi="仿宋" w:cs="仿宋" w:hint="eastAsia"/>
          <w:sz w:val="28"/>
          <w:lang w:eastAsia="zh-CN"/>
        </w:rPr>
        <w:t>六、低压聚乙烯项目绩效评估</w:t>
      </w:r>
      <w:bookmarkEnd w:id="20"/>
    </w:p>
    <w:p>
      <w:pPr>
        <w:pStyle w:val="Heading2"/>
        <w:rPr>
          <w:rFonts w:ascii="仿宋" w:eastAsia="仿宋" w:hAnsi="仿宋" w:cs="仿宋" w:hint="eastAsia"/>
          <w:lang w:eastAsia="zh-CN"/>
        </w:rPr>
      </w:pPr>
      <w:bookmarkStart w:id="21" w:name="_Toc4601"/>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低压聚乙烯项目中，我们设计了一套全面的绩效评估指标，以确保低压聚乙烯项目的可控和成功交付。这些指标跨足低压聚乙烯项目目标、成本、进度和质量等多个维度，为我们提供了全面洞察低压聚乙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目标达成率是我们关注的首要指标。我们设定了明确的目标，并通过定期监测和评估，迅速发现并应对潜在的目标偏差。这为低压聚乙烯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成本绩效是另一个核心关注点。通过实际成本与预算成本的对比分析，我们深入了解成本差异的原因，及时调整资源分配，保持低压聚乙烯项目在经济效益方面的合理水平。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进度作为关键的绩效指标之一，得到了精心的关注。我们制定了详细的低压聚乙烯项目进度计划，并设立了进度符合度指标，确保实际进度与计划进度保持一致。这使我们能够快速发现和解决潜在的进度问题，保持低压聚乙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低压聚乙烯项目绩效的不可或缺的一环。我们引入了一系列的质量标准和客户满意度指标，以确保低压聚乙烯项目交付的成果在质量上达到或超越预期水平。通过持续监测这些指标，我们努力提升低压聚乙烯项目整体质量水平，为低压聚乙烯项目的成功交付提供有力保障。通过这些科学且全面的绩效评估，我们能够更好地引导低压聚乙烯项目的持续改进，确保低压聚乙烯项目目标的顺利达成。</w:t>
      </w:r>
    </w:p>
    <w:p>
      <w:pPr>
        <w:pStyle w:val="Heading2"/>
        <w:ind w:firstLine="560" w:firstLineChars="200"/>
        <w:rPr>
          <w:rFonts w:ascii="仿宋" w:eastAsia="仿宋" w:hAnsi="仿宋" w:cs="仿宋" w:hint="eastAsia"/>
          <w:sz w:val="28"/>
          <w:lang w:eastAsia="zh-CN"/>
        </w:rPr>
      </w:pPr>
      <w:bookmarkStart w:id="22" w:name="_Toc5544"/>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绩效评估是低压聚乙烯项目中的关键环节，为确保低压聚乙烯项目达到预期目标，我们采用了多层次、多维度的绩效评估方法。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低压聚乙烯项目的战略目标对齐，确保每个决策和行动都与低压聚乙烯项目整体目标保持一致。团队会定期召开战略对齐会议，审视当前工作与低压聚乙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https://d.book118.com/908104055006006047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2C1000"/>
    <w:rsid w:val="622C1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10405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2024-03-07T00:40:00Z</dcterms:created>
  <dcterms:modified xsi:type="dcterms:W3CDTF">2024-03-07T00:40:34Z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7CE72921B71C476A9D32CFA193B94675_11</vt:lpwstr>
  </property>
  <property fmtid="{D5CDD505-2E9C-101B-9397-08002B2CF9AE}" pid="3" name="KSOProductBuildVer">
    <vt:lpwstr>2052-12.1.0.16388</vt:lpwstr>
  </property>
</Properties>
</file>