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抗高血压药物相关行业公司成立方案及可行性研究报告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一、抗高血压药物筹建公司基本信息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_Toc28512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_Toc28575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_Toc19659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_Toc21237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_Toc12500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_Toc31732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eastAsia="zh-CN"/>
          </w:rPr>
          <w:t>(一)、抗高血压药物项目选址原则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(五)、抗高血压药物项目选址综合评价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_Toc5536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_Toc8976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_Toc23682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_Toc12846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(五)、抗高血压药物项目总投资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eastAsia="zh-CN"/>
          </w:rPr>
          <w:t>(一)、抗高血压药物项目背景分析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(二)、抗高血压药物项目建设必要性分析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_Toc9868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eastAsia="zh-CN"/>
          </w:rPr>
          <w:t>(一)、抗高血压药物项目进度安排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(二)、抗高血压药物项目实施保障措施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_Toc26472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052"/>
      <w:r>
        <w:rPr>
          <w:rFonts w:ascii="仿宋" w:eastAsia="仿宋" w:hAnsi="仿宋" w:cs="仿宋" w:hint="eastAsia"/>
          <w:sz w:val="28"/>
          <w:lang w:eastAsia="zh-CN"/>
        </w:rPr>
        <w:t>一、抗高血压药物筹建公司基本信息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3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26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0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51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经营范围：从事XXX相关业务(企业依法自主选择经营抗高血压药物项目，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开展经营活动；依法须经批准的抗高血压药物项目，经相关部门批准后依批准的内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容开展经营活动；不得从事本市产业政策禁止和限制类抗高血压药物项目的经营活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78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https://d.book118.com/908112134134006036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抗高血压药物相关行业公司成立方案及可行性研究报告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抗高血压药物相关行业公司成立方案及可行性研究报告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抗高血压药物相关行业公司成立方案及可行性研究报告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抗高血压药物相关行业公司成立方案及可行性研究报告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抗高血压药物相关行业公司成立方案及可行性研究报告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112134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2024-02-03T06:08:00Z</dcterms:created>
  <dcterms:modified xsi:type="dcterms:W3CDTF">2024-02-03T06:08:17Z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B1071AF183D34A18B4C424000C1F1E41_11</vt:lpwstr>
  </property>
  <property fmtid="{D5CDD505-2E9C-101B-9397-08002B2CF9AE}" pid="3" name="KSOProductBuildVer">
    <vt:lpwstr>2052-12.1.0.16250</vt:lpwstr>
  </property>
</Properties>
</file>