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数字信号处理电路项目规划设计纲要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3" w:history="1">
        <w:r>
          <w:rPr>
            <w:rFonts w:ascii="仿宋" w:eastAsia="仿宋" w:hAnsi="仿宋" w:cs="仿宋" w:hint="eastAsia"/>
            <w:lang w:eastAsia="zh-CN"/>
          </w:rPr>
          <w:t>概论</w:t>
        </w:r>
        <w:r>
          <w:tab/>
        </w:r>
        <w:r>
          <w:fldChar w:fldCharType="begin"/>
        </w:r>
        <w:r>
          <w:instrText xml:space="preserve"> PAGEREF _Toc10443 \h </w:instrText>
        </w:r>
        <w:r>
          <w:fldChar w:fldCharType="separate"/>
        </w:r>
        <w:r>
          <w:t>3</w:t>
        </w:r>
        <w:r>
          <w:fldChar w:fldCharType="end"/>
        </w:r>
      </w:hyperlink>
    </w:p>
    <w:p>
      <w:pPr>
        <w:pStyle w:val="TOC1"/>
        <w:tabs>
          <w:tab w:val="right" w:leader="dot" w:pos="8306"/>
        </w:tabs>
      </w:pPr>
      <w:hyperlink w:anchor="_Toc14486" w:history="1">
        <w:r>
          <w:rPr>
            <w:rFonts w:ascii="仿宋" w:eastAsia="仿宋" w:hAnsi="仿宋" w:cs="仿宋" w:hint="eastAsia"/>
            <w:lang w:eastAsia="zh-CN"/>
          </w:rPr>
          <w:t>一、数字信号处理电路项目建设背景及必要性分析</w:t>
        </w:r>
        <w:r>
          <w:tab/>
        </w:r>
        <w:r>
          <w:fldChar w:fldCharType="begin"/>
        </w:r>
        <w:r>
          <w:instrText xml:space="preserve"> PAGEREF _Toc14486 \h </w:instrText>
        </w:r>
        <w:r>
          <w:fldChar w:fldCharType="separate"/>
        </w:r>
        <w:r>
          <w:t>3</w:t>
        </w:r>
        <w:r>
          <w:fldChar w:fldCharType="end"/>
        </w:r>
      </w:hyperlink>
    </w:p>
    <w:p>
      <w:pPr>
        <w:pStyle w:val="TOC2"/>
        <w:tabs>
          <w:tab w:val="right" w:leader="dot" w:pos="8306"/>
        </w:tabs>
      </w:pPr>
      <w:hyperlink w:anchor="_Toc24045" w:history="1">
        <w:r>
          <w:rPr>
            <w:rFonts w:ascii="仿宋" w:eastAsia="仿宋" w:hAnsi="仿宋" w:cs="仿宋" w:hint="eastAsia"/>
            <w:lang w:eastAsia="zh-CN"/>
          </w:rPr>
          <w:t>(一)、数字信号处理电路项目背景分析</w:t>
        </w:r>
        <w:r>
          <w:tab/>
        </w:r>
        <w:r>
          <w:fldChar w:fldCharType="begin"/>
        </w:r>
        <w:r>
          <w:instrText xml:space="preserve"> PAGEREF _Toc24045 \h </w:instrText>
        </w:r>
        <w:r>
          <w:fldChar w:fldCharType="separate"/>
        </w:r>
        <w:r>
          <w:t>3</w:t>
        </w:r>
        <w:r>
          <w:fldChar w:fldCharType="end"/>
        </w:r>
      </w:hyperlink>
    </w:p>
    <w:p>
      <w:pPr>
        <w:pStyle w:val="TOC2"/>
        <w:tabs>
          <w:tab w:val="right" w:leader="dot" w:pos="8306"/>
        </w:tabs>
      </w:pPr>
      <w:hyperlink w:anchor="_Toc5039" w:history="1">
        <w:r>
          <w:rPr>
            <w:rFonts w:ascii="仿宋" w:eastAsia="仿宋" w:hAnsi="仿宋" w:cs="仿宋" w:hint="eastAsia"/>
            <w:lang w:eastAsia="zh-CN"/>
          </w:rPr>
          <w:t>(二)、数字信号处理电路项目建设必要性分析</w:t>
        </w:r>
        <w:r>
          <w:tab/>
        </w:r>
        <w:r>
          <w:fldChar w:fldCharType="begin"/>
        </w:r>
        <w:r>
          <w:instrText xml:space="preserve"> PAGEREF _Toc5039 \h </w:instrText>
        </w:r>
        <w:r>
          <w:fldChar w:fldCharType="separate"/>
        </w:r>
        <w:r>
          <w:t>5</w:t>
        </w:r>
        <w:r>
          <w:fldChar w:fldCharType="end"/>
        </w:r>
      </w:hyperlink>
    </w:p>
    <w:p>
      <w:pPr>
        <w:pStyle w:val="TOC1"/>
        <w:tabs>
          <w:tab w:val="right" w:leader="dot" w:pos="8306"/>
        </w:tabs>
      </w:pPr>
      <w:hyperlink w:anchor="_Toc21829" w:history="1">
        <w:r>
          <w:rPr>
            <w:rFonts w:ascii="仿宋" w:eastAsia="仿宋" w:hAnsi="仿宋" w:cs="仿宋" w:hint="eastAsia"/>
            <w:lang w:eastAsia="zh-CN"/>
          </w:rPr>
          <w:t>二、数字信号处理电路项目绩效评估</w:t>
        </w:r>
        <w:r>
          <w:tab/>
        </w:r>
        <w:r>
          <w:fldChar w:fldCharType="begin"/>
        </w:r>
        <w:r>
          <w:instrText xml:space="preserve"> PAGEREF _Toc21829 \h </w:instrText>
        </w:r>
        <w:r>
          <w:fldChar w:fldCharType="separate"/>
        </w:r>
        <w:r>
          <w:t>6</w:t>
        </w:r>
        <w:r>
          <w:fldChar w:fldCharType="end"/>
        </w:r>
      </w:hyperlink>
    </w:p>
    <w:p>
      <w:pPr>
        <w:pStyle w:val="TOC2"/>
        <w:tabs>
          <w:tab w:val="right" w:leader="dot" w:pos="8306"/>
        </w:tabs>
      </w:pPr>
      <w:hyperlink w:anchor="_Toc11108" w:history="1">
        <w:r>
          <w:rPr>
            <w:rFonts w:ascii="仿宋" w:eastAsia="仿宋" w:hAnsi="仿宋" w:cs="仿宋" w:hint="eastAsia"/>
            <w:lang w:eastAsia="zh-CN"/>
          </w:rPr>
          <w:t>(一)、绩效评估指标</w:t>
        </w:r>
        <w:r>
          <w:tab/>
        </w:r>
        <w:r>
          <w:fldChar w:fldCharType="begin"/>
        </w:r>
        <w:r>
          <w:instrText xml:space="preserve"> PAGEREF _Toc11108 \h </w:instrText>
        </w:r>
        <w:r>
          <w:fldChar w:fldCharType="separate"/>
        </w:r>
        <w:r>
          <w:t>6</w:t>
        </w:r>
        <w:r>
          <w:fldChar w:fldCharType="end"/>
        </w:r>
      </w:hyperlink>
    </w:p>
    <w:p>
      <w:pPr>
        <w:pStyle w:val="TOC2"/>
        <w:tabs>
          <w:tab w:val="right" w:leader="dot" w:pos="8306"/>
        </w:tabs>
      </w:pPr>
      <w:hyperlink w:anchor="_Toc19985" w:history="1">
        <w:r>
          <w:rPr>
            <w:rFonts w:ascii="仿宋" w:eastAsia="仿宋" w:hAnsi="仿宋" w:cs="仿宋" w:hint="eastAsia"/>
            <w:lang w:eastAsia="zh-CN"/>
          </w:rPr>
          <w:t>(二)、绩效评估方法</w:t>
        </w:r>
        <w:r>
          <w:tab/>
        </w:r>
        <w:r>
          <w:fldChar w:fldCharType="begin"/>
        </w:r>
        <w:r>
          <w:instrText xml:space="preserve"> PAGEREF _Toc19985 \h </w:instrText>
        </w:r>
        <w:r>
          <w:fldChar w:fldCharType="separate"/>
        </w:r>
        <w:r>
          <w:t>7</w:t>
        </w:r>
        <w:r>
          <w:fldChar w:fldCharType="end"/>
        </w:r>
      </w:hyperlink>
    </w:p>
    <w:p>
      <w:pPr>
        <w:pStyle w:val="TOC2"/>
        <w:tabs>
          <w:tab w:val="right" w:leader="dot" w:pos="8306"/>
        </w:tabs>
      </w:pPr>
      <w:hyperlink w:anchor="_Toc21978" w:history="1">
        <w:r>
          <w:rPr>
            <w:rFonts w:ascii="仿宋" w:eastAsia="仿宋" w:hAnsi="仿宋" w:cs="仿宋" w:hint="eastAsia"/>
            <w:lang w:eastAsia="zh-CN"/>
          </w:rPr>
          <w:t>(三)、绩效评估周期</w:t>
        </w:r>
        <w:r>
          <w:tab/>
        </w:r>
        <w:r>
          <w:fldChar w:fldCharType="begin"/>
        </w:r>
        <w:r>
          <w:instrText xml:space="preserve"> PAGEREF _Toc21978 \h </w:instrText>
        </w:r>
        <w:r>
          <w:fldChar w:fldCharType="separate"/>
        </w:r>
        <w:r>
          <w:t>8</w:t>
        </w:r>
        <w:r>
          <w:fldChar w:fldCharType="end"/>
        </w:r>
      </w:hyperlink>
    </w:p>
    <w:p>
      <w:pPr>
        <w:pStyle w:val="TOC1"/>
        <w:tabs>
          <w:tab w:val="right" w:leader="dot" w:pos="8306"/>
        </w:tabs>
      </w:pPr>
      <w:hyperlink w:anchor="_Toc4674" w:history="1">
        <w:r>
          <w:rPr>
            <w:rFonts w:ascii="仿宋" w:eastAsia="仿宋" w:hAnsi="仿宋" w:cs="仿宋" w:hint="eastAsia"/>
            <w:lang w:eastAsia="zh-CN"/>
          </w:rPr>
          <w:t>三、数字信号处理电路项目选址可行性分析</w:t>
        </w:r>
        <w:r>
          <w:tab/>
        </w:r>
        <w:r>
          <w:fldChar w:fldCharType="begin"/>
        </w:r>
        <w:r>
          <w:instrText xml:space="preserve"> PAGEREF _Toc4674 \h </w:instrText>
        </w:r>
        <w:r>
          <w:fldChar w:fldCharType="separate"/>
        </w:r>
        <w:r>
          <w:t>9</w:t>
        </w:r>
        <w:r>
          <w:fldChar w:fldCharType="end"/>
        </w:r>
      </w:hyperlink>
    </w:p>
    <w:p>
      <w:pPr>
        <w:pStyle w:val="TOC2"/>
        <w:tabs>
          <w:tab w:val="right" w:leader="dot" w:pos="8306"/>
        </w:tabs>
      </w:pPr>
      <w:hyperlink w:anchor="_Toc14386" w:history="1">
        <w:r>
          <w:rPr>
            <w:rFonts w:ascii="仿宋" w:eastAsia="仿宋" w:hAnsi="仿宋" w:cs="仿宋" w:hint="eastAsia"/>
            <w:lang w:eastAsia="zh-CN"/>
          </w:rPr>
          <w:t>(一)、数字信号处理电路项目选址</w:t>
        </w:r>
        <w:r>
          <w:tab/>
        </w:r>
        <w:r>
          <w:fldChar w:fldCharType="begin"/>
        </w:r>
        <w:r>
          <w:instrText xml:space="preserve"> PAGEREF _Toc14386 \h </w:instrText>
        </w:r>
        <w:r>
          <w:fldChar w:fldCharType="separate"/>
        </w:r>
        <w:r>
          <w:t>9</w:t>
        </w:r>
        <w:r>
          <w:fldChar w:fldCharType="end"/>
        </w:r>
      </w:hyperlink>
    </w:p>
    <w:p>
      <w:pPr>
        <w:pStyle w:val="TOC2"/>
        <w:tabs>
          <w:tab w:val="right" w:leader="dot" w:pos="8306"/>
        </w:tabs>
      </w:pPr>
      <w:hyperlink w:anchor="_Toc29084" w:history="1">
        <w:r>
          <w:rPr>
            <w:rFonts w:ascii="仿宋" w:eastAsia="仿宋" w:hAnsi="仿宋" w:cs="仿宋" w:hint="eastAsia"/>
            <w:lang w:eastAsia="zh-CN"/>
          </w:rPr>
          <w:t>(二)、用地控制指标</w:t>
        </w:r>
        <w:r>
          <w:tab/>
        </w:r>
        <w:r>
          <w:fldChar w:fldCharType="begin"/>
        </w:r>
        <w:r>
          <w:instrText xml:space="preserve"> PAGEREF _Toc29084 \h </w:instrText>
        </w:r>
        <w:r>
          <w:fldChar w:fldCharType="separate"/>
        </w:r>
        <w:r>
          <w:t>10</w:t>
        </w:r>
        <w:r>
          <w:fldChar w:fldCharType="end"/>
        </w:r>
      </w:hyperlink>
    </w:p>
    <w:p>
      <w:pPr>
        <w:pStyle w:val="TOC2"/>
        <w:tabs>
          <w:tab w:val="right" w:leader="dot" w:pos="8306"/>
        </w:tabs>
      </w:pPr>
      <w:hyperlink w:anchor="_Toc19871" w:history="1">
        <w:r>
          <w:rPr>
            <w:rFonts w:ascii="仿宋" w:eastAsia="仿宋" w:hAnsi="仿宋" w:cs="仿宋" w:hint="eastAsia"/>
            <w:lang w:eastAsia="zh-CN"/>
          </w:rPr>
          <w:t>(三)、节约用地措施</w:t>
        </w:r>
        <w:r>
          <w:tab/>
        </w:r>
        <w:r>
          <w:fldChar w:fldCharType="begin"/>
        </w:r>
        <w:r>
          <w:instrText xml:space="preserve"> PAGEREF _Toc19871 \h </w:instrText>
        </w:r>
        <w:r>
          <w:fldChar w:fldCharType="separate"/>
        </w:r>
        <w:r>
          <w:t>12</w:t>
        </w:r>
        <w:r>
          <w:fldChar w:fldCharType="end"/>
        </w:r>
      </w:hyperlink>
    </w:p>
    <w:p>
      <w:pPr>
        <w:pStyle w:val="TOC2"/>
        <w:tabs>
          <w:tab w:val="right" w:leader="dot" w:pos="8306"/>
        </w:tabs>
      </w:pPr>
      <w:hyperlink w:anchor="_Toc17151" w:history="1">
        <w:r>
          <w:rPr>
            <w:rFonts w:ascii="仿宋" w:eastAsia="仿宋" w:hAnsi="仿宋" w:cs="仿宋" w:hint="eastAsia"/>
            <w:lang w:eastAsia="zh-CN"/>
          </w:rPr>
          <w:t>(四)、总图布置方案</w:t>
        </w:r>
        <w:r>
          <w:tab/>
        </w:r>
        <w:r>
          <w:fldChar w:fldCharType="begin"/>
        </w:r>
        <w:r>
          <w:instrText xml:space="preserve"> PAGEREF _Toc17151 \h </w:instrText>
        </w:r>
        <w:r>
          <w:fldChar w:fldCharType="separate"/>
        </w:r>
        <w:r>
          <w:t>13</w:t>
        </w:r>
        <w:r>
          <w:fldChar w:fldCharType="end"/>
        </w:r>
      </w:hyperlink>
    </w:p>
    <w:p>
      <w:pPr>
        <w:pStyle w:val="TOC2"/>
        <w:tabs>
          <w:tab w:val="right" w:leader="dot" w:pos="8306"/>
        </w:tabs>
      </w:pPr>
      <w:hyperlink w:anchor="_Toc8217" w:history="1">
        <w:r>
          <w:rPr>
            <w:rFonts w:ascii="仿宋" w:eastAsia="仿宋" w:hAnsi="仿宋" w:cs="仿宋" w:hint="eastAsia"/>
            <w:lang w:eastAsia="zh-CN"/>
          </w:rPr>
          <w:t>(五)、选址综合评价</w:t>
        </w:r>
        <w:r>
          <w:tab/>
        </w:r>
        <w:r>
          <w:fldChar w:fldCharType="begin"/>
        </w:r>
        <w:r>
          <w:instrText xml:space="preserve"> PAGEREF _Toc8217 \h </w:instrText>
        </w:r>
        <w:r>
          <w:fldChar w:fldCharType="separate"/>
        </w:r>
        <w:r>
          <w:t>14</w:t>
        </w:r>
        <w:r>
          <w:fldChar w:fldCharType="end"/>
        </w:r>
      </w:hyperlink>
    </w:p>
    <w:p>
      <w:pPr>
        <w:pStyle w:val="TOC1"/>
        <w:tabs>
          <w:tab w:val="right" w:leader="dot" w:pos="8306"/>
        </w:tabs>
      </w:pPr>
      <w:hyperlink w:anchor="_Toc1231" w:history="1">
        <w:r>
          <w:rPr>
            <w:rFonts w:ascii="仿宋" w:eastAsia="仿宋" w:hAnsi="仿宋" w:cs="仿宋" w:hint="eastAsia"/>
            <w:lang w:eastAsia="zh-CN"/>
          </w:rPr>
          <w:t>四、数字信号处理电路项目土建工程</w:t>
        </w:r>
        <w:r>
          <w:tab/>
        </w:r>
        <w:r>
          <w:fldChar w:fldCharType="begin"/>
        </w:r>
        <w:r>
          <w:instrText xml:space="preserve"> PAGEREF _Toc1231 \h </w:instrText>
        </w:r>
        <w:r>
          <w:fldChar w:fldCharType="separate"/>
        </w:r>
        <w:r>
          <w:t>15</w:t>
        </w:r>
        <w:r>
          <w:fldChar w:fldCharType="end"/>
        </w:r>
      </w:hyperlink>
    </w:p>
    <w:p>
      <w:pPr>
        <w:pStyle w:val="TOC2"/>
        <w:tabs>
          <w:tab w:val="right" w:leader="dot" w:pos="8306"/>
        </w:tabs>
      </w:pPr>
      <w:hyperlink w:anchor="_Toc1933" w:history="1">
        <w:r>
          <w:rPr>
            <w:rFonts w:ascii="仿宋" w:eastAsia="仿宋" w:hAnsi="仿宋" w:cs="仿宋" w:hint="eastAsia"/>
            <w:lang w:eastAsia="zh-CN"/>
          </w:rPr>
          <w:t>(一)、建筑工程设计原则</w:t>
        </w:r>
        <w:r>
          <w:tab/>
        </w:r>
        <w:r>
          <w:fldChar w:fldCharType="begin"/>
        </w:r>
        <w:r>
          <w:instrText xml:space="preserve"> PAGEREF _Toc1933 \h </w:instrText>
        </w:r>
        <w:r>
          <w:fldChar w:fldCharType="separate"/>
        </w:r>
        <w:r>
          <w:t>15</w:t>
        </w:r>
        <w:r>
          <w:fldChar w:fldCharType="end"/>
        </w:r>
      </w:hyperlink>
    </w:p>
    <w:p>
      <w:pPr>
        <w:pStyle w:val="TOC2"/>
        <w:tabs>
          <w:tab w:val="right" w:leader="dot" w:pos="8306"/>
        </w:tabs>
      </w:pPr>
      <w:hyperlink w:anchor="_Toc15836" w:history="1">
        <w:r>
          <w:rPr>
            <w:rFonts w:ascii="仿宋" w:eastAsia="仿宋" w:hAnsi="仿宋" w:cs="仿宋" w:hint="eastAsia"/>
            <w:lang w:eastAsia="zh-CN"/>
          </w:rPr>
          <w:t>(二)、土建工程设计年限及安全等级</w:t>
        </w:r>
        <w:r>
          <w:tab/>
        </w:r>
        <w:r>
          <w:fldChar w:fldCharType="begin"/>
        </w:r>
        <w:r>
          <w:instrText xml:space="preserve"> PAGEREF _Toc15836 \h </w:instrText>
        </w:r>
        <w:r>
          <w:fldChar w:fldCharType="separate"/>
        </w:r>
        <w:r>
          <w:t>16</w:t>
        </w:r>
        <w:r>
          <w:fldChar w:fldCharType="end"/>
        </w:r>
      </w:hyperlink>
    </w:p>
    <w:p>
      <w:pPr>
        <w:pStyle w:val="TOC2"/>
        <w:tabs>
          <w:tab w:val="right" w:leader="dot" w:pos="8306"/>
        </w:tabs>
      </w:pPr>
      <w:hyperlink w:anchor="_Toc11207" w:history="1">
        <w:r>
          <w:rPr>
            <w:rFonts w:ascii="仿宋" w:eastAsia="仿宋" w:hAnsi="仿宋" w:cs="仿宋" w:hint="eastAsia"/>
            <w:lang w:eastAsia="zh-CN"/>
          </w:rPr>
          <w:t>(三)、建筑工程设计总体要求</w:t>
        </w:r>
        <w:r>
          <w:tab/>
        </w:r>
        <w:r>
          <w:fldChar w:fldCharType="begin"/>
        </w:r>
        <w:r>
          <w:instrText xml:space="preserve"> PAGEREF _Toc11207 \h </w:instrText>
        </w:r>
        <w:r>
          <w:fldChar w:fldCharType="separate"/>
        </w:r>
        <w:r>
          <w:t>17</w:t>
        </w:r>
        <w:r>
          <w:fldChar w:fldCharType="end"/>
        </w:r>
      </w:hyperlink>
    </w:p>
    <w:p>
      <w:pPr>
        <w:pStyle w:val="TOC2"/>
        <w:tabs>
          <w:tab w:val="right" w:leader="dot" w:pos="8306"/>
        </w:tabs>
      </w:pPr>
      <w:hyperlink w:anchor="_Toc2609" w:history="1">
        <w:r>
          <w:rPr>
            <w:rFonts w:ascii="仿宋" w:eastAsia="仿宋" w:hAnsi="仿宋" w:cs="仿宋" w:hint="eastAsia"/>
            <w:lang w:eastAsia="zh-CN"/>
          </w:rPr>
          <w:t>(四)、土建工程建设指标</w:t>
        </w:r>
        <w:r>
          <w:tab/>
        </w:r>
        <w:r>
          <w:fldChar w:fldCharType="begin"/>
        </w:r>
        <w:r>
          <w:instrText xml:space="preserve"> PAGEREF _Toc2609 \h </w:instrText>
        </w:r>
        <w:r>
          <w:fldChar w:fldCharType="separate"/>
        </w:r>
        <w:r>
          <w:t>18</w:t>
        </w:r>
        <w:r>
          <w:fldChar w:fldCharType="end"/>
        </w:r>
      </w:hyperlink>
    </w:p>
    <w:p>
      <w:pPr>
        <w:pStyle w:val="TOC1"/>
        <w:tabs>
          <w:tab w:val="right" w:leader="dot" w:pos="8306"/>
        </w:tabs>
      </w:pPr>
      <w:hyperlink w:anchor="_Toc9826" w:history="1">
        <w:r>
          <w:rPr>
            <w:rFonts w:ascii="仿宋" w:eastAsia="仿宋" w:hAnsi="仿宋" w:cs="仿宋" w:hint="eastAsia"/>
            <w:lang w:eastAsia="zh-CN"/>
          </w:rPr>
          <w:t>五、数字信号处理电路项目危机管理</w:t>
        </w:r>
        <w:r>
          <w:tab/>
        </w:r>
        <w:r>
          <w:fldChar w:fldCharType="begin"/>
        </w:r>
        <w:r>
          <w:instrText xml:space="preserve"> PAGEREF _Toc9826 \h </w:instrText>
        </w:r>
        <w:r>
          <w:fldChar w:fldCharType="separate"/>
        </w:r>
        <w:r>
          <w:t>18</w:t>
        </w:r>
        <w:r>
          <w:fldChar w:fldCharType="end"/>
        </w:r>
      </w:hyperlink>
    </w:p>
    <w:p>
      <w:pPr>
        <w:pStyle w:val="TOC2"/>
        <w:tabs>
          <w:tab w:val="right" w:leader="dot" w:pos="8306"/>
        </w:tabs>
      </w:pPr>
      <w:hyperlink w:anchor="_Toc23475" w:history="1">
        <w:r>
          <w:rPr>
            <w:rFonts w:ascii="仿宋" w:eastAsia="仿宋" w:hAnsi="仿宋" w:cs="仿宋" w:hint="eastAsia"/>
            <w:lang w:eastAsia="zh-CN"/>
          </w:rPr>
          <w:t>(一)、危机预警与识别</w:t>
        </w:r>
        <w:r>
          <w:tab/>
        </w:r>
        <w:r>
          <w:fldChar w:fldCharType="begin"/>
        </w:r>
        <w:r>
          <w:instrText xml:space="preserve"> PAGEREF _Toc23475 \h </w:instrText>
        </w:r>
        <w:r>
          <w:fldChar w:fldCharType="separate"/>
        </w:r>
        <w:r>
          <w:t>18</w:t>
        </w:r>
        <w:r>
          <w:fldChar w:fldCharType="end"/>
        </w:r>
      </w:hyperlink>
    </w:p>
    <w:p>
      <w:pPr>
        <w:pStyle w:val="TOC2"/>
        <w:tabs>
          <w:tab w:val="right" w:leader="dot" w:pos="8306"/>
        </w:tabs>
      </w:pPr>
      <w:hyperlink w:anchor="_Toc19843" w:history="1">
        <w:r>
          <w:rPr>
            <w:rFonts w:ascii="仿宋" w:eastAsia="仿宋" w:hAnsi="仿宋" w:cs="仿宋" w:hint="eastAsia"/>
            <w:lang w:eastAsia="zh-CN"/>
          </w:rPr>
          <w:t>(二)、危机应对与恢复</w:t>
        </w:r>
        <w:r>
          <w:tab/>
        </w:r>
        <w:r>
          <w:fldChar w:fldCharType="begin"/>
        </w:r>
        <w:r>
          <w:instrText xml:space="preserve"> PAGEREF _Toc19843 \h </w:instrText>
        </w:r>
        <w:r>
          <w:fldChar w:fldCharType="separate"/>
        </w:r>
        <w:r>
          <w:t>19</w:t>
        </w:r>
        <w:r>
          <w:fldChar w:fldCharType="end"/>
        </w:r>
      </w:hyperlink>
    </w:p>
    <w:p>
      <w:pPr>
        <w:pStyle w:val="TOC1"/>
        <w:tabs>
          <w:tab w:val="right" w:leader="dot" w:pos="8306"/>
        </w:tabs>
      </w:pPr>
      <w:hyperlink w:anchor="_Toc29825" w:history="1">
        <w:r>
          <w:rPr>
            <w:rFonts w:ascii="仿宋" w:eastAsia="仿宋" w:hAnsi="仿宋" w:cs="仿宋" w:hint="eastAsia"/>
            <w:lang w:eastAsia="zh-CN"/>
          </w:rPr>
          <w:t>六、市场分析、调研</w:t>
        </w:r>
        <w:r>
          <w:tab/>
        </w:r>
        <w:r>
          <w:fldChar w:fldCharType="begin"/>
        </w:r>
        <w:r>
          <w:instrText xml:space="preserve"> PAGEREF _Toc29825 \h </w:instrText>
        </w:r>
        <w:r>
          <w:fldChar w:fldCharType="separate"/>
        </w:r>
        <w:r>
          <w:t>21</w:t>
        </w:r>
        <w:r>
          <w:fldChar w:fldCharType="end"/>
        </w:r>
      </w:hyperlink>
    </w:p>
    <w:p>
      <w:pPr>
        <w:pStyle w:val="TOC2"/>
        <w:tabs>
          <w:tab w:val="right" w:leader="dot" w:pos="8306"/>
        </w:tabs>
      </w:pPr>
      <w:hyperlink w:anchor="_Toc13612" w:history="1">
        <w:r>
          <w:rPr>
            <w:rFonts w:ascii="仿宋" w:eastAsia="仿宋" w:hAnsi="仿宋" w:cs="仿宋" w:hint="eastAsia"/>
            <w:lang w:eastAsia="zh-CN"/>
          </w:rPr>
          <w:t>(一)、数字信号处理电路行业分析</w:t>
        </w:r>
        <w:r>
          <w:tab/>
        </w:r>
        <w:r>
          <w:fldChar w:fldCharType="begin"/>
        </w:r>
        <w:r>
          <w:instrText xml:space="preserve"> PAGEREF _Toc13612 \h </w:instrText>
        </w:r>
        <w:r>
          <w:fldChar w:fldCharType="separate"/>
        </w:r>
        <w:r>
          <w:t>21</w:t>
        </w:r>
        <w:r>
          <w:fldChar w:fldCharType="end"/>
        </w:r>
      </w:hyperlink>
    </w:p>
    <w:p>
      <w:pPr>
        <w:pStyle w:val="TOC2"/>
        <w:tabs>
          <w:tab w:val="right" w:leader="dot" w:pos="8306"/>
        </w:tabs>
      </w:pPr>
      <w:hyperlink w:anchor="_Toc4456" w:history="1">
        <w:r>
          <w:rPr>
            <w:rFonts w:ascii="仿宋" w:eastAsia="仿宋" w:hAnsi="仿宋" w:cs="仿宋" w:hint="eastAsia"/>
            <w:lang w:eastAsia="zh-CN"/>
          </w:rPr>
          <w:t>(二)、数字信号处理电路市场分析预测</w:t>
        </w:r>
        <w:r>
          <w:tab/>
        </w:r>
        <w:r>
          <w:fldChar w:fldCharType="begin"/>
        </w:r>
        <w:r>
          <w:instrText xml:space="preserve"> PAGEREF _Toc4456 \h </w:instrText>
        </w:r>
        <w:r>
          <w:fldChar w:fldCharType="separate"/>
        </w:r>
        <w:r>
          <w:t>22</w:t>
        </w:r>
        <w:r>
          <w:fldChar w:fldCharType="end"/>
        </w:r>
      </w:hyperlink>
    </w:p>
    <w:p>
      <w:pPr>
        <w:pStyle w:val="TOC1"/>
        <w:tabs>
          <w:tab w:val="right" w:leader="dot" w:pos="8306"/>
        </w:tabs>
      </w:pPr>
      <w:hyperlink w:anchor="_Toc9323" w:history="1">
        <w:r>
          <w:rPr>
            <w:rFonts w:ascii="仿宋" w:eastAsia="仿宋" w:hAnsi="仿宋" w:cs="仿宋" w:hint="eastAsia"/>
            <w:lang w:eastAsia="zh-CN"/>
          </w:rPr>
          <w:t>七、数字信号处理电路项目财务管理</w:t>
        </w:r>
        <w:r>
          <w:tab/>
        </w:r>
        <w:r>
          <w:fldChar w:fldCharType="begin"/>
        </w:r>
        <w:r>
          <w:instrText xml:space="preserve"> PAGEREF _Toc9323 \h </w:instrText>
        </w:r>
        <w:r>
          <w:fldChar w:fldCharType="separate"/>
        </w:r>
        <w:r>
          <w:t>22</w:t>
        </w:r>
        <w:r>
          <w:fldChar w:fldCharType="end"/>
        </w:r>
      </w:hyperlink>
    </w:p>
    <w:p>
      <w:pPr>
        <w:pStyle w:val="TOC2"/>
        <w:tabs>
          <w:tab w:val="right" w:leader="dot" w:pos="8306"/>
        </w:tabs>
      </w:pPr>
      <w:hyperlink w:anchor="_Toc11502" w:history="1">
        <w:r>
          <w:rPr>
            <w:rFonts w:ascii="仿宋" w:eastAsia="仿宋" w:hAnsi="仿宋" w:cs="仿宋" w:hint="eastAsia"/>
            <w:lang w:eastAsia="zh-CN"/>
          </w:rPr>
          <w:t>(一)、资金需求大</w:t>
        </w:r>
        <w:r>
          <w:tab/>
        </w:r>
        <w:r>
          <w:fldChar w:fldCharType="begin"/>
        </w:r>
        <w:r>
          <w:instrText xml:space="preserve"> PAGEREF _Toc11502 \h </w:instrText>
        </w:r>
        <w:r>
          <w:fldChar w:fldCharType="separate"/>
        </w:r>
        <w:r>
          <w:t>22</w:t>
        </w:r>
        <w:r>
          <w:fldChar w:fldCharType="end"/>
        </w:r>
      </w:hyperlink>
    </w:p>
    <w:p>
      <w:pPr>
        <w:pStyle w:val="TOC2"/>
        <w:tabs>
          <w:tab w:val="right" w:leader="dot" w:pos="8306"/>
        </w:tabs>
      </w:pPr>
      <w:hyperlink w:anchor="_Toc25774" w:history="1">
        <w:r>
          <w:rPr>
            <w:rFonts w:ascii="仿宋" w:eastAsia="仿宋" w:hAnsi="仿宋" w:cs="仿宋" w:hint="eastAsia"/>
            <w:lang w:eastAsia="zh-CN"/>
          </w:rPr>
          <w:t>(二)、研发周期长</w:t>
        </w:r>
        <w:r>
          <w:tab/>
        </w:r>
        <w:r>
          <w:fldChar w:fldCharType="begin"/>
        </w:r>
        <w:r>
          <w:instrText xml:space="preserve"> PAGEREF _Toc25774 \h </w:instrText>
        </w:r>
        <w:r>
          <w:fldChar w:fldCharType="separate"/>
        </w:r>
        <w:r>
          <w:t>24</w:t>
        </w:r>
        <w:r>
          <w:fldChar w:fldCharType="end"/>
        </w:r>
      </w:hyperlink>
    </w:p>
    <w:p>
      <w:pPr>
        <w:pStyle w:val="TOC2"/>
        <w:tabs>
          <w:tab w:val="right" w:leader="dot" w:pos="8306"/>
        </w:tabs>
      </w:pPr>
      <w:hyperlink w:anchor="_Toc18369" w:history="1">
        <w:r>
          <w:rPr>
            <w:rFonts w:ascii="仿宋" w:eastAsia="仿宋" w:hAnsi="仿宋" w:cs="仿宋" w:hint="eastAsia"/>
            <w:lang w:eastAsia="zh-CN"/>
          </w:rPr>
          <w:t>(三)、市场风险大</w:t>
        </w:r>
        <w:r>
          <w:tab/>
        </w:r>
        <w:r>
          <w:fldChar w:fldCharType="begin"/>
        </w:r>
        <w:r>
          <w:instrText xml:space="preserve"> PAGEREF _Toc18369 \h </w:instrText>
        </w:r>
        <w:r>
          <w:fldChar w:fldCharType="separate"/>
        </w:r>
        <w:r>
          <w:t>25</w:t>
        </w:r>
        <w:r>
          <w:fldChar w:fldCharType="end"/>
        </w:r>
      </w:hyperlink>
    </w:p>
    <w:p>
      <w:pPr>
        <w:pStyle w:val="TOC2"/>
        <w:tabs>
          <w:tab w:val="right" w:leader="dot" w:pos="8306"/>
        </w:tabs>
      </w:pPr>
      <w:hyperlink w:anchor="_Toc17664" w:history="1">
        <w:r>
          <w:rPr>
            <w:rFonts w:ascii="仿宋" w:eastAsia="仿宋" w:hAnsi="仿宋" w:cs="仿宋" w:hint="eastAsia"/>
            <w:lang w:eastAsia="zh-CN"/>
          </w:rPr>
          <w:t>(四)、利润率高</w:t>
        </w:r>
        <w:r>
          <w:tab/>
        </w:r>
        <w:r>
          <w:fldChar w:fldCharType="begin"/>
        </w:r>
        <w:r>
          <w:instrText xml:space="preserve"> PAGEREF _Toc17664 \h </w:instrText>
        </w:r>
        <w:r>
          <w:fldChar w:fldCharType="separate"/>
        </w:r>
        <w:r>
          <w:t>28</w:t>
        </w:r>
        <w:r>
          <w:fldChar w:fldCharType="end"/>
        </w:r>
      </w:hyperlink>
    </w:p>
    <w:p>
      <w:pPr>
        <w:pStyle w:val="TOC1"/>
        <w:tabs>
          <w:tab w:val="right" w:leader="dot" w:pos="8306"/>
        </w:tabs>
      </w:pPr>
      <w:hyperlink w:anchor="_Toc18827" w:history="1">
        <w:r>
          <w:rPr>
            <w:rFonts w:ascii="仿宋" w:eastAsia="仿宋" w:hAnsi="仿宋" w:cs="仿宋" w:hint="eastAsia"/>
            <w:lang w:eastAsia="zh-CN"/>
          </w:rPr>
          <w:t>八、数字信号处理电路项目人力资源培养与发展</w:t>
        </w:r>
        <w:r>
          <w:tab/>
        </w:r>
        <w:r>
          <w:fldChar w:fldCharType="begin"/>
        </w:r>
        <w:r>
          <w:instrText xml:space="preserve"> PAGEREF _Toc18827 \h </w:instrText>
        </w:r>
        <w:r>
          <w:fldChar w:fldCharType="separate"/>
        </w:r>
        <w:r>
          <w:t>30</w:t>
        </w:r>
        <w:r>
          <w:fldChar w:fldCharType="end"/>
        </w:r>
      </w:hyperlink>
    </w:p>
    <w:p>
      <w:pPr>
        <w:pStyle w:val="TOC2"/>
        <w:tabs>
          <w:tab w:val="right" w:leader="dot" w:pos="8306"/>
        </w:tabs>
      </w:pPr>
      <w:hyperlink w:anchor="_Toc14341" w:history="1">
        <w:r>
          <w:rPr>
            <w:rFonts w:ascii="仿宋" w:eastAsia="仿宋" w:hAnsi="仿宋" w:cs="仿宋" w:hint="eastAsia"/>
            <w:lang w:eastAsia="zh-CN"/>
          </w:rPr>
          <w:t>(一)、人才需求与规划</w:t>
        </w:r>
        <w:r>
          <w:tab/>
        </w:r>
        <w:r>
          <w:fldChar w:fldCharType="begin"/>
        </w:r>
        <w:r>
          <w:instrText xml:space="preserve"> PAGEREF _Toc14341 \h </w:instrText>
        </w:r>
        <w:r>
          <w:fldChar w:fldCharType="separate"/>
        </w:r>
        <w:r>
          <w:t>30</w:t>
        </w:r>
        <w:r>
          <w:fldChar w:fldCharType="end"/>
        </w:r>
      </w:hyperlink>
    </w:p>
    <w:p>
      <w:pPr>
        <w:pStyle w:val="TOC2"/>
        <w:tabs>
          <w:tab w:val="right" w:leader="dot" w:pos="8306"/>
        </w:tabs>
      </w:pPr>
      <w:hyperlink w:anchor="_Toc25976" w:history="1">
        <w:r>
          <w:rPr>
            <w:rFonts w:ascii="仿宋" w:eastAsia="仿宋" w:hAnsi="仿宋" w:cs="仿宋" w:hint="eastAsia"/>
            <w:lang w:eastAsia="zh-CN"/>
          </w:rPr>
          <w:t>(二)、培训与发展计划</w:t>
        </w:r>
        <w:r>
          <w:tab/>
        </w:r>
        <w:r>
          <w:fldChar w:fldCharType="begin"/>
        </w:r>
        <w:r>
          <w:instrText xml:space="preserve"> PAGEREF _Toc25976 \h </w:instrText>
        </w:r>
        <w:r>
          <w:fldChar w:fldCharType="separate"/>
        </w:r>
        <w:r>
          <w:t>30</w:t>
        </w:r>
        <w:r>
          <w:fldChar w:fldCharType="end"/>
        </w:r>
      </w:hyperlink>
    </w:p>
    <w:p>
      <w:pPr>
        <w:pStyle w:val="TOC1"/>
        <w:tabs>
          <w:tab w:val="right" w:leader="dot" w:pos="8306"/>
        </w:tabs>
      </w:pPr>
      <w:hyperlink w:anchor="_Toc27365" w:history="1">
        <w:r>
          <w:rPr>
            <w:rFonts w:ascii="仿宋" w:eastAsia="仿宋" w:hAnsi="仿宋" w:cs="仿宋" w:hint="eastAsia"/>
            <w:lang w:eastAsia="zh-CN"/>
          </w:rPr>
          <w:t>九、数字信号处理电路项目环境影响分析</w:t>
        </w:r>
        <w:r>
          <w:tab/>
        </w:r>
        <w:r>
          <w:fldChar w:fldCharType="begin"/>
        </w:r>
        <w:r>
          <w:instrText xml:space="preserve"> PAGEREF _Toc27365 \h </w:instrText>
        </w:r>
        <w:r>
          <w:fldChar w:fldCharType="separate"/>
        </w:r>
        <w:r>
          <w:t>31</w:t>
        </w:r>
        <w:r>
          <w:fldChar w:fldCharType="end"/>
        </w:r>
      </w:hyperlink>
    </w:p>
    <w:p>
      <w:pPr>
        <w:pStyle w:val="TOC2"/>
        <w:tabs>
          <w:tab w:val="right" w:leader="dot" w:pos="8306"/>
        </w:tabs>
      </w:pPr>
      <w:hyperlink w:anchor="_Toc2045" w:history="1">
        <w:r>
          <w:rPr>
            <w:rFonts w:ascii="仿宋" w:eastAsia="仿宋" w:hAnsi="仿宋" w:cs="仿宋" w:hint="eastAsia"/>
            <w:lang w:eastAsia="zh-CN"/>
          </w:rPr>
          <w:t>(一)、建设区域环境质量现状</w:t>
        </w:r>
        <w:r>
          <w:tab/>
        </w:r>
        <w:r>
          <w:fldChar w:fldCharType="begin"/>
        </w:r>
        <w:r>
          <w:instrText xml:space="preserve"> PAGEREF _Toc2045 \h </w:instrText>
        </w:r>
        <w:r>
          <w:fldChar w:fldCharType="separate"/>
        </w:r>
        <w:r>
          <w:t>31</w:t>
        </w:r>
        <w:r>
          <w:fldChar w:fldCharType="end"/>
        </w:r>
      </w:hyperlink>
    </w:p>
    <w:p>
      <w:pPr>
        <w:pStyle w:val="TOC2"/>
        <w:tabs>
          <w:tab w:val="right" w:leader="dot" w:pos="8306"/>
        </w:tabs>
      </w:pPr>
      <w:hyperlink w:anchor="_Toc25740" w:history="1">
        <w:r>
          <w:rPr>
            <w:rFonts w:ascii="仿宋" w:eastAsia="仿宋" w:hAnsi="仿宋" w:cs="仿宋" w:hint="eastAsia"/>
            <w:lang w:eastAsia="zh-CN"/>
          </w:rPr>
          <w:t>(二)、建设期环境保护</w:t>
        </w:r>
        <w:r>
          <w:tab/>
        </w:r>
        <w:r>
          <w:fldChar w:fldCharType="begin"/>
        </w:r>
        <w:r>
          <w:instrText xml:space="preserve"> PAGEREF _Toc25740 \h </w:instrText>
        </w:r>
        <w:r>
          <w:fldChar w:fldCharType="separate"/>
        </w:r>
        <w:r>
          <w:t>32</w:t>
        </w:r>
        <w:r>
          <w:fldChar w:fldCharType="end"/>
        </w:r>
      </w:hyperlink>
    </w:p>
    <w:p>
      <w:pPr>
        <w:pStyle w:val="TOC2"/>
        <w:tabs>
          <w:tab w:val="right" w:leader="dot" w:pos="8306"/>
        </w:tabs>
      </w:pPr>
      <w:hyperlink w:anchor="_Toc16271" w:history="1">
        <w:r>
          <w:rPr>
            <w:rFonts w:ascii="仿宋" w:eastAsia="仿宋" w:hAnsi="仿宋" w:cs="仿宋" w:hint="eastAsia"/>
            <w:lang w:eastAsia="zh-CN"/>
          </w:rPr>
          <w:t>(三)、运营期环境保护</w:t>
        </w:r>
        <w:r>
          <w:tab/>
        </w:r>
        <w:r>
          <w:fldChar w:fldCharType="begin"/>
        </w:r>
        <w:r>
          <w:instrText xml:space="preserve"> PAGEREF _Toc16271 \h </w:instrText>
        </w:r>
        <w:r>
          <w:fldChar w:fldCharType="separate"/>
        </w:r>
        <w:r>
          <w:t>34</w:t>
        </w:r>
        <w:r>
          <w:fldChar w:fldCharType="end"/>
        </w:r>
      </w:hyperlink>
    </w:p>
    <w:p>
      <w:pPr>
        <w:pStyle w:val="TOC2"/>
        <w:tabs>
          <w:tab w:val="right" w:leader="dot" w:pos="8306"/>
        </w:tabs>
      </w:pPr>
      <w:hyperlink w:anchor="_Toc30692" w:history="1">
        <w:r>
          <w:rPr>
            <w:rFonts w:ascii="仿宋" w:eastAsia="仿宋" w:hAnsi="仿宋" w:cs="仿宋" w:hint="eastAsia"/>
            <w:lang w:eastAsia="zh-CN"/>
          </w:rPr>
          <w:t>(四)、数字信号处理电路项目建设对区域经济的影响</w:t>
        </w:r>
        <w:r>
          <w:tab/>
        </w:r>
        <w:r>
          <w:fldChar w:fldCharType="begin"/>
        </w:r>
        <w:r>
          <w:instrText xml:space="preserve"> PAGEREF _Toc30692 \h </w:instrText>
        </w:r>
        <w:r>
          <w:fldChar w:fldCharType="separate"/>
        </w:r>
        <w:r>
          <w:t>35</w:t>
        </w:r>
        <w:r>
          <w:fldChar w:fldCharType="end"/>
        </w:r>
      </w:hyperlink>
    </w:p>
    <w:p>
      <w:pPr>
        <w:pStyle w:val="TOC2"/>
        <w:tabs>
          <w:tab w:val="right" w:leader="dot" w:pos="8306"/>
        </w:tabs>
      </w:pPr>
      <w:hyperlink w:anchor="_Toc24694" w:history="1">
        <w:r>
          <w:rPr>
            <w:rFonts w:ascii="仿宋" w:eastAsia="仿宋" w:hAnsi="仿宋" w:cs="仿宋" w:hint="eastAsia"/>
            <w:lang w:eastAsia="zh-CN"/>
          </w:rPr>
          <w:t>(五)、废弃物处理</w:t>
        </w:r>
        <w:r>
          <w:tab/>
        </w:r>
        <w:r>
          <w:fldChar w:fldCharType="begin"/>
        </w:r>
        <w:r>
          <w:instrText xml:space="preserve"> PAGEREF _Toc24694 \h </w:instrText>
        </w:r>
        <w:r>
          <w:fldChar w:fldCharType="separate"/>
        </w:r>
        <w:r>
          <w:t>37</w:t>
        </w:r>
        <w:r>
          <w:fldChar w:fldCharType="end"/>
        </w:r>
      </w:hyperlink>
    </w:p>
    <w:p>
      <w:pPr>
        <w:pStyle w:val="TOC2"/>
        <w:tabs>
          <w:tab w:val="right" w:leader="dot" w:pos="8306"/>
        </w:tabs>
      </w:pPr>
      <w:hyperlink w:anchor="_Toc26876" w:history="1">
        <w:r>
          <w:rPr>
            <w:rFonts w:ascii="仿宋" w:eastAsia="仿宋" w:hAnsi="仿宋" w:cs="仿宋" w:hint="eastAsia"/>
            <w:lang w:eastAsia="zh-CN"/>
          </w:rPr>
          <w:t>(六)、特殊环境影响分析</w:t>
        </w:r>
        <w:r>
          <w:tab/>
        </w:r>
        <w:r>
          <w:fldChar w:fldCharType="begin"/>
        </w:r>
        <w:r>
          <w:instrText xml:space="preserve"> PAGEREF _Toc26876 \h </w:instrText>
        </w:r>
        <w:r>
          <w:fldChar w:fldCharType="separate"/>
        </w:r>
        <w:r>
          <w:t>38</w:t>
        </w:r>
        <w:r>
          <w:fldChar w:fldCharType="end"/>
        </w:r>
      </w:hyperlink>
    </w:p>
    <w:p>
      <w:pPr>
        <w:pStyle w:val="TOC2"/>
        <w:tabs>
          <w:tab w:val="right" w:leader="dot" w:pos="8306"/>
        </w:tabs>
      </w:pPr>
      <w:hyperlink w:anchor="_Toc25572" w:history="1">
        <w:r>
          <w:rPr>
            <w:rFonts w:ascii="仿宋" w:eastAsia="仿宋" w:hAnsi="仿宋" w:cs="仿宋" w:hint="eastAsia"/>
            <w:lang w:eastAsia="zh-CN"/>
          </w:rPr>
          <w:t>(七)、清洁生产</w:t>
        </w:r>
        <w:r>
          <w:tab/>
        </w:r>
        <w:r>
          <w:fldChar w:fldCharType="begin"/>
        </w:r>
        <w:r>
          <w:instrText xml:space="preserve"> PAGEREF _Toc25572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50" w:history="1">
        <w:r>
          <w:rPr>
            <w:rFonts w:ascii="仿宋" w:eastAsia="仿宋" w:hAnsi="仿宋" w:cs="仿宋" w:hint="eastAsia"/>
            <w:lang w:eastAsia="zh-CN"/>
          </w:rPr>
          <w:t>(八)、环境保护综合评价</w:t>
        </w:r>
        <w:r>
          <w:tab/>
        </w:r>
        <w:r>
          <w:fldChar w:fldCharType="begin"/>
        </w:r>
        <w:r>
          <w:instrText xml:space="preserve"> PAGEREF _Toc25650 \h </w:instrText>
        </w:r>
        <w:r>
          <w:fldChar w:fldCharType="separate"/>
        </w:r>
        <w:r>
          <w:t>41</w:t>
        </w:r>
        <w:r>
          <w:fldChar w:fldCharType="end"/>
        </w:r>
      </w:hyperlink>
    </w:p>
    <w:p>
      <w:pPr>
        <w:pStyle w:val="TOC1"/>
        <w:tabs>
          <w:tab w:val="right" w:leader="dot" w:pos="8306"/>
        </w:tabs>
      </w:pPr>
      <w:hyperlink w:anchor="_Toc17640" w:history="1">
        <w:r>
          <w:rPr>
            <w:rFonts w:ascii="仿宋" w:eastAsia="仿宋" w:hAnsi="仿宋" w:cs="仿宋" w:hint="eastAsia"/>
            <w:lang w:eastAsia="zh-CN"/>
          </w:rPr>
          <w:t>十、数字信号处理电路项目创新与研发</w:t>
        </w:r>
        <w:r>
          <w:tab/>
        </w:r>
        <w:r>
          <w:fldChar w:fldCharType="begin"/>
        </w:r>
        <w:r>
          <w:instrText xml:space="preserve"> PAGEREF _Toc17640 \h </w:instrText>
        </w:r>
        <w:r>
          <w:fldChar w:fldCharType="separate"/>
        </w:r>
        <w:r>
          <w:t>42</w:t>
        </w:r>
        <w:r>
          <w:fldChar w:fldCharType="end"/>
        </w:r>
      </w:hyperlink>
    </w:p>
    <w:p>
      <w:pPr>
        <w:pStyle w:val="TOC2"/>
        <w:tabs>
          <w:tab w:val="right" w:leader="dot" w:pos="8306"/>
        </w:tabs>
      </w:pPr>
      <w:hyperlink w:anchor="_Toc8152" w:history="1">
        <w:r>
          <w:rPr>
            <w:rFonts w:ascii="仿宋" w:eastAsia="仿宋" w:hAnsi="仿宋" w:cs="仿宋" w:hint="eastAsia"/>
            <w:lang w:eastAsia="zh-CN"/>
          </w:rPr>
          <w:t>(一)、创新策略与方向</w:t>
        </w:r>
        <w:r>
          <w:tab/>
        </w:r>
        <w:r>
          <w:fldChar w:fldCharType="begin"/>
        </w:r>
        <w:r>
          <w:instrText xml:space="preserve"> PAGEREF _Toc8152 \h </w:instrText>
        </w:r>
        <w:r>
          <w:fldChar w:fldCharType="separate"/>
        </w:r>
        <w:r>
          <w:t>42</w:t>
        </w:r>
        <w:r>
          <w:fldChar w:fldCharType="end"/>
        </w:r>
      </w:hyperlink>
    </w:p>
    <w:p>
      <w:pPr>
        <w:pStyle w:val="TOC2"/>
        <w:tabs>
          <w:tab w:val="right" w:leader="dot" w:pos="8306"/>
        </w:tabs>
      </w:pPr>
      <w:hyperlink w:anchor="_Toc29189" w:history="1">
        <w:r>
          <w:rPr>
            <w:rFonts w:ascii="仿宋" w:eastAsia="仿宋" w:hAnsi="仿宋" w:cs="仿宋" w:hint="eastAsia"/>
            <w:lang w:eastAsia="zh-CN"/>
          </w:rPr>
          <w:t>(二)、研发规划与投入</w:t>
        </w:r>
        <w:r>
          <w:tab/>
        </w:r>
        <w:r>
          <w:fldChar w:fldCharType="begin"/>
        </w:r>
        <w:r>
          <w:instrText xml:space="preserve"> PAGEREF _Toc29189 \h </w:instrText>
        </w:r>
        <w:r>
          <w:fldChar w:fldCharType="separate"/>
        </w:r>
        <w:r>
          <w:t>43</w:t>
        </w:r>
        <w:r>
          <w:fldChar w:fldCharType="end"/>
        </w:r>
      </w:hyperlink>
    </w:p>
    <w:p>
      <w:pPr>
        <w:pStyle w:val="TOC1"/>
        <w:tabs>
          <w:tab w:val="right" w:leader="dot" w:pos="8306"/>
        </w:tabs>
      </w:pPr>
      <w:hyperlink w:anchor="_Toc1012" w:history="1">
        <w:r>
          <w:rPr>
            <w:rFonts w:ascii="仿宋" w:eastAsia="仿宋" w:hAnsi="仿宋" w:cs="仿宋" w:hint="eastAsia"/>
            <w:lang w:eastAsia="zh-CN"/>
          </w:rPr>
          <w:t>十一、数字信号处理电路项目社会影响</w:t>
        </w:r>
        <w:r>
          <w:tab/>
        </w:r>
        <w:r>
          <w:fldChar w:fldCharType="begin"/>
        </w:r>
        <w:r>
          <w:instrText xml:space="preserve"> PAGEREF _Toc1012 \h </w:instrText>
        </w:r>
        <w:r>
          <w:fldChar w:fldCharType="separate"/>
        </w:r>
        <w:r>
          <w:t>45</w:t>
        </w:r>
        <w:r>
          <w:fldChar w:fldCharType="end"/>
        </w:r>
      </w:hyperlink>
    </w:p>
    <w:p>
      <w:pPr>
        <w:pStyle w:val="TOC2"/>
        <w:tabs>
          <w:tab w:val="right" w:leader="dot" w:pos="8306"/>
        </w:tabs>
      </w:pPr>
      <w:hyperlink w:anchor="_Toc24690" w:history="1">
        <w:r>
          <w:rPr>
            <w:rFonts w:ascii="仿宋" w:eastAsia="仿宋" w:hAnsi="仿宋" w:cs="仿宋" w:hint="eastAsia"/>
            <w:lang w:eastAsia="zh-CN"/>
          </w:rPr>
          <w:t>(一)、社会责任与义务</w:t>
        </w:r>
        <w:r>
          <w:tab/>
        </w:r>
        <w:r>
          <w:fldChar w:fldCharType="begin"/>
        </w:r>
        <w:r>
          <w:instrText xml:space="preserve"> PAGEREF _Toc24690 \h </w:instrText>
        </w:r>
        <w:r>
          <w:fldChar w:fldCharType="separate"/>
        </w:r>
        <w:r>
          <w:t>45</w:t>
        </w:r>
        <w:r>
          <w:fldChar w:fldCharType="end"/>
        </w:r>
      </w:hyperlink>
    </w:p>
    <w:p>
      <w:pPr>
        <w:pStyle w:val="TOC2"/>
        <w:tabs>
          <w:tab w:val="right" w:leader="dot" w:pos="8306"/>
        </w:tabs>
      </w:pPr>
      <w:hyperlink w:anchor="_Toc20744" w:history="1">
        <w:r>
          <w:rPr>
            <w:rFonts w:ascii="仿宋" w:eastAsia="仿宋" w:hAnsi="仿宋" w:cs="仿宋" w:hint="eastAsia"/>
            <w:lang w:eastAsia="zh-CN"/>
          </w:rPr>
          <w:t>(二)、社会参与与沟通</w:t>
        </w:r>
        <w:r>
          <w:tab/>
        </w:r>
        <w:r>
          <w:fldChar w:fldCharType="begin"/>
        </w:r>
        <w:r>
          <w:instrText xml:space="preserve"> PAGEREF _Toc20744 \h </w:instrText>
        </w:r>
        <w:r>
          <w:fldChar w:fldCharType="separate"/>
        </w:r>
        <w:r>
          <w:t>46</w:t>
        </w:r>
        <w:r>
          <w:fldChar w:fldCharType="end"/>
        </w:r>
      </w:hyperlink>
    </w:p>
    <w:p>
      <w:pPr>
        <w:pStyle w:val="TOC1"/>
        <w:tabs>
          <w:tab w:val="right" w:leader="dot" w:pos="8306"/>
        </w:tabs>
      </w:pPr>
      <w:hyperlink w:anchor="_Toc30277" w:history="1">
        <w:r>
          <w:rPr>
            <w:rFonts w:ascii="仿宋" w:eastAsia="仿宋" w:hAnsi="仿宋" w:cs="仿宋" w:hint="eastAsia"/>
            <w:lang w:eastAsia="zh-CN"/>
          </w:rPr>
          <w:t>十二、生产安全保护</w:t>
        </w:r>
        <w:r>
          <w:tab/>
        </w:r>
        <w:r>
          <w:fldChar w:fldCharType="begin"/>
        </w:r>
        <w:r>
          <w:instrText xml:space="preserve"> PAGEREF _Toc30277 \h </w:instrText>
        </w:r>
        <w:r>
          <w:fldChar w:fldCharType="separate"/>
        </w:r>
        <w:r>
          <w:t>47</w:t>
        </w:r>
        <w:r>
          <w:fldChar w:fldCharType="end"/>
        </w:r>
      </w:hyperlink>
    </w:p>
    <w:p>
      <w:pPr>
        <w:pStyle w:val="TOC2"/>
        <w:tabs>
          <w:tab w:val="right" w:leader="dot" w:pos="8306"/>
        </w:tabs>
      </w:pPr>
      <w:hyperlink w:anchor="_Toc17921" w:history="1">
        <w:r>
          <w:rPr>
            <w:rFonts w:ascii="仿宋" w:eastAsia="仿宋" w:hAnsi="仿宋" w:cs="仿宋" w:hint="eastAsia"/>
            <w:lang w:eastAsia="zh-CN"/>
          </w:rPr>
          <w:t>(一)、消防安全</w:t>
        </w:r>
        <w:r>
          <w:tab/>
        </w:r>
        <w:r>
          <w:fldChar w:fldCharType="begin"/>
        </w:r>
        <w:r>
          <w:instrText xml:space="preserve"> PAGEREF _Toc17921 \h </w:instrText>
        </w:r>
        <w:r>
          <w:fldChar w:fldCharType="separate"/>
        </w:r>
        <w:r>
          <w:t>47</w:t>
        </w:r>
        <w:r>
          <w:fldChar w:fldCharType="end"/>
        </w:r>
      </w:hyperlink>
    </w:p>
    <w:p>
      <w:pPr>
        <w:pStyle w:val="TOC2"/>
        <w:tabs>
          <w:tab w:val="right" w:leader="dot" w:pos="8306"/>
        </w:tabs>
      </w:pPr>
      <w:hyperlink w:anchor="_Toc27423" w:history="1">
        <w:r>
          <w:rPr>
            <w:rFonts w:ascii="仿宋" w:eastAsia="仿宋" w:hAnsi="仿宋" w:cs="仿宋" w:hint="eastAsia"/>
            <w:lang w:eastAsia="zh-CN"/>
          </w:rPr>
          <w:t>(二)、防火防爆总图布置措施</w:t>
        </w:r>
        <w:r>
          <w:tab/>
        </w:r>
        <w:r>
          <w:fldChar w:fldCharType="begin"/>
        </w:r>
        <w:r>
          <w:instrText xml:space="preserve"> PAGEREF _Toc27423 \h </w:instrText>
        </w:r>
        <w:r>
          <w:fldChar w:fldCharType="separate"/>
        </w:r>
        <w:r>
          <w:t>49</w:t>
        </w:r>
        <w:r>
          <w:fldChar w:fldCharType="end"/>
        </w:r>
      </w:hyperlink>
    </w:p>
    <w:p>
      <w:pPr>
        <w:pStyle w:val="TOC2"/>
        <w:tabs>
          <w:tab w:val="right" w:leader="dot" w:pos="8306"/>
        </w:tabs>
      </w:pPr>
      <w:hyperlink w:anchor="_Toc1731" w:history="1">
        <w:r>
          <w:rPr>
            <w:rFonts w:ascii="仿宋" w:eastAsia="仿宋" w:hAnsi="仿宋" w:cs="仿宋" w:hint="eastAsia"/>
            <w:lang w:eastAsia="zh-CN"/>
          </w:rPr>
          <w:t>(三)、自然灾害防范措施</w:t>
        </w:r>
        <w:r>
          <w:tab/>
        </w:r>
        <w:r>
          <w:fldChar w:fldCharType="begin"/>
        </w:r>
        <w:r>
          <w:instrText xml:space="preserve"> PAGEREF _Toc1731 \h </w:instrText>
        </w:r>
        <w:r>
          <w:fldChar w:fldCharType="separate"/>
        </w:r>
        <w:r>
          <w:t>49</w:t>
        </w:r>
        <w:r>
          <w:fldChar w:fldCharType="end"/>
        </w:r>
      </w:hyperlink>
    </w:p>
    <w:p>
      <w:pPr>
        <w:pStyle w:val="TOC2"/>
        <w:tabs>
          <w:tab w:val="right" w:leader="dot" w:pos="8306"/>
        </w:tabs>
      </w:pPr>
      <w:hyperlink w:anchor="_Toc31504" w:history="1">
        <w:r>
          <w:rPr>
            <w:rFonts w:ascii="仿宋" w:eastAsia="仿宋" w:hAnsi="仿宋" w:cs="仿宋" w:hint="eastAsia"/>
            <w:lang w:eastAsia="zh-CN"/>
          </w:rPr>
          <w:t>(四)、安全色及安全标志使用要求</w:t>
        </w:r>
        <w:r>
          <w:tab/>
        </w:r>
        <w:r>
          <w:fldChar w:fldCharType="begin"/>
        </w:r>
        <w:r>
          <w:instrText xml:space="preserve"> PAGEREF _Toc31504 \h </w:instrText>
        </w:r>
        <w:r>
          <w:fldChar w:fldCharType="separate"/>
        </w:r>
        <w:r>
          <w:t>50</w:t>
        </w:r>
        <w:r>
          <w:fldChar w:fldCharType="end"/>
        </w:r>
      </w:hyperlink>
    </w:p>
    <w:p>
      <w:pPr>
        <w:pStyle w:val="TOC2"/>
        <w:tabs>
          <w:tab w:val="right" w:leader="dot" w:pos="8306"/>
        </w:tabs>
      </w:pPr>
      <w:hyperlink w:anchor="_Toc20458" w:history="1">
        <w:r>
          <w:rPr>
            <w:rFonts w:ascii="仿宋" w:eastAsia="仿宋" w:hAnsi="仿宋" w:cs="仿宋" w:hint="eastAsia"/>
            <w:lang w:eastAsia="zh-CN"/>
          </w:rPr>
          <w:t>(五)、防尘防毒措施</w:t>
        </w:r>
        <w:r>
          <w:tab/>
        </w:r>
        <w:r>
          <w:fldChar w:fldCharType="begin"/>
        </w:r>
        <w:r>
          <w:instrText xml:space="preserve"> PAGEREF _Toc20458 \h </w:instrText>
        </w:r>
        <w:r>
          <w:fldChar w:fldCharType="separate"/>
        </w:r>
        <w:r>
          <w:t>51</w:t>
        </w:r>
        <w:r>
          <w:fldChar w:fldCharType="end"/>
        </w:r>
      </w:hyperlink>
    </w:p>
    <w:p>
      <w:pPr>
        <w:pStyle w:val="TOC2"/>
        <w:tabs>
          <w:tab w:val="right" w:leader="dot" w:pos="8306"/>
        </w:tabs>
      </w:pPr>
      <w:hyperlink w:anchor="_Toc26063" w:history="1">
        <w:r>
          <w:rPr>
            <w:rFonts w:ascii="仿宋" w:eastAsia="仿宋" w:hAnsi="仿宋" w:cs="仿宋" w:hint="eastAsia"/>
            <w:lang w:eastAsia="zh-CN"/>
          </w:rPr>
          <w:t>(六)、防静电、触电防护及防雷措施</w:t>
        </w:r>
        <w:r>
          <w:tab/>
        </w:r>
        <w:r>
          <w:fldChar w:fldCharType="begin"/>
        </w:r>
        <w:r>
          <w:instrText xml:space="preserve"> PAGEREF _Toc26063 \h </w:instrText>
        </w:r>
        <w:r>
          <w:fldChar w:fldCharType="separate"/>
        </w:r>
        <w:r>
          <w:t>52</w:t>
        </w:r>
        <w:r>
          <w:fldChar w:fldCharType="end"/>
        </w:r>
      </w:hyperlink>
    </w:p>
    <w:p>
      <w:pPr>
        <w:pStyle w:val="TOC2"/>
        <w:tabs>
          <w:tab w:val="right" w:leader="dot" w:pos="8306"/>
        </w:tabs>
      </w:pPr>
      <w:hyperlink w:anchor="_Toc10675" w:history="1">
        <w:r>
          <w:rPr>
            <w:rFonts w:ascii="仿宋" w:eastAsia="仿宋" w:hAnsi="仿宋" w:cs="仿宋" w:hint="eastAsia"/>
            <w:lang w:eastAsia="zh-CN"/>
          </w:rPr>
          <w:t>(七)、机械设备安全保障措施</w:t>
        </w:r>
        <w:r>
          <w:tab/>
        </w:r>
        <w:r>
          <w:fldChar w:fldCharType="begin"/>
        </w:r>
        <w:r>
          <w:instrText xml:space="preserve"> PAGEREF _Toc10675 \h </w:instrText>
        </w:r>
        <w:r>
          <w:fldChar w:fldCharType="separate"/>
        </w:r>
        <w:r>
          <w:t>54</w:t>
        </w:r>
        <w:r>
          <w:fldChar w:fldCharType="end"/>
        </w:r>
      </w:hyperlink>
    </w:p>
    <w:p>
      <w:pPr>
        <w:pStyle w:val="TOC1"/>
        <w:tabs>
          <w:tab w:val="right" w:leader="dot" w:pos="8306"/>
        </w:tabs>
      </w:pPr>
      <w:hyperlink w:anchor="_Toc17531" w:history="1">
        <w:r>
          <w:rPr>
            <w:rFonts w:ascii="仿宋" w:eastAsia="仿宋" w:hAnsi="仿宋" w:cs="仿宋" w:hint="eastAsia"/>
            <w:lang w:eastAsia="zh-CN"/>
          </w:rPr>
          <w:t>十三、营销与推广策略</w:t>
        </w:r>
        <w:r>
          <w:tab/>
        </w:r>
        <w:r>
          <w:fldChar w:fldCharType="begin"/>
        </w:r>
        <w:r>
          <w:instrText xml:space="preserve"> PAGEREF _Toc17531 \h </w:instrText>
        </w:r>
        <w:r>
          <w:fldChar w:fldCharType="separate"/>
        </w:r>
        <w:r>
          <w:t>55</w:t>
        </w:r>
        <w:r>
          <w:fldChar w:fldCharType="end"/>
        </w:r>
      </w:hyperlink>
    </w:p>
    <w:p>
      <w:pPr>
        <w:pStyle w:val="TOC2"/>
        <w:tabs>
          <w:tab w:val="right" w:leader="dot" w:pos="8306"/>
        </w:tabs>
      </w:pPr>
      <w:hyperlink w:anchor="_Toc6968" w:history="1">
        <w:r>
          <w:rPr>
            <w:rFonts w:ascii="仿宋" w:eastAsia="仿宋" w:hAnsi="仿宋" w:cs="仿宋" w:hint="eastAsia"/>
            <w:lang w:eastAsia="zh-CN"/>
          </w:rPr>
          <w:t>(一)、产品/服务定位与特点</w:t>
        </w:r>
        <w:r>
          <w:tab/>
        </w:r>
        <w:r>
          <w:fldChar w:fldCharType="begin"/>
        </w:r>
        <w:r>
          <w:instrText xml:space="preserve"> PAGEREF _Toc6968 \h </w:instrText>
        </w:r>
        <w:r>
          <w:fldChar w:fldCharType="separate"/>
        </w:r>
        <w:r>
          <w:t>55</w:t>
        </w:r>
        <w:r>
          <w:fldChar w:fldCharType="end"/>
        </w:r>
      </w:hyperlink>
    </w:p>
    <w:p>
      <w:pPr>
        <w:pStyle w:val="TOC2"/>
        <w:tabs>
          <w:tab w:val="right" w:leader="dot" w:pos="8306"/>
        </w:tabs>
      </w:pPr>
      <w:hyperlink w:anchor="_Toc21109" w:history="1">
        <w:r>
          <w:rPr>
            <w:rFonts w:ascii="仿宋" w:eastAsia="仿宋" w:hAnsi="仿宋" w:cs="仿宋" w:hint="eastAsia"/>
            <w:lang w:eastAsia="zh-CN"/>
          </w:rPr>
          <w:t>(二)、市场定位与竞争分析</w:t>
        </w:r>
        <w:r>
          <w:tab/>
        </w:r>
        <w:r>
          <w:fldChar w:fldCharType="begin"/>
        </w:r>
        <w:r>
          <w:instrText xml:space="preserve"> PAGEREF _Toc21109 \h </w:instrText>
        </w:r>
        <w:r>
          <w:fldChar w:fldCharType="separate"/>
        </w:r>
        <w:r>
          <w:t>57</w:t>
        </w:r>
        <w:r>
          <w:fldChar w:fldCharType="end"/>
        </w:r>
      </w:hyperlink>
    </w:p>
    <w:p>
      <w:pPr>
        <w:pStyle w:val="TOC2"/>
        <w:tabs>
          <w:tab w:val="right" w:leader="dot" w:pos="8306"/>
        </w:tabs>
      </w:pPr>
      <w:hyperlink w:anchor="_Toc10324" w:history="1">
        <w:r>
          <w:rPr>
            <w:rFonts w:ascii="仿宋" w:eastAsia="仿宋" w:hAnsi="仿宋" w:cs="仿宋" w:hint="eastAsia"/>
            <w:lang w:eastAsia="zh-CN"/>
          </w:rPr>
          <w:t>(三)、营销渠道与策略</w:t>
        </w:r>
        <w:r>
          <w:tab/>
        </w:r>
        <w:r>
          <w:fldChar w:fldCharType="begin"/>
        </w:r>
        <w:r>
          <w:instrText xml:space="preserve"> PAGEREF _Toc10324 \h </w:instrText>
        </w:r>
        <w:r>
          <w:fldChar w:fldCharType="separate"/>
        </w:r>
        <w:r>
          <w:t>58</w:t>
        </w:r>
        <w:r>
          <w:fldChar w:fldCharType="end"/>
        </w:r>
      </w:hyperlink>
    </w:p>
    <w:p>
      <w:pPr>
        <w:pStyle w:val="TOC2"/>
        <w:tabs>
          <w:tab w:val="right" w:leader="dot" w:pos="8306"/>
        </w:tabs>
      </w:pPr>
      <w:hyperlink w:anchor="_Toc27167" w:history="1">
        <w:r>
          <w:rPr>
            <w:rFonts w:ascii="仿宋" w:eastAsia="仿宋" w:hAnsi="仿宋" w:cs="仿宋" w:hint="eastAsia"/>
            <w:lang w:eastAsia="zh-CN"/>
          </w:rPr>
          <w:t>(四)、推广与宣传活动</w:t>
        </w:r>
        <w:r>
          <w:tab/>
        </w:r>
        <w:r>
          <w:fldChar w:fldCharType="begin"/>
        </w:r>
        <w:r>
          <w:instrText xml:space="preserve"> PAGEREF _Toc27167 \h </w:instrText>
        </w:r>
        <w:r>
          <w:fldChar w:fldCharType="separate"/>
        </w:r>
        <w:r>
          <w:t>59</w:t>
        </w:r>
        <w:r>
          <w:fldChar w:fldCharType="end"/>
        </w:r>
      </w:hyperlink>
    </w:p>
    <w:p>
      <w:pPr>
        <w:pStyle w:val="TOC1"/>
        <w:tabs>
          <w:tab w:val="right" w:leader="dot" w:pos="8306"/>
        </w:tabs>
      </w:pPr>
      <w:hyperlink w:anchor="_Toc30708" w:history="1">
        <w:r>
          <w:rPr>
            <w:rFonts w:ascii="仿宋" w:eastAsia="仿宋" w:hAnsi="仿宋" w:cs="仿宋" w:hint="eastAsia"/>
            <w:lang w:eastAsia="zh-CN"/>
          </w:rPr>
          <w:t>十四、风险识别与分类</w:t>
        </w:r>
        <w:r>
          <w:tab/>
        </w:r>
        <w:r>
          <w:fldChar w:fldCharType="begin"/>
        </w:r>
        <w:r>
          <w:instrText xml:space="preserve"> PAGEREF _Toc30708 \h </w:instrText>
        </w:r>
        <w:r>
          <w:fldChar w:fldCharType="separate"/>
        </w:r>
        <w:r>
          <w:t>64</w:t>
        </w:r>
        <w:r>
          <w:fldChar w:fldCharType="end"/>
        </w:r>
      </w:hyperlink>
    </w:p>
    <w:p>
      <w:pPr>
        <w:pStyle w:val="TOC2"/>
        <w:tabs>
          <w:tab w:val="right" w:leader="dot" w:pos="8306"/>
        </w:tabs>
      </w:pPr>
      <w:hyperlink w:anchor="_Toc15491" w:history="1">
        <w:r>
          <w:rPr>
            <w:rFonts w:ascii="仿宋" w:eastAsia="仿宋" w:hAnsi="仿宋" w:cs="仿宋" w:hint="eastAsia"/>
            <w:lang w:eastAsia="zh-CN"/>
          </w:rPr>
          <w:t>(一)、风险识别</w:t>
        </w:r>
        <w:r>
          <w:tab/>
        </w:r>
        <w:r>
          <w:fldChar w:fldCharType="begin"/>
        </w:r>
        <w:r>
          <w:instrText xml:space="preserve"> PAGEREF _Toc15491 \h </w:instrText>
        </w:r>
        <w:r>
          <w:fldChar w:fldCharType="separate"/>
        </w:r>
        <w:r>
          <w:t>64</w:t>
        </w:r>
        <w:r>
          <w:fldChar w:fldCharType="end"/>
        </w:r>
      </w:hyperlink>
    </w:p>
    <w:p>
      <w:pPr>
        <w:pStyle w:val="TOC2"/>
        <w:tabs>
          <w:tab w:val="right" w:leader="dot" w:pos="8306"/>
        </w:tabs>
      </w:pPr>
      <w:hyperlink w:anchor="_Toc11678" w:history="1">
        <w:r>
          <w:rPr>
            <w:rFonts w:ascii="仿宋" w:eastAsia="仿宋" w:hAnsi="仿宋" w:cs="仿宋" w:hint="eastAsia"/>
            <w:lang w:eastAsia="zh-CN"/>
          </w:rPr>
          <w:t>(二)、风险分类</w:t>
        </w:r>
        <w:r>
          <w:tab/>
        </w:r>
        <w:r>
          <w:fldChar w:fldCharType="begin"/>
        </w:r>
        <w:r>
          <w:instrText xml:space="preserve"> PAGEREF _Toc11678 \h </w:instrText>
        </w:r>
        <w:r>
          <w:fldChar w:fldCharType="separate"/>
        </w:r>
        <w:r>
          <w:t>66</w:t>
        </w:r>
        <w:r>
          <w:fldChar w:fldCharType="end"/>
        </w:r>
      </w:hyperlink>
    </w:p>
    <w:p>
      <w:pPr>
        <w:pStyle w:val="TOC1"/>
        <w:tabs>
          <w:tab w:val="right" w:leader="dot" w:pos="8306"/>
        </w:tabs>
      </w:pPr>
      <w:hyperlink w:anchor="_Toc17192" w:history="1">
        <w:r>
          <w:rPr>
            <w:rFonts w:ascii="仿宋" w:eastAsia="仿宋" w:hAnsi="仿宋" w:cs="仿宋" w:hint="eastAsia"/>
            <w:lang w:eastAsia="zh-CN"/>
          </w:rPr>
          <w:t>十五、供应链管理</w:t>
        </w:r>
        <w:r>
          <w:tab/>
        </w:r>
        <w:r>
          <w:fldChar w:fldCharType="begin"/>
        </w:r>
        <w:r>
          <w:instrText xml:space="preserve"> PAGEREF _Toc17192 \h </w:instrText>
        </w:r>
        <w:r>
          <w:fldChar w:fldCharType="separate"/>
        </w:r>
        <w:r>
          <w:t>68</w:t>
        </w:r>
        <w:r>
          <w:fldChar w:fldCharType="end"/>
        </w:r>
      </w:hyperlink>
    </w:p>
    <w:p>
      <w:pPr>
        <w:pStyle w:val="TOC2"/>
        <w:tabs>
          <w:tab w:val="right" w:leader="dot" w:pos="8306"/>
        </w:tabs>
      </w:pPr>
      <w:hyperlink w:anchor="_Toc6253" w:history="1">
        <w:r>
          <w:rPr>
            <w:rFonts w:ascii="仿宋" w:eastAsia="仿宋" w:hAnsi="仿宋" w:cs="仿宋" w:hint="eastAsia"/>
            <w:lang w:eastAsia="zh-CN"/>
          </w:rPr>
          <w:t>(一)、供应链战略规划</w:t>
        </w:r>
        <w:r>
          <w:tab/>
        </w:r>
        <w:r>
          <w:fldChar w:fldCharType="begin"/>
        </w:r>
        <w:r>
          <w:instrText xml:space="preserve"> PAGEREF _Toc6253 \h </w:instrText>
        </w:r>
        <w:r>
          <w:fldChar w:fldCharType="separate"/>
        </w:r>
        <w:r>
          <w:t>68</w:t>
        </w:r>
        <w:r>
          <w:fldChar w:fldCharType="end"/>
        </w:r>
      </w:hyperlink>
    </w:p>
    <w:p>
      <w:pPr>
        <w:pStyle w:val="TOC2"/>
        <w:tabs>
          <w:tab w:val="right" w:leader="dot" w:pos="8306"/>
        </w:tabs>
      </w:pPr>
      <w:hyperlink w:anchor="_Toc9635" w:history="1">
        <w:r>
          <w:rPr>
            <w:rFonts w:ascii="仿宋" w:eastAsia="仿宋" w:hAnsi="仿宋" w:cs="仿宋" w:hint="eastAsia"/>
            <w:lang w:eastAsia="zh-CN"/>
          </w:rPr>
          <w:t>(二)、供应商选择与合作</w:t>
        </w:r>
        <w:r>
          <w:tab/>
        </w:r>
        <w:r>
          <w:fldChar w:fldCharType="begin"/>
        </w:r>
        <w:r>
          <w:instrText xml:space="preserve"> PAGEREF _Toc9635 \h </w:instrText>
        </w:r>
        <w:r>
          <w:fldChar w:fldCharType="separate"/>
        </w:r>
        <w:r>
          <w:t>69</w:t>
        </w:r>
        <w:r>
          <w:fldChar w:fldCharType="end"/>
        </w:r>
      </w:hyperlink>
    </w:p>
    <w:p>
      <w:pPr>
        <w:pStyle w:val="TOC2"/>
        <w:tabs>
          <w:tab w:val="right" w:leader="dot" w:pos="8306"/>
        </w:tabs>
      </w:pPr>
      <w:hyperlink w:anchor="_Toc10979" w:history="1">
        <w:r>
          <w:rPr>
            <w:rFonts w:ascii="仿宋" w:eastAsia="仿宋" w:hAnsi="仿宋" w:cs="仿宋" w:hint="eastAsia"/>
            <w:lang w:eastAsia="zh-CN"/>
          </w:rPr>
          <w:t>(三)、物流与库存管理</w:t>
        </w:r>
        <w:r>
          <w:tab/>
        </w:r>
        <w:r>
          <w:fldChar w:fldCharType="begin"/>
        </w:r>
        <w:r>
          <w:instrText xml:space="preserve"> PAGEREF _Toc10979 \h </w:instrText>
        </w:r>
        <w:r>
          <w:fldChar w:fldCharType="separate"/>
        </w:r>
        <w:r>
          <w:t>70</w:t>
        </w:r>
        <w:r>
          <w:fldChar w:fldCharType="end"/>
        </w:r>
      </w:hyperlink>
    </w:p>
    <w:p>
      <w:pPr>
        <w:pStyle w:val="TOC1"/>
        <w:tabs>
          <w:tab w:val="right" w:leader="dot" w:pos="8306"/>
        </w:tabs>
      </w:pPr>
      <w:hyperlink w:anchor="_Toc22697" w:history="1">
        <w:r>
          <w:rPr>
            <w:rFonts w:ascii="仿宋" w:eastAsia="仿宋" w:hAnsi="仿宋" w:cs="仿宋" w:hint="eastAsia"/>
            <w:lang w:eastAsia="zh-CN"/>
          </w:rPr>
          <w:t>十六、数字信号处理电路项目工程方案分析</w:t>
        </w:r>
        <w:r>
          <w:tab/>
        </w:r>
        <w:r>
          <w:fldChar w:fldCharType="begin"/>
        </w:r>
        <w:r>
          <w:instrText xml:space="preserve"> PAGEREF _Toc22697 \h </w:instrText>
        </w:r>
        <w:r>
          <w:fldChar w:fldCharType="separate"/>
        </w:r>
        <w:r>
          <w:t>72</w:t>
        </w:r>
        <w:r>
          <w:fldChar w:fldCharType="end"/>
        </w:r>
      </w:hyperlink>
    </w:p>
    <w:p>
      <w:pPr>
        <w:pStyle w:val="TOC2"/>
        <w:tabs>
          <w:tab w:val="right" w:leader="dot" w:pos="8306"/>
        </w:tabs>
      </w:pPr>
      <w:hyperlink w:anchor="_Toc2613" w:history="1">
        <w:r>
          <w:rPr>
            <w:rFonts w:ascii="仿宋" w:eastAsia="仿宋" w:hAnsi="仿宋" w:cs="仿宋" w:hint="eastAsia"/>
            <w:lang w:eastAsia="zh-CN"/>
          </w:rPr>
          <w:t>(一)、建筑工程设计原则</w:t>
        </w:r>
        <w:r>
          <w:tab/>
        </w:r>
        <w:r>
          <w:fldChar w:fldCharType="begin"/>
        </w:r>
        <w:r>
          <w:instrText xml:space="preserve"> PAGEREF _Toc2613 \h </w:instrText>
        </w:r>
        <w:r>
          <w:fldChar w:fldCharType="separate"/>
        </w:r>
        <w:r>
          <w:t>72</w:t>
        </w:r>
        <w:r>
          <w:fldChar w:fldCharType="end"/>
        </w:r>
      </w:hyperlink>
    </w:p>
    <w:p>
      <w:pPr>
        <w:pStyle w:val="TOC2"/>
        <w:tabs>
          <w:tab w:val="right" w:leader="dot" w:pos="8306"/>
        </w:tabs>
      </w:pPr>
      <w:hyperlink w:anchor="_Toc10920" w:history="1">
        <w:r>
          <w:rPr>
            <w:rFonts w:ascii="仿宋" w:eastAsia="仿宋" w:hAnsi="仿宋" w:cs="仿宋" w:hint="eastAsia"/>
            <w:lang w:eastAsia="zh-CN"/>
          </w:rPr>
          <w:t>(二)、土建工程建设指标</w:t>
        </w:r>
        <w:r>
          <w:tab/>
        </w:r>
        <w:r>
          <w:fldChar w:fldCharType="begin"/>
        </w:r>
        <w:r>
          <w:instrText xml:space="preserve"> PAGEREF _Toc10920 \h </w:instrText>
        </w:r>
        <w:r>
          <w:fldChar w:fldCharType="separate"/>
        </w:r>
        <w:r>
          <w:t>75</w:t>
        </w:r>
        <w:r>
          <w:fldChar w:fldCharType="end"/>
        </w:r>
      </w:hyperlink>
    </w:p>
    <w:p>
      <w:pPr>
        <w:pStyle w:val="TOC1"/>
        <w:tabs>
          <w:tab w:val="right" w:leader="dot" w:pos="8306"/>
        </w:tabs>
      </w:pPr>
      <w:hyperlink w:anchor="_Toc14586" w:history="1">
        <w:r>
          <w:rPr>
            <w:rFonts w:ascii="仿宋" w:eastAsia="仿宋" w:hAnsi="仿宋" w:cs="仿宋" w:hint="eastAsia"/>
            <w:lang w:eastAsia="zh-CN"/>
          </w:rPr>
          <w:t>十七、数字信号处理电路项目治理与监督</w:t>
        </w:r>
        <w:r>
          <w:tab/>
        </w:r>
        <w:r>
          <w:fldChar w:fldCharType="begin"/>
        </w:r>
        <w:r>
          <w:instrText xml:space="preserve"> PAGEREF _Toc14586 \h </w:instrText>
        </w:r>
        <w:r>
          <w:fldChar w:fldCharType="separate"/>
        </w:r>
        <w:r>
          <w:t>77</w:t>
        </w:r>
        <w:r>
          <w:fldChar w:fldCharType="end"/>
        </w:r>
      </w:hyperlink>
    </w:p>
    <w:p>
      <w:pPr>
        <w:pStyle w:val="TOC2"/>
        <w:tabs>
          <w:tab w:val="right" w:leader="dot" w:pos="8306"/>
        </w:tabs>
      </w:pPr>
      <w:hyperlink w:anchor="_Toc21043" w:history="1">
        <w:r>
          <w:rPr>
            <w:rFonts w:ascii="仿宋" w:eastAsia="仿宋" w:hAnsi="仿宋" w:cs="仿宋" w:hint="eastAsia"/>
            <w:lang w:eastAsia="zh-CN"/>
          </w:rPr>
          <w:t>(一)、数字信号处理电路项目治理结构</w:t>
        </w:r>
        <w:r>
          <w:tab/>
        </w:r>
        <w:r>
          <w:fldChar w:fldCharType="begin"/>
        </w:r>
        <w:r>
          <w:instrText xml:space="preserve"> PAGEREF _Toc21043 \h </w:instrText>
        </w:r>
        <w:r>
          <w:fldChar w:fldCharType="separate"/>
        </w:r>
        <w:r>
          <w:t>77</w:t>
        </w:r>
        <w:r>
          <w:fldChar w:fldCharType="end"/>
        </w:r>
      </w:hyperlink>
    </w:p>
    <w:p>
      <w:pPr>
        <w:pStyle w:val="TOC2"/>
        <w:tabs>
          <w:tab w:val="right" w:leader="dot" w:pos="8306"/>
        </w:tabs>
      </w:pPr>
      <w:hyperlink w:anchor="_Toc16493" w:history="1">
        <w:r>
          <w:rPr>
            <w:rFonts w:ascii="仿宋" w:eastAsia="仿宋" w:hAnsi="仿宋" w:cs="仿宋" w:hint="eastAsia"/>
            <w:lang w:eastAsia="zh-CN"/>
          </w:rPr>
          <w:t>(二)、监督与审计</w:t>
        </w:r>
        <w:r>
          <w:tab/>
        </w:r>
        <w:r>
          <w:fldChar w:fldCharType="begin"/>
        </w:r>
        <w:r>
          <w:instrText xml:space="preserve"> PAGEREF _Toc16493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86"/>
      <w:r>
        <w:rPr>
          <w:rFonts w:ascii="仿宋" w:eastAsia="仿宋" w:hAnsi="仿宋" w:cs="仿宋" w:hint="eastAsia"/>
          <w:sz w:val="28"/>
          <w:lang w:eastAsia="zh-CN"/>
        </w:rPr>
        <w:t>一、数字信号处理电路项目建设背景及必要性分析</w:t>
      </w:r>
      <w:bookmarkEnd w:id="2"/>
    </w:p>
    <w:p>
      <w:pPr>
        <w:pStyle w:val="Heading2"/>
        <w:rPr>
          <w:rFonts w:ascii="仿宋" w:eastAsia="仿宋" w:hAnsi="仿宋" w:cs="仿宋" w:hint="eastAsia"/>
          <w:lang w:eastAsia="zh-CN"/>
        </w:rPr>
      </w:pPr>
      <w:bookmarkStart w:id="3" w:name="_Toc24045"/>
      <w:r>
        <w:rPr>
          <w:rFonts w:ascii="仿宋" w:eastAsia="仿宋" w:hAnsi="仿宋" w:cs="仿宋" w:hint="eastAsia"/>
          <w:lang w:eastAsia="zh-CN"/>
        </w:rPr>
        <w:t>(一)、数字信号处理电路项目背景分析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信号处理电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信号处理电路项目在这个潮流中的定位。同时，我们将关注行业内涌现的新兴机遇，以便数字信号处理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信号处理电路项目提供了强大的发展动力。我们将聚焦于行业内最新的技术发展趋势，包括但不限于人工智能、大数据分析、物联网等领域。通过深度的技术研究，我们将确保数字信号处理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信号处理电路项目发展的源泉。我们将投入更多的精力对市场需求进行深入剖析，超越表面的需求，深入挖掘潜在的市场痛点和机遇。通过对市场需求的细致了解，数字信号处理电路项目将更有针对性地设计解决方案，满足市场的多样化需求，从而更好地促进数字信号处理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信号处理电路项目战略至关重要。我们将对竞争态势进行更为深入的分析，包括但不限于市场份额、产品特点、客户满意度等多个维度。通过深度的竞争分析，数字信号处理电路项目将能够更准确地把握市场脉搏，制定具有竞争力的数字信号处理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字信号处理电路项目的发展具有直接的影响。我们将进行更为全面的法规和政策分析，了解行业发展中的潜在法律风险和合规挑战。通过充分了解和遵守相关法规，数字信号处理电路项目将确保在法律框架内合法合规运营，为数字信号处理电路项目的稳健发展提供有力支持。</w:t>
      </w:r>
    </w:p>
    <w:p>
      <w:pPr>
        <w:pStyle w:val="Heading2"/>
        <w:ind w:firstLine="560" w:firstLineChars="200"/>
        <w:rPr>
          <w:rFonts w:ascii="仿宋" w:eastAsia="仿宋" w:hAnsi="仿宋" w:cs="仿宋" w:hint="eastAsia"/>
          <w:sz w:val="28"/>
          <w:lang w:eastAsia="zh-CN"/>
        </w:rPr>
      </w:pPr>
      <w:bookmarkStart w:id="4" w:name="_Toc5039"/>
      <w:r>
        <w:rPr>
          <w:rFonts w:ascii="仿宋" w:eastAsia="仿宋" w:hAnsi="仿宋" w:cs="仿宋" w:hint="eastAsia"/>
          <w:sz w:val="28"/>
          <w:lang w:eastAsia="zh-CN"/>
        </w:rPr>
        <w:t>(二)、数字信号处理电路项目建设必要性分析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建设的迫切性源于对行业发展趋势的深刻洞察。我们正处于一个行业变革的时代，科技创新、数字化转型成为企业发展的关键动力。数字信号处理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建设不仅仅是为了跟上潮流，更是为了通过技术创新推动企业的持续发展。通过引入先进的技术和解决方案，数字信号处理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信号处理电路项目的建设成为必然选择，通过提高产品质量、拓展服务领域，从而在竞争中获得更多的机会。数字信号处理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信号处理电路项目建设的必要性体现在对客户需求更精准的满足。通过数字信号处理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建设的背后是对企业持续创新的追求。只有通过不断创新，企业才能在竞争中立于不败之地。数字信号处理电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829"/>
      <w:r>
        <w:rPr>
          <w:rFonts w:ascii="仿宋" w:eastAsia="仿宋" w:hAnsi="仿宋" w:cs="仿宋" w:hint="eastAsia"/>
          <w:sz w:val="28"/>
          <w:lang w:eastAsia="zh-CN"/>
        </w:rPr>
        <w:t>二、数字信号处理电路项目绩效评估</w:t>
      </w:r>
      <w:bookmarkEnd w:id="5"/>
    </w:p>
    <w:p>
      <w:pPr>
        <w:pStyle w:val="Heading2"/>
        <w:rPr>
          <w:rFonts w:ascii="仿宋" w:eastAsia="仿宋" w:hAnsi="仿宋" w:cs="仿宋" w:hint="eastAsia"/>
          <w:lang w:eastAsia="zh-CN"/>
        </w:rPr>
      </w:pPr>
      <w:bookmarkStart w:id="6" w:name="_Toc111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信号处理电路项目中，我们设计了一套全面的绩效评估指标，以确保数字信号处理电路项目的可控和成功交付。这些指标跨足数字信号处理电路项目目标、成本、进度和质量等多个维度，为我们提供了全面洞察数字信号处理电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目标达成率是我们关注的首要指标。我们设定了明确的目标，并通过定期监测和评估，迅速发现并应对潜在的目标偏差。这为数字信号处理电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成本绩效是另一个核心关注点。通过实际成本与预算成本的对比分析，我们深入了解成本差异的原因，及时调整资源分配，保持数字信号处理电路项目在经济效益方面的合理水平。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信号处理电路项目进度作为关键的绩效指标之一，得到了精心的关注。我们制定了详细的数字信号处理电路项目进度计划，并设立了进度符合度指标，确保实际进度与计划进度保持一致。这使我们能够快速发现和解决潜在的进度问题，保持数字信号处理电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信号处理电路项目绩效的不可或缺的一环。我们引入了一系列的质量标准和客户满意度指标，以确保数字信号处理电路项目交付的成果在质量上达到或超越预期水平。通过持续监测这些指标，我们努力提升数字信号处理电路项目整体质量水平，为数字信号处理电路项目的成功交付提供有力保障。通过这些科学且全面的绩效评估，我们能够更好地引导数字信号处理电路项目的持续改进，确保数字信号处理电路项目目标的顺利达成。</w:t>
      </w:r>
    </w:p>
    <w:p>
      <w:pPr>
        <w:pStyle w:val="Heading2"/>
        <w:ind w:firstLine="560" w:firstLineChars="200"/>
        <w:rPr>
          <w:rFonts w:ascii="仿宋" w:eastAsia="仿宋" w:hAnsi="仿宋" w:cs="仿宋" w:hint="eastAsia"/>
          <w:sz w:val="28"/>
          <w:lang w:eastAsia="zh-CN"/>
        </w:rPr>
      </w:pPr>
      <w:bookmarkStart w:id="7" w:name="_Toc199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绩效评估是数字信号处理电路项目中的关键环节，为确保数字信号处理电路项目达到预期目标，我们采用了多层次、多维度的绩效评估方法。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数字信号处理电路项目的战略目标对齐，确保每个决策和行动都与数字信号处理电路项目整体目标保持一致。团队会定期召开战略对齐会议，审视当前工作与数字信号处理电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信号处理电路项目进度、质量、成本和风险等方面。这些指标通过数据收集和分析，为数字信号处理电路项目管理团队提供了客观的评估依据。例如，我们通过数字信号处理电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信号处理电路项目内部，还考虑了数字信号处理电路项目对外部环境的影响。我们定期进行干系人满意度调查，以了解各利益相关方对数字信号处理电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这种多层次、多角度的绩效评估方法，使得我们能够全面了解数字信号处理电路项目的运行状态，及时做出调整，确保数字信号处理电路项目在不断变化的环境中保持稳健前行。</w:t>
      </w:r>
    </w:p>
    <w:p>
      <w:pPr>
        <w:pStyle w:val="Heading2"/>
        <w:ind w:firstLine="560" w:firstLineChars="200"/>
        <w:rPr>
          <w:rFonts w:ascii="仿宋" w:eastAsia="仿宋" w:hAnsi="仿宋" w:cs="仿宋" w:hint="eastAsia"/>
          <w:sz w:val="28"/>
          <w:lang w:eastAsia="zh-CN"/>
        </w:rPr>
      </w:pPr>
      <w:bookmarkStart w:id="8" w:name="_Toc2197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为了确保数字信号处理电路项目的有效管理和不断优化，我们采用了精心设计的绩效评估周期。这个周期旨在实现灵活、实时和全面的评估，以适应数字信号处理电路项目执行中的各种挑战。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信号处理电路项目的不同需求，分为短期、中期和长期。短期评估关注每个迭代或工作周期，以及时发现和解决当前任务中的问题。中期评估涵盖几个迭代，深入了解整体数字信号处理电路项目的趋势和性能。长期评估则着眼于整个数字信号处理电路项目阶段，确保数字信号处理电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信号处理电路项目管理工具和协作平台，团队成员能够随时更新和分享数字信号处理电路项目数据。这种实时性的反馈机制使我们能够及时察觉潜在问题，快速调整，保持数字信号处理电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信号处理电路项目的决策制定密不可分。每个周期的数字信号处理电路项目回顾会议成为集体总结经验、识别问题深层次原因并找到创新解决方案的平台。这种定期的反思与调整机制使数字信号处理电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674"/>
      <w:r>
        <w:rPr>
          <w:rFonts w:ascii="仿宋" w:eastAsia="仿宋" w:hAnsi="仿宋" w:cs="仿宋" w:hint="eastAsia"/>
          <w:sz w:val="28"/>
          <w:lang w:eastAsia="zh-CN"/>
        </w:rPr>
        <w:t>三、数字信号处理电路项目选址可行性分析</w:t>
      </w:r>
      <w:bookmarkEnd w:id="9"/>
    </w:p>
    <w:p>
      <w:pPr>
        <w:pStyle w:val="Heading2"/>
        <w:rPr>
          <w:rFonts w:ascii="仿宋" w:eastAsia="仿宋" w:hAnsi="仿宋" w:cs="仿宋" w:hint="eastAsia"/>
          <w:lang w:eastAsia="zh-CN"/>
        </w:rPr>
      </w:pPr>
      <w:bookmarkStart w:id="10" w:name="_Toc14386"/>
      <w:r>
        <w:rPr>
          <w:rFonts w:ascii="仿宋" w:eastAsia="仿宋" w:hAnsi="仿宋" w:cs="仿宋" w:hint="eastAsia"/>
          <w:lang w:eastAsia="zh-CN"/>
        </w:rPr>
        <w:t>(一)、数字信号处理电路项目选址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该数字信号处理电路项目选址位于XX省XX市XX区XXX街道</w:t>
      </w:r>
    </w:p>
    <w:p>
      <w:pPr>
        <w:pStyle w:val="Heading2"/>
        <w:ind w:firstLine="560" w:firstLineChars="200"/>
        <w:rPr>
          <w:rFonts w:ascii="仿宋" w:eastAsia="仿宋" w:hAnsi="仿宋" w:cs="仿宋" w:hint="eastAsia"/>
          <w:sz w:val="28"/>
          <w:lang w:eastAsia="zh-CN"/>
        </w:rPr>
      </w:pPr>
      <w:bookmarkStart w:id="11" w:name="_Toc290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信号处理电路项目的征地面积将根据数字信号处理电路项目的实际规模和需求进行精确规划。具体面积XXX平方米，旨在确保数字信号处理电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净用地面积是在征地面积基础上去除不可利用面积后的实际可开发用地。具体面积XXX平方米，考虑到环保、交通、安全等多方面因素，以确保数字信号处理电路项目在整体利用效率上达到最优。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数字信号处理电路项目计划建设的建筑总规模具体面积XXX平方米。这一规模的确定综合考虑了数字信号处理电路项目的性质、规模，以及城市规划的相关要求，确保建筑布局与周边环境协调一致。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绿地率是数字信号处理电路项目用地中被规划为绿地的比例。具体面积XXX平方米，旨在通过合理规划绿地，改善数字信号处理电路项目周边环境，提升居民生活质量，并符合城市整体绿化规划。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容积率是用地上可以建设的建筑总体积与用地面积之比。具体面积XXX，通过合理的容积率规划，确保数字信号处理电路项目建筑规模与周边环境和谐共生。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字信号处理电路项目选址与当地城市规划相一致，具体面积XXX平方米。通过与城市规划部门深入沟通，确保数字信号处理电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信号处理电路项目选址符合当地产业政策，具体面积XXX平方米。这包括数字信号处理电路项目对当地经济的促进作用，以及对相关产业的带动效应，确保数字信号处理电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用地总体要求必须符合环保和可持续发展的原则，具体面积XXX平方米。通过采用绿色建筑设计、节能减排等措施，确保数字信号处理电路项目在建设和运营过程中对环境的影响最小化，达到可持续发展的要求。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确保数字信号处理电路项目选址具备必要的公共设施配套，具体面积XXX平方米。这包括交通便利性、教育、医疗等基础设施，以提高居民生活品质，使得数字信号处理电路项目选址更具吸引力。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考虑用地总体要求对当地社会稳定性的影响，具体面积XXX平方米。通过深入了解当地社区反馈，确保数字信号处理电路项目的选址和建设过程对当地社会和谐稳定产生积极作用。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数字信号处理电路项目选址不仅符合法规和规划，还在实际操作中具有可行性。这一全面规划将为数字信号处理电路项目的成功实施提供坚实的基础，确保数字信号处理电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87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信号处理电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信号处理电路项目的设备规划和空间设计中，我们将采取灵活设备布局的措施。设备布局将根据实际需求进行灵活设计，避免不必要的浪费。通过合理规划设备摆放位置，我们将提高设备的利用率，减少设备间距，以确保数字信号处理电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信号处理电路项目内部引入共享设施的概念，例如共享会议室、办公区等。通过这种方式，我们可以减少对资源的重复建设，提高资源共享效率，从而减小数字信号处理电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15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信号处理电路项目的总图布置中，我们将不同功能区域进行明确的规划，以最大程度满足数字信号处理电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21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信号处理电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信号处理电路项目对环境的影响是综合评价的重要因素之一。我们将详细考虑选址周边的自然环境、生态保护区、水源地等情况，确保数字信号处理电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对选址的评价还需充分考虑当地政府的产业政策和法规。我们将详细了解数字信号处理电路项目所在地的相关政策，确保数字信号处理电路项目的规划和运营与当地法规相符，降低不必要的法律风险。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考虑到社会稳定性对企业运营的重要性，我们将评估选址地区的社会安全情况、劳工关系、社区反馈等方面，以确保数字信号处理电路项目的建设和运营不会受到社会稳定性的负面影响。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最后，我们将综合考虑用地成本，包括土地购置费用、土地开发成本等。通过对用地成本的详细评估，我们能够做出更为精确的经济效益分析，为数字信号处理电路项目的投资决策提供有力支持。</w:t>
      </w:r>
    </w:p>
    <w:p>
      <w:pPr>
        <w:pStyle w:val="Heading1"/>
        <w:ind w:firstLine="560" w:firstLineChars="200"/>
        <w:rPr>
          <w:rFonts w:ascii="仿宋" w:eastAsia="仿宋" w:hAnsi="仿宋" w:cs="仿宋" w:hint="eastAsia"/>
          <w:sz w:val="28"/>
          <w:lang w:eastAsia="zh-CN"/>
        </w:rPr>
      </w:pPr>
      <w:bookmarkStart w:id="15" w:name="_Toc1231"/>
      <w:r>
        <w:rPr>
          <w:rFonts w:ascii="仿宋" w:eastAsia="仿宋" w:hAnsi="仿宋" w:cs="仿宋" w:hint="eastAsia"/>
          <w:sz w:val="28"/>
          <w:lang w:eastAsia="zh-CN"/>
        </w:rPr>
        <w:t>四、数字信号处理电路项目土建工程</w:t>
      </w:r>
      <w:bookmarkEnd w:id="15"/>
    </w:p>
    <w:p>
      <w:pPr>
        <w:pStyle w:val="Heading2"/>
        <w:rPr>
          <w:rFonts w:ascii="仿宋" w:eastAsia="仿宋" w:hAnsi="仿宋" w:cs="仿宋" w:hint="eastAsia"/>
          <w:lang w:eastAsia="zh-CN"/>
        </w:rPr>
      </w:pPr>
      <w:bookmarkStart w:id="16" w:name="_Toc193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在数字信号处理电路项目的建筑工程设计中，我们将秉承一系列重要的设计原则，以确保数字信号处理电路项目建筑在功能、美观、可持续性等方面达到最佳效果。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首要原则是确保建筑的功能性得到最大化的发挥。我们将充分理解数字信号处理电路项目的实际需求，合理布局各个功能区域，保证建筑在满足业务需求的同时，提供高效的工作环境。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在建筑设计中，我们将综合考虑建设和运营成本。通过精细的经济效益分析，确保设计方案在高效利用资源的同时，对数字信号处理电路项目的长期盈利能力有积极的贡献。</w:t>
      </w:r>
    </w:p>
    <w:p>
      <w:pPr>
        <w:pStyle w:val="Heading2"/>
        <w:ind w:firstLine="560" w:firstLineChars="200"/>
        <w:rPr>
          <w:rFonts w:ascii="仿宋" w:eastAsia="仿宋" w:hAnsi="仿宋" w:cs="仿宋" w:hint="eastAsia"/>
          <w:sz w:val="28"/>
          <w:lang w:eastAsia="zh-CN"/>
        </w:rPr>
      </w:pPr>
      <w:bookmarkStart w:id="17" w:name="_Toc1583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信号处理电路项目的土建工程设计中，我们将精准设定设计年限，结合数字信号处理电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https://d.book118.com/908115007053006041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数字信号处理电路项目规划设计纲要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F1ABF"/>
    <w:rsid w:val="72DF1A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1500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2024-02-22T14:59:00Z</dcterms:created>
  <dcterms:modified xsi:type="dcterms:W3CDTF">2024-02-22T15:00:16Z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43443D1D28FF45E3A536ECE9E91FBA75_11</vt:lpwstr>
  </property>
  <property fmtid="{D5CDD505-2E9C-101B-9397-08002B2CF9AE}" pid="3" name="KSOProductBuildVer">
    <vt:lpwstr>2052-12.1.0.16250</vt:lpwstr>
  </property>
</Properties>
</file>