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POP合作协议书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13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_Toc24130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84" w:history="1">
        <w:r>
          <w:rPr>
            <w:rFonts w:ascii="仿宋" w:eastAsia="仿宋" w:hAnsi="仿宋" w:cs="仿宋" w:hint="eastAsia"/>
            <w:lang w:eastAsia="zh-CN"/>
          </w:rPr>
          <w:t>一、后期运营与管理</w:t>
        </w:r>
        <w:r>
          <w:tab/>
        </w:r>
        <w:r>
          <w:fldChar w:fldCharType="begin"/>
        </w:r>
        <w:r>
          <w:instrText xml:space="preserve"> PAGEREF _Toc25284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7" w:history="1">
        <w:r>
          <w:rPr>
            <w:rFonts w:ascii="仿宋" w:eastAsia="仿宋" w:hAnsi="仿宋" w:cs="仿宋" w:hint="eastAsia"/>
            <w:lang w:eastAsia="zh-CN"/>
          </w:rPr>
          <w:t>(一)、POP项目运营管理机制</w:t>
        </w:r>
        <w:r>
          <w:tab/>
        </w:r>
        <w:r>
          <w:fldChar w:fldCharType="begin"/>
        </w:r>
        <w:r>
          <w:instrText xml:space="preserve"> PAGEREF _Toc17007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8" w:history="1">
        <w:r>
          <w:rPr>
            <w:rFonts w:ascii="仿宋" w:eastAsia="仿宋" w:hAnsi="仿宋" w:cs="仿宋" w:hint="eastAsia"/>
            <w:lang w:eastAsia="zh-CN"/>
          </w:rPr>
          <w:t>(二)、人员培训与知识转移</w:t>
        </w:r>
        <w:r>
          <w:tab/>
        </w:r>
        <w:r>
          <w:fldChar w:fldCharType="begin"/>
        </w:r>
        <w:r>
          <w:instrText xml:space="preserve"> PAGEREF _Toc29898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7" w:history="1">
        <w:r>
          <w:rPr>
            <w:rFonts w:ascii="仿宋" w:eastAsia="仿宋" w:hAnsi="仿宋" w:cs="仿宋" w:hint="eastAsia"/>
            <w:lang w:eastAsia="zh-CN"/>
          </w:rPr>
          <w:t>(三)、设备维护与保养</w:t>
        </w:r>
        <w:r>
          <w:tab/>
        </w:r>
        <w:r>
          <w:fldChar w:fldCharType="begin"/>
        </w:r>
        <w:r>
          <w:instrText xml:space="preserve"> PAGEREF _Toc24277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5" w:history="1">
        <w:r>
          <w:rPr>
            <w:rFonts w:ascii="仿宋" w:eastAsia="仿宋" w:hAnsi="仿宋" w:cs="仿宋" w:hint="eastAsia"/>
            <w:lang w:eastAsia="zh-CN"/>
          </w:rPr>
          <w:t>(四)、定期检查与评估</w:t>
        </w:r>
        <w:r>
          <w:tab/>
        </w:r>
        <w:r>
          <w:fldChar w:fldCharType="begin"/>
        </w:r>
        <w:r>
          <w:instrText xml:space="preserve"> PAGEREF _Toc32205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17" w:history="1">
        <w:r>
          <w:rPr>
            <w:rFonts w:ascii="仿宋" w:eastAsia="仿宋" w:hAnsi="仿宋" w:cs="仿宋" w:hint="eastAsia"/>
            <w:lang w:eastAsia="zh-CN"/>
          </w:rPr>
          <w:t>二、工程设计说明</w:t>
        </w:r>
        <w:r>
          <w:tab/>
        </w:r>
        <w:r>
          <w:fldChar w:fldCharType="begin"/>
        </w:r>
        <w:r>
          <w:instrText xml:space="preserve"> PAGEREF _Toc10317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9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_Toc30339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0" w:history="1">
        <w:r>
          <w:rPr>
            <w:rFonts w:ascii="仿宋" w:eastAsia="仿宋" w:hAnsi="仿宋" w:cs="仿宋" w:hint="eastAsia"/>
            <w:lang w:eastAsia="zh-CN"/>
          </w:rPr>
          <w:t>(二)、POP项目工程建设标准规范</w:t>
        </w:r>
        <w:r>
          <w:tab/>
        </w:r>
        <w:r>
          <w:fldChar w:fldCharType="begin"/>
        </w:r>
        <w:r>
          <w:instrText xml:space="preserve"> PAGEREF _Toc14060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2" w:history="1">
        <w:r>
          <w:rPr>
            <w:rFonts w:ascii="仿宋" w:eastAsia="仿宋" w:hAnsi="仿宋" w:cs="仿宋" w:hint="eastAsia"/>
            <w:lang w:eastAsia="zh-CN"/>
          </w:rPr>
          <w:t>(三)、POP项目总平面设计要求</w:t>
        </w:r>
        <w:r>
          <w:tab/>
        </w:r>
        <w:r>
          <w:fldChar w:fldCharType="begin"/>
        </w:r>
        <w:r>
          <w:instrText xml:space="preserve"> PAGEREF _Toc30722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7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_Toc25467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4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_Toc13264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0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_Toc28100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88" w:history="1">
        <w:r>
          <w:rPr>
            <w:rFonts w:ascii="仿宋" w:eastAsia="仿宋" w:hAnsi="仿宋" w:cs="仿宋" w:hint="eastAsia"/>
            <w:lang w:eastAsia="zh-CN"/>
          </w:rPr>
          <w:t>三、风险应对评估</w:t>
        </w:r>
        <w:r>
          <w:tab/>
        </w:r>
        <w:r>
          <w:fldChar w:fldCharType="begin"/>
        </w:r>
        <w:r>
          <w:instrText xml:space="preserve"> PAGEREF _Toc21888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_Toc23093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_Toc25160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8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_Toc27048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2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_Toc3632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_Toc25677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0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_Toc31690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_Toc30986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_Toc17041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5" w:history="1">
        <w:r>
          <w:rPr>
            <w:rFonts w:ascii="仿宋" w:eastAsia="仿宋" w:hAnsi="仿宋" w:cs="仿宋" w:hint="eastAsia"/>
            <w:lang w:eastAsia="zh-CN"/>
          </w:rPr>
          <w:t>四、POP项目建设地分析</w:t>
        </w:r>
        <w:r>
          <w:tab/>
        </w:r>
        <w:r>
          <w:fldChar w:fldCharType="begin"/>
        </w:r>
        <w:r>
          <w:instrText xml:space="preserve"> PAGEREF _Toc15575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2" w:history="1">
        <w:r>
          <w:rPr>
            <w:rFonts w:ascii="仿宋" w:eastAsia="仿宋" w:hAnsi="仿宋" w:cs="仿宋" w:hint="eastAsia"/>
            <w:lang w:eastAsia="zh-CN"/>
          </w:rPr>
          <w:t>(一)、POP项目选址原则</w:t>
        </w:r>
        <w:r>
          <w:tab/>
        </w:r>
        <w:r>
          <w:fldChar w:fldCharType="begin"/>
        </w:r>
        <w:r>
          <w:instrText xml:space="preserve"> PAGEREF _Toc14692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8" w:history="1">
        <w:r>
          <w:rPr>
            <w:rFonts w:ascii="仿宋" w:eastAsia="仿宋" w:hAnsi="仿宋" w:cs="仿宋" w:hint="eastAsia"/>
            <w:lang w:eastAsia="zh-CN"/>
          </w:rPr>
          <w:t>(二)、POP项目选址</w:t>
        </w:r>
        <w:r>
          <w:tab/>
        </w:r>
        <w:r>
          <w:fldChar w:fldCharType="begin"/>
        </w:r>
        <w:r>
          <w:instrText xml:space="preserve"> PAGEREF _Toc29138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_Toc11704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7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_Toc15397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3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_Toc13683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6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_Toc23286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9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_Toc30869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0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_Toc28150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8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_Toc30988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79" w:history="1">
        <w:r>
          <w:rPr>
            <w:rFonts w:ascii="仿宋" w:eastAsia="仿宋" w:hAnsi="仿宋" w:cs="仿宋" w:hint="eastAsia"/>
            <w:lang w:eastAsia="zh-CN"/>
          </w:rPr>
          <w:t>五、人员培训与发展</w:t>
        </w:r>
        <w:r>
          <w:tab/>
        </w:r>
        <w:r>
          <w:fldChar w:fldCharType="begin"/>
        </w:r>
        <w:r>
          <w:instrText xml:space="preserve"> PAGEREF _Toc21579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1" w:history="1">
        <w:r>
          <w:rPr>
            <w:rFonts w:ascii="仿宋" w:eastAsia="仿宋" w:hAnsi="仿宋" w:cs="仿宋" w:hint="eastAsia"/>
            <w:lang w:eastAsia="zh-CN"/>
          </w:rPr>
          <w:t>(一)、培训需求分析</w:t>
        </w:r>
        <w:r>
          <w:tab/>
        </w:r>
        <w:r>
          <w:fldChar w:fldCharType="begin"/>
        </w:r>
        <w:r>
          <w:instrText xml:space="preserve"> PAGEREF _Toc21111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6" w:history="1">
        <w:r>
          <w:rPr>
            <w:rFonts w:ascii="仿宋" w:eastAsia="仿宋" w:hAnsi="仿宋" w:cs="仿宋" w:hint="eastAsia"/>
            <w:lang w:eastAsia="zh-CN"/>
          </w:rPr>
          <w:t>(二)、培训计划制定</w:t>
        </w:r>
        <w:r>
          <w:tab/>
        </w:r>
        <w:r>
          <w:fldChar w:fldCharType="begin"/>
        </w:r>
        <w:r>
          <w:instrText xml:space="preserve"> PAGEREF _Toc22506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5" w:history="1">
        <w:r>
          <w:rPr>
            <w:rFonts w:ascii="仿宋" w:eastAsia="仿宋" w:hAnsi="仿宋" w:cs="仿宋" w:hint="eastAsia"/>
            <w:lang w:eastAsia="zh-CN"/>
          </w:rPr>
          <w:t>(三)、培训执行与评估</w:t>
        </w:r>
        <w:r>
          <w:tab/>
        </w:r>
        <w:r>
          <w:fldChar w:fldCharType="begin"/>
        </w:r>
        <w:r>
          <w:instrText xml:space="preserve"> PAGEREF _Toc30875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3" w:history="1">
        <w:r>
          <w:rPr>
            <w:rFonts w:ascii="仿宋" w:eastAsia="仿宋" w:hAnsi="仿宋" w:cs="仿宋" w:hint="eastAsia"/>
            <w:lang w:eastAsia="zh-CN"/>
          </w:rPr>
          <w:t>(四)、员工职业发展规划</w:t>
        </w:r>
        <w:r>
          <w:tab/>
        </w:r>
        <w:r>
          <w:fldChar w:fldCharType="begin"/>
        </w:r>
        <w:r>
          <w:instrText xml:space="preserve"> PAGEREF _Toc12443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94" w:history="1">
        <w:r>
          <w:rPr>
            <w:rFonts w:ascii="仿宋" w:eastAsia="仿宋" w:hAnsi="仿宋" w:cs="仿宋" w:hint="eastAsia"/>
            <w:lang w:eastAsia="zh-CN"/>
          </w:rPr>
          <w:t>六、POP项目收尾与总结</w:t>
        </w:r>
        <w:r>
          <w:tab/>
        </w:r>
        <w:r>
          <w:fldChar w:fldCharType="begin"/>
        </w:r>
        <w:r>
          <w:instrText xml:space="preserve"> PAGEREF _Toc29394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" w:history="1">
        <w:r>
          <w:rPr>
            <w:rFonts w:ascii="仿宋" w:eastAsia="仿宋" w:hAnsi="仿宋" w:cs="仿宋" w:hint="eastAsia"/>
            <w:lang w:eastAsia="zh-CN"/>
          </w:rPr>
          <w:t>(一)、POP项目总结与经验分享</w:t>
        </w:r>
        <w:r>
          <w:tab/>
        </w:r>
        <w:r>
          <w:fldChar w:fldCharType="begin"/>
        </w:r>
        <w:r>
          <w:instrText xml:space="preserve"> PAGEREF _Toc1081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4" w:history="1">
        <w:r>
          <w:rPr>
            <w:rFonts w:ascii="仿宋" w:eastAsia="仿宋" w:hAnsi="仿宋" w:cs="仿宋" w:hint="eastAsia"/>
            <w:lang w:eastAsia="zh-CN"/>
          </w:rPr>
          <w:t>(二)、POP项目报告与归档</w:t>
        </w:r>
        <w:r>
          <w:tab/>
        </w:r>
        <w:r>
          <w:fldChar w:fldCharType="begin"/>
        </w:r>
        <w:r>
          <w:instrText xml:space="preserve"> PAGEREF _Toc17354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9" w:history="1">
        <w:r>
          <w:rPr>
            <w:rFonts w:ascii="仿宋" w:eastAsia="仿宋" w:hAnsi="仿宋" w:cs="仿宋" w:hint="eastAsia"/>
            <w:lang w:eastAsia="zh-CN"/>
          </w:rPr>
          <w:t>(三)、POP项目收尾与结算</w:t>
        </w:r>
        <w:r>
          <w:tab/>
        </w:r>
        <w:r>
          <w:fldChar w:fldCharType="begin"/>
        </w:r>
        <w:r>
          <w:instrText xml:space="preserve"> PAGEREF _Toc30199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6689" w:history="1">
        <w:r>
          <w:rPr>
            <w:rFonts w:ascii="仿宋" w:eastAsia="仿宋" w:hAnsi="仿宋" w:cs="仿宋" w:hint="eastAsia"/>
            <w:lang w:eastAsia="zh-CN"/>
          </w:rPr>
          <w:t>(四)、团队人员调整与反馈</w:t>
        </w:r>
        <w:r>
          <w:tab/>
        </w:r>
        <w:r>
          <w:fldChar w:fldCharType="begin"/>
        </w:r>
        <w:r>
          <w:instrText xml:space="preserve"> PAGEREF _Toc26689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81" w:history="1">
        <w:r>
          <w:rPr>
            <w:rFonts w:ascii="仿宋" w:eastAsia="仿宋" w:hAnsi="仿宋" w:cs="仿宋" w:hint="eastAsia"/>
            <w:lang w:eastAsia="zh-CN"/>
          </w:rPr>
          <w:t>七、质量管理与监督</w:t>
        </w:r>
        <w:r>
          <w:tab/>
        </w:r>
        <w:r>
          <w:fldChar w:fldCharType="begin"/>
        </w:r>
        <w:r>
          <w:instrText xml:space="preserve"> PAGEREF _Toc9381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3" w:history="1">
        <w:r>
          <w:rPr>
            <w:rFonts w:ascii="仿宋" w:eastAsia="仿宋" w:hAnsi="仿宋" w:cs="仿宋" w:hint="eastAsia"/>
            <w:lang w:eastAsia="zh-CN"/>
          </w:rPr>
          <w:t>(一)、质量管理原则</w:t>
        </w:r>
        <w:r>
          <w:tab/>
        </w:r>
        <w:r>
          <w:fldChar w:fldCharType="begin"/>
        </w:r>
        <w:r>
          <w:instrText xml:space="preserve"> PAGEREF _Toc27813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4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_Toc14414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7" w:history="1">
        <w:r>
          <w:rPr>
            <w:rFonts w:ascii="仿宋" w:eastAsia="仿宋" w:hAnsi="仿宋" w:cs="仿宋" w:hint="eastAsia"/>
            <w:lang w:eastAsia="zh-CN"/>
          </w:rPr>
          <w:t>(三)、监督与评估机制</w:t>
        </w:r>
        <w:r>
          <w:tab/>
        </w:r>
        <w:r>
          <w:fldChar w:fldCharType="begin"/>
        </w:r>
        <w:r>
          <w:instrText xml:space="preserve"> PAGEREF _Toc22727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05" w:history="1">
        <w:r>
          <w:rPr>
            <w:rFonts w:ascii="仿宋" w:eastAsia="仿宋" w:hAnsi="仿宋" w:cs="仿宋" w:hint="eastAsia"/>
            <w:lang w:eastAsia="zh-CN"/>
          </w:rPr>
          <w:t>(四)、持续改进与反馈</w:t>
        </w:r>
        <w:r>
          <w:tab/>
        </w:r>
        <w:r>
          <w:fldChar w:fldCharType="begin"/>
        </w:r>
        <w:r>
          <w:instrText xml:space="preserve"> PAGEREF _Toc25005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31" w:history="1">
        <w:r>
          <w:rPr>
            <w:rFonts w:ascii="仿宋" w:eastAsia="仿宋" w:hAnsi="仿宋" w:cs="仿宋" w:hint="eastAsia"/>
            <w:lang w:eastAsia="zh-CN"/>
          </w:rPr>
          <w:t>八、科技创新与研发</w:t>
        </w:r>
        <w:r>
          <w:tab/>
        </w:r>
        <w:r>
          <w:fldChar w:fldCharType="begin"/>
        </w:r>
        <w:r>
          <w:instrText xml:space="preserve"> PAGEREF _Toc27131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" w:history="1">
        <w:r>
          <w:rPr>
            <w:rFonts w:ascii="仿宋" w:eastAsia="仿宋" w:hAnsi="仿宋" w:cs="仿宋" w:hint="eastAsia"/>
            <w:lang w:eastAsia="zh-CN"/>
          </w:rPr>
          <w:t>(一)、科技创新战略规划</w:t>
        </w:r>
        <w:r>
          <w:tab/>
        </w:r>
        <w:r>
          <w:fldChar w:fldCharType="begin"/>
        </w:r>
        <w:r>
          <w:instrText xml:space="preserve"> PAGEREF _Toc575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8" w:history="1">
        <w:r>
          <w:rPr>
            <w:rFonts w:ascii="仿宋" w:eastAsia="仿宋" w:hAnsi="仿宋" w:cs="仿宋" w:hint="eastAsia"/>
            <w:lang w:eastAsia="zh-CN"/>
          </w:rPr>
          <w:t>(二)、研发团队建设</w:t>
        </w:r>
        <w:r>
          <w:tab/>
        </w:r>
        <w:r>
          <w:fldChar w:fldCharType="begin"/>
        </w:r>
        <w:r>
          <w:instrText xml:space="preserve"> PAGEREF _Toc5978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6" w:history="1">
        <w:r>
          <w:rPr>
            <w:rFonts w:ascii="仿宋" w:eastAsia="仿宋" w:hAnsi="仿宋" w:cs="仿宋" w:hint="eastAsia"/>
            <w:lang w:eastAsia="zh-CN"/>
          </w:rPr>
          <w:t>(三)、知识产权保护机制</w:t>
        </w:r>
        <w:r>
          <w:tab/>
        </w:r>
        <w:r>
          <w:fldChar w:fldCharType="begin"/>
        </w:r>
        <w:r>
          <w:instrText xml:space="preserve"> PAGEREF _Toc10756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3" w:history="1">
        <w:r>
          <w:rPr>
            <w:rFonts w:ascii="仿宋" w:eastAsia="仿宋" w:hAnsi="仿宋" w:cs="仿宋" w:hint="eastAsia"/>
            <w:lang w:eastAsia="zh-CN"/>
          </w:rPr>
          <w:t>(四)、技术引进与应用</w:t>
        </w:r>
        <w:r>
          <w:tab/>
        </w:r>
        <w:r>
          <w:fldChar w:fldCharType="begin"/>
        </w:r>
        <w:r>
          <w:instrText xml:space="preserve"> PAGEREF _Toc30983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28" w:history="1">
        <w:r>
          <w:rPr>
            <w:rFonts w:ascii="仿宋" w:eastAsia="仿宋" w:hAnsi="仿宋" w:cs="仿宋" w:hint="eastAsia"/>
            <w:lang w:eastAsia="zh-CN"/>
          </w:rPr>
          <w:t>九、成本控制与效益提升</w:t>
        </w:r>
        <w:r>
          <w:tab/>
        </w:r>
        <w:r>
          <w:fldChar w:fldCharType="begin"/>
        </w:r>
        <w:r>
          <w:instrText xml:space="preserve"> PAGEREF _Toc16428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2" w:history="1">
        <w:r>
          <w:rPr>
            <w:rFonts w:ascii="仿宋" w:eastAsia="仿宋" w:hAnsi="仿宋" w:cs="仿宋" w:hint="eastAsia"/>
            <w:lang w:eastAsia="zh-CN"/>
          </w:rPr>
          <w:t>(一)、成本核算与预算管理</w:t>
        </w:r>
        <w:r>
          <w:tab/>
        </w:r>
        <w:r>
          <w:fldChar w:fldCharType="begin"/>
        </w:r>
        <w:r>
          <w:instrText xml:space="preserve"> PAGEREF _Toc12962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7" w:history="1">
        <w:r>
          <w:rPr>
            <w:rFonts w:ascii="仿宋" w:eastAsia="仿宋" w:hAnsi="仿宋" w:cs="仿宋" w:hint="eastAsia"/>
            <w:lang w:eastAsia="zh-CN"/>
          </w:rPr>
          <w:t>(二)、资源利用效率评估</w:t>
        </w:r>
        <w:r>
          <w:tab/>
        </w:r>
        <w:r>
          <w:fldChar w:fldCharType="begin"/>
        </w:r>
        <w:r>
          <w:instrText xml:space="preserve"> PAGEREF _Toc5697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5" w:history="1">
        <w:r>
          <w:rPr>
            <w:rFonts w:ascii="仿宋" w:eastAsia="仿宋" w:hAnsi="仿宋" w:cs="仿宋" w:hint="eastAsia"/>
            <w:lang w:eastAsia="zh-CN"/>
          </w:rPr>
          <w:t>(三)、降本增效的具体措施</w:t>
        </w:r>
        <w:r>
          <w:tab/>
        </w:r>
        <w:r>
          <w:fldChar w:fldCharType="begin"/>
        </w:r>
        <w:r>
          <w:instrText xml:space="preserve"> PAGEREF _Toc16975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6" w:history="1">
        <w:r>
          <w:rPr>
            <w:rFonts w:ascii="仿宋" w:eastAsia="仿宋" w:hAnsi="仿宋" w:cs="仿宋" w:hint="eastAsia"/>
            <w:lang w:eastAsia="zh-CN"/>
          </w:rPr>
          <w:t>(四)、成本与效益的平衡策略</w:t>
        </w:r>
        <w:r>
          <w:tab/>
        </w:r>
        <w:r>
          <w:fldChar w:fldCharType="begin"/>
        </w:r>
        <w:r>
          <w:instrText xml:space="preserve"> PAGEREF _Toc24976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30" w:history="1">
        <w:r>
          <w:rPr>
            <w:rFonts w:ascii="仿宋" w:eastAsia="仿宋" w:hAnsi="仿宋" w:cs="仿宋" w:hint="eastAsia"/>
            <w:lang w:eastAsia="zh-CN"/>
          </w:rPr>
          <w:t>十、危机管理与应急响应</w:t>
        </w:r>
        <w:r>
          <w:tab/>
        </w:r>
        <w:r>
          <w:fldChar w:fldCharType="begin"/>
        </w:r>
        <w:r>
          <w:instrText xml:space="preserve"> PAGEREF _Toc24830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8" w:history="1">
        <w:r>
          <w:rPr>
            <w:rFonts w:ascii="仿宋" w:eastAsia="仿宋" w:hAnsi="仿宋" w:cs="仿宋" w:hint="eastAsia"/>
            <w:lang w:eastAsia="zh-CN"/>
          </w:rPr>
          <w:t>(一)、危机预警机制</w:t>
        </w:r>
        <w:r>
          <w:tab/>
        </w:r>
        <w:r>
          <w:fldChar w:fldCharType="begin"/>
        </w:r>
        <w:r>
          <w:instrText xml:space="preserve"> PAGEREF _Toc13528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9" w:history="1">
        <w:r>
          <w:rPr>
            <w:rFonts w:ascii="仿宋" w:eastAsia="仿宋" w:hAnsi="仿宋" w:cs="仿宋" w:hint="eastAsia"/>
            <w:lang w:eastAsia="zh-CN"/>
          </w:rPr>
          <w:t>(二)、应急预案与演练</w:t>
        </w:r>
        <w:r>
          <w:tab/>
        </w:r>
        <w:r>
          <w:fldChar w:fldCharType="begin"/>
        </w:r>
        <w:r>
          <w:instrText xml:space="preserve"> PAGEREF _Toc17869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2" w:history="1">
        <w:r>
          <w:rPr>
            <w:rFonts w:ascii="仿宋" w:eastAsia="仿宋" w:hAnsi="仿宋" w:cs="仿宋" w:hint="eastAsia"/>
            <w:lang w:eastAsia="zh-CN"/>
          </w:rPr>
          <w:t>(三)、公关与舆情管理</w:t>
        </w:r>
        <w:r>
          <w:tab/>
        </w:r>
        <w:r>
          <w:fldChar w:fldCharType="begin"/>
        </w:r>
        <w:r>
          <w:instrText xml:space="preserve"> PAGEREF _Toc9362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4" w:history="1">
        <w:r>
          <w:rPr>
            <w:rFonts w:ascii="仿宋" w:eastAsia="仿宋" w:hAnsi="仿宋" w:cs="仿宋" w:hint="eastAsia"/>
            <w:lang w:eastAsia="zh-CN"/>
          </w:rPr>
          <w:t>(四)、危机后期修复与改进</w:t>
        </w:r>
        <w:r>
          <w:tab/>
        </w:r>
        <w:r>
          <w:fldChar w:fldCharType="begin"/>
        </w:r>
        <w:r>
          <w:instrText xml:space="preserve"> PAGEREF _Toc28104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65" w:history="1">
        <w:r>
          <w:rPr>
            <w:rFonts w:ascii="仿宋" w:eastAsia="仿宋" w:hAnsi="仿宋" w:cs="仿宋" w:hint="eastAsia"/>
            <w:lang w:eastAsia="zh-CN"/>
          </w:rPr>
          <w:t>十一、员工福利与团队建设</w:t>
        </w:r>
        <w:r>
          <w:tab/>
        </w:r>
        <w:r>
          <w:fldChar w:fldCharType="begin"/>
        </w:r>
        <w:r>
          <w:instrText xml:space="preserve"> PAGEREF _Toc21065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9" w:history="1">
        <w:r>
          <w:rPr>
            <w:rFonts w:ascii="仿宋" w:eastAsia="仿宋" w:hAnsi="仿宋" w:cs="仿宋" w:hint="eastAsia"/>
            <w:lang w:eastAsia="zh-CN"/>
          </w:rPr>
          <w:t>(一)、员工福利政策制定</w:t>
        </w:r>
        <w:r>
          <w:tab/>
        </w:r>
        <w:r>
          <w:fldChar w:fldCharType="begin"/>
        </w:r>
        <w:r>
          <w:instrText xml:space="preserve"> PAGEREF _Toc21069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6" w:history="1">
        <w:r>
          <w:rPr>
            <w:rFonts w:ascii="仿宋" w:eastAsia="仿宋" w:hAnsi="仿宋" w:cs="仿宋" w:hint="eastAsia"/>
            <w:lang w:eastAsia="zh-CN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_Toc16346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" w:history="1">
        <w:r>
          <w:rPr>
            <w:rFonts w:ascii="仿宋" w:eastAsia="仿宋" w:hAnsi="仿宋" w:cs="仿宋" w:hint="eastAsia"/>
            <w:lang w:eastAsia="zh-CN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_Toc3034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3" w:history="1">
        <w:r>
          <w:rPr>
            <w:rFonts w:ascii="仿宋" w:eastAsia="仿宋" w:hAnsi="仿宋" w:cs="仿宋" w:hint="eastAsia"/>
            <w:lang w:eastAsia="zh-CN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_Toc4503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4" w:history="1">
        <w:r>
          <w:rPr>
            <w:rFonts w:ascii="仿宋" w:eastAsia="仿宋" w:hAnsi="仿宋" w:cs="仿宋" w:hint="eastAsia"/>
            <w:lang w:eastAsia="zh-CN"/>
          </w:rPr>
          <w:t>十二、市场营销与品牌推广</w:t>
        </w:r>
        <w:r>
          <w:tab/>
        </w:r>
        <w:r>
          <w:fldChar w:fldCharType="begin"/>
        </w:r>
        <w:r>
          <w:instrText xml:space="preserve"> PAGEREF _Toc3094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7" w:history="1">
        <w:r>
          <w:rPr>
            <w:rFonts w:ascii="仿宋" w:eastAsia="仿宋" w:hAnsi="仿宋" w:cs="仿宋" w:hint="eastAsia"/>
            <w:lang w:eastAsia="zh-CN"/>
          </w:rPr>
          <w:t>(一)、市场调研与定位</w:t>
        </w:r>
        <w:r>
          <w:tab/>
        </w:r>
        <w:r>
          <w:fldChar w:fldCharType="begin"/>
        </w:r>
        <w:r>
          <w:instrText xml:space="preserve"> PAGEREF _Toc24227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4" w:history="1">
        <w:r>
          <w:rPr>
            <w:rFonts w:ascii="仿宋" w:eastAsia="仿宋" w:hAnsi="仿宋" w:cs="仿宋" w:hint="eastAsia"/>
            <w:lang w:eastAsia="zh-CN"/>
          </w:rPr>
          <w:t>(二)、营销策略与推广计划</w:t>
        </w:r>
        <w:r>
          <w:tab/>
        </w:r>
        <w:r>
          <w:fldChar w:fldCharType="begin"/>
        </w:r>
        <w:r>
          <w:instrText xml:space="preserve"> PAGEREF _Toc12624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6" w:history="1">
        <w:r>
          <w:rPr>
            <w:rFonts w:ascii="仿宋" w:eastAsia="仿宋" w:hAnsi="仿宋" w:cs="仿宋" w:hint="eastAsia"/>
            <w:lang w:eastAsia="zh-CN"/>
          </w:rPr>
          <w:t>(三)、客户关系管理</w:t>
        </w:r>
        <w:r>
          <w:tab/>
        </w:r>
        <w:r>
          <w:fldChar w:fldCharType="begin"/>
        </w:r>
        <w:r>
          <w:instrText xml:space="preserve"> PAGEREF _Toc26876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24" w:history="1">
        <w:r>
          <w:rPr>
            <w:rFonts w:ascii="仿宋" w:eastAsia="仿宋" w:hAnsi="仿宋" w:cs="仿宋" w:hint="eastAsia"/>
            <w:lang w:eastAsia="zh-CN"/>
          </w:rPr>
          <w:t>(四)、品牌建设与维护</w:t>
        </w:r>
        <w:r>
          <w:tab/>
        </w:r>
        <w:r>
          <w:fldChar w:fldCharType="begin"/>
        </w:r>
        <w:r>
          <w:instrText xml:space="preserve"> PAGEREF _Toc18124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13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快速变化的商业世界中，POP企业要想保持竞争力和持续增长，就必须进行战略层面的思考和规划。本方案提供了一个框架，帮助POP企业识别核心竞争力，评估市场机会，以及制定必要的战略行动以保持其市场地位。本方案介绍了制定企业发展战略的方法论，并提出了一系列战略计划的关键元素。本文档明确指出，其内容仅供学习交流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284"/>
      <w:r>
        <w:rPr>
          <w:rFonts w:ascii="仿宋" w:eastAsia="仿宋" w:hAnsi="仿宋" w:cs="仿宋" w:hint="eastAsia"/>
          <w:sz w:val="28"/>
          <w:lang w:eastAsia="zh-CN"/>
        </w:rPr>
        <w:t>一、后期运营与管理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007"/>
      <w:r>
        <w:rPr>
          <w:rFonts w:ascii="仿宋" w:eastAsia="仿宋" w:hAnsi="仿宋" w:cs="仿宋" w:hint="eastAsia"/>
          <w:lang w:eastAsia="zh-CN"/>
        </w:rPr>
        <w:t>(一)、POP项目运营管理机制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在POP项目运营阶段，我们将建立完善的运营管理机制，以确保POP项目稳健运行和高效管理。关键要点包括：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运营团队组建：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成立专业化的运营团队，囊括各领域专业人才，确保对POP项目各方面进行全面管理。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设立明确的职责和权限，建立协同工作的团队氛围。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运营计划与执行：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制定详细的运营计划，包括生产计划、人力资源计划、设备维护计划等，确保运营活动有序展开。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 实施有效的执行机制，监督运营计划的执行，并根据实际情况及时调整。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质量与安全管理：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建立质量管理体系，确保产品符合质量标准，提高客户满意度。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强化安全管理，制定安全操作规程，保障员工安全与生产环境的安全。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9898"/>
      <w:r>
        <w:rPr>
          <w:rFonts w:ascii="仿宋" w:eastAsia="仿宋" w:hAnsi="仿宋" w:cs="仿宋" w:hint="eastAsia"/>
          <w:sz w:val="28"/>
          <w:lang w:eastAsia="zh-CN"/>
        </w:rPr>
        <w:t>(二)、人员培训与知识转移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为确保团队的持续发展和知识积累，我们将实施全面的人员培训与知识转移计划：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培训计划设计：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制定全员培训计划，包括技术培训、管理培训、安全培训等，提高团队整体素质。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根据个人发展需要，制定个性化培训计划，促使员工在职业生涯中不断成长。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知识转移机制：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建立知识分享平台，鼓励团队成员分享专业知识和经验。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实施xxx制度，促使老员工将经验传承给新员工，实现知识的有机延续。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4277"/>
      <w:r>
        <w:rPr>
          <w:rFonts w:ascii="仿宋" w:eastAsia="仿宋" w:hAnsi="仿宋" w:cs="仿宋" w:hint="eastAsia"/>
          <w:sz w:val="28"/>
          <w:lang w:eastAsia="zh-CN"/>
        </w:rPr>
        <w:t>(三)、设备维护与保养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为确保设备的稳定运行和寿命的延长，我们将采取科学的设备维护与保养策略：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制定维护计划：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制定设备维护计划，包括定期保养、预防性维护和紧急维修，确保设备运行的可靠性和稳定性。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通过先进的维护管理系统，实现对设备状态的实时监测和分析。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培训维护人员：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对设备维护人员进行专业培训，提高其技能水平，确保能够独立完成设备维护和故障排除。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强调维护人员的责任心和紧急响应能力，以快速应对设备突发问题。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2205"/>
      <w:r>
        <w:rPr>
          <w:rFonts w:ascii="仿宋" w:eastAsia="仿宋" w:hAnsi="仿宋" w:cs="仿宋" w:hint="eastAsia"/>
          <w:sz w:val="28"/>
          <w:lang w:eastAsia="zh-CN"/>
        </w:rPr>
        <w:t>(四)、定期检查与评估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为保持POP项目的高效运行和不断改进，我们将定期进行检查与评估：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定期运营检查：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建立定期的运营检查机制，对生产过程、质量控制、安全环保等方面进行全面检查。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及时发现问题并提出改进意见，确保运营过程的稳定性。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绩效评估与持续改进：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进行全员绩效评估，激励员工的工作积极性。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 进行定期的管理评估，通过数据分析和反馈，实施持续改进，提升整体管理水平。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317"/>
      <w:r>
        <w:rPr>
          <w:rFonts w:ascii="仿宋" w:eastAsia="仿宋" w:hAnsi="仿宋" w:cs="仿宋" w:hint="eastAsia"/>
          <w:sz w:val="28"/>
          <w:lang w:eastAsia="zh-CN"/>
        </w:rPr>
        <w:t>二、工程设计说明</w:t>
      </w:r>
      <w:bookmarkEnd w:id="7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8" w:name="_Toc30339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工程设计的核心在于确保建筑结构的稳定性、功能的实用性、美学的合理性以及施工和运维的经济性。在设计过程中，需要综合考虑建筑的用途、环境特征、可持续性等方面，确立科学合理的设计原则。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4060"/>
      <w:r>
        <w:rPr>
          <w:rFonts w:ascii="仿宋" w:eastAsia="仿宋" w:hAnsi="仿宋" w:cs="仿宋" w:hint="eastAsia"/>
          <w:sz w:val="28"/>
          <w:lang w:eastAsia="zh-CN"/>
        </w:rPr>
        <w:t>(二)、POP项目工程建设标准规范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POP项目的建设需要符合国家和地方的相关标准规范，确保施工过程和建成后的设施符合安全、环保、质量等方面的要求。各项建设标准规范将在设计中得到充分考虑和遵循。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0722"/>
      <w:r>
        <w:rPr>
          <w:rFonts w:ascii="仿宋" w:eastAsia="仿宋" w:hAnsi="仿宋" w:cs="仿宋" w:hint="eastAsia"/>
          <w:sz w:val="28"/>
          <w:lang w:eastAsia="zh-CN"/>
        </w:rPr>
        <w:t>(三)、POP项目总平面设计要求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POP项目总平面设计要求将包括对POP项目用地的科学规划，确保合理的场地利用和各功能区域的合理布局。这涉及到交通流线、景观绿化、建筑分布等方面的综合考虑。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5467"/>
      <w:r>
        <w:rPr>
          <w:rFonts w:ascii="仿宋" w:eastAsia="仿宋" w:hAnsi="仿宋" w:cs="仿宋" w:hint="eastAsia"/>
          <w:sz w:val="28"/>
          <w:lang w:eastAsia="zh-CN"/>
        </w:rPr>
        <w:t>(四)、建筑设计规范和标准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建筑设计规范和标准将详细规定建筑物的各项技术指标，包括但不限于结构设计、电气设计、给排水设计等，确保建筑的安全性和功能性。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3264"/>
      <w:r>
        <w:rPr>
          <w:rFonts w:ascii="仿宋" w:eastAsia="仿宋" w:hAnsi="仿宋" w:cs="仿宋" w:hint="eastAsia"/>
          <w:sz w:val="28"/>
          <w:lang w:eastAsia="zh-CN"/>
        </w:rPr>
        <w:t>(五)、土建工程设计年限及安全等级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土建工程的设计年限和安全等级将在设计中被准确明确。这涉及到建筑物的使用寿命和抗震等级等方面的规定，以确保建筑的长期稳定运行。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28100"/>
      <w:r>
        <w:rPr>
          <w:rFonts w:ascii="仿宋" w:eastAsia="仿宋" w:hAnsi="仿宋" w:cs="仿宋" w:hint="eastAsia"/>
          <w:sz w:val="28"/>
          <w:lang w:eastAsia="zh-CN"/>
        </w:rPr>
        <w:t>(六)、建筑工程设计总体要求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建筑工程设计总体要求将对整个设计过程进行概括，包括设计的整体目标、实施步骤、关键节点等，为设计团队提供明确的工作指导。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21888"/>
      <w:r>
        <w:rPr>
          <w:rFonts w:ascii="仿宋" w:eastAsia="仿宋" w:hAnsi="仿宋" w:cs="仿宋" w:hint="eastAsia"/>
          <w:sz w:val="28"/>
          <w:lang w:eastAsia="zh-CN"/>
        </w:rPr>
        <w:t>三、风险应对评估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23093"/>
      <w:r>
        <w:rPr>
          <w:rFonts w:ascii="仿宋" w:eastAsia="仿宋" w:hAnsi="仿宋" w:cs="仿宋" w:hint="eastAsia"/>
          <w:lang w:eastAsia="zh-CN"/>
        </w:rPr>
        <w:t>(一)、政策风险分析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OP项目实施过程中，政策因素可能对POP项目产生一定的影响。为了应对潜在的政策风险，我们将密切关注国家和地方相关政策的变化。与相关政府部门建立良好的沟通渠道，及时获取政策信息，确保POP项目能够顺利推进。同时，制定灵活的应对方案，以适应政策环境的变化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25160"/>
      <w:r>
        <w:rPr>
          <w:rFonts w:ascii="仿宋" w:eastAsia="仿宋" w:hAnsi="仿宋" w:cs="仿宋" w:hint="eastAsia"/>
          <w:sz w:val="28"/>
          <w:lang w:eastAsia="zh-CN"/>
        </w:rPr>
        <w:t>(二)、社会风险分析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社会风险主要包括社会舆论、公共关系等方面的风险。我们将建立健全的社会风险监测机制，定期评估社会反馈和舆情动态。通过积极参与社会责任活动，维护公司良好形象，减轻社会风险的影响。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27048"/>
      <w:r>
        <w:rPr>
          <w:rFonts w:ascii="仿宋" w:eastAsia="仿宋" w:hAnsi="仿宋" w:cs="仿宋" w:hint="eastAsia"/>
          <w:sz w:val="28"/>
          <w:lang w:eastAsia="zh-CN"/>
        </w:rPr>
        <w:t>(三)、市场风险分析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POP项目面临的重要挑战之一。我们将进行全面的市场调研，了解目标市场的需求和竞争格局。同时，制定灵活的市场推广策略，以适应市场变化。建立多层次、多元化的市场渠道，降低单一市场对POP项目的风险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3632"/>
      <w:r>
        <w:rPr>
          <w:rFonts w:ascii="仿宋" w:eastAsia="仿宋" w:hAnsi="仿宋" w:cs="仿宋" w:hint="eastAsia"/>
          <w:sz w:val="28"/>
          <w:lang w:eastAsia="zh-CN"/>
        </w:rPr>
        <w:t>(四)、资金风险分析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金风险是POP项目成功实施的基础。我们将建立健全的资金管理制度，定期进行资金流量分析，确保POP项目运营资金的充足。与金融机构建立良好的合作关系，提前制定应对资金紧张的预案，以确保POP项目的资金安全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9" w:name="_Toc25677"/>
      <w:r>
        <w:rPr>
          <w:rFonts w:ascii="仿宋" w:eastAsia="仿宋" w:hAnsi="仿宋" w:cs="仿宋" w:hint="eastAsia"/>
          <w:sz w:val="28"/>
          <w:lang w:eastAsia="zh-CN"/>
        </w:rPr>
        <w:t>(五)、技术风险分析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技术风险是POP项目实施中不可避免的挑战。我们将进行全面的技术评估，确保所采用的技术方案是成熟、可行的。与专业技术团队建立良好的合作关系，及时解决技术难题，确保POP项目按计划进行。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0" w:name="_Toc31690"/>
      <w:r>
        <w:rPr>
          <w:rFonts w:ascii="仿宋" w:eastAsia="仿宋" w:hAnsi="仿宋" w:cs="仿宋" w:hint="eastAsia"/>
          <w:sz w:val="28"/>
          <w:lang w:eastAsia="zh-CN"/>
        </w:rPr>
        <w:t>(六)、财务风险分析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财务风险是POP项目运营中需要高度重视的方面。我们将建立健全的财务管理体系，严格执行财务制度。通过多元化投资，降低财务风险集中度。及时调整财务战略，确保POP项目财务运作的健康发展。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1" w:name="_Toc30986"/>
      <w:r>
        <w:rPr>
          <w:rFonts w:ascii="仿宋" w:eastAsia="仿宋" w:hAnsi="仿宋" w:cs="仿宋" w:hint="eastAsia"/>
          <w:sz w:val="28"/>
          <w:lang w:eastAsia="zh-CN"/>
        </w:rPr>
        <w:t>(七)、管理风险分析</w:t>
      </w:r>
      <w:bookmarkEnd w:id="2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管理风险主要涉及团队管理、POP项目进度管理等方面。我们将通过建设高效的管理团队，提升管理水平。建立科学的POP项目管理体系，确保POP项目进度的掌控。通过培训和学习，提高团队应对管理风险的能力。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2" w:name="_Toc17041"/>
      <w:r>
        <w:rPr>
          <w:rFonts w:ascii="仿宋" w:eastAsia="仿宋" w:hAnsi="仿宋" w:cs="仿宋" w:hint="eastAsia"/>
          <w:sz w:val="28"/>
          <w:lang w:eastAsia="zh-CN"/>
        </w:rPr>
        <w:t>(八)、其它风险分析</w:t>
      </w:r>
      <w:bookmarkEnd w:id="2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OP项目实施中可能还存在其他各种意外风险，我们将建立综合的风险管理机制，及时评估、响应和应对各类潜在风险。通过建设风险管理团队，提高应对不确定性的能力。灵活调整POP项目计划，确保POP项目始终处于可控的状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3" w:name="_Toc15575"/>
      <w:r>
        <w:rPr>
          <w:rFonts w:ascii="仿宋" w:eastAsia="仿宋" w:hAnsi="仿宋" w:cs="仿宋" w:hint="eastAsia"/>
          <w:sz w:val="28"/>
          <w:lang w:eastAsia="zh-CN"/>
        </w:rPr>
        <w:t>四、POP项目建设地分析</w:t>
      </w:r>
      <w:bookmarkEnd w:id="23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24" w:name="_Toc14692"/>
      <w:r>
        <w:rPr>
          <w:rFonts w:ascii="仿宋" w:eastAsia="仿宋" w:hAnsi="仿宋" w:cs="仿宋" w:hint="eastAsia"/>
          <w:lang w:eastAsia="zh-CN"/>
        </w:rPr>
        <w:t>(一)、POP项目选址原则</w:t>
      </w:r>
      <w:bookmarkEnd w:id="2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确保POP项目建设不会对周围环境造成污染，或者任何潜在的污染都将控制在国家法律和标准允许的范围内。POP项目建设的区域将依据城市总体规划，以确保布局相对独立，便于进行科研、生产经营和管理活动。同时，POP项目建设区域与城市建设地的联系也将得到全面考虑，以促使POP项目与城市的发展更为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建设方案将在满足POP项目产品生产工艺、消防安全、环境保护卫生等要求的前提下，尽量合并建筑，以提高资源利用效率。在布置方面，将充分利用自然空间，贯彻执行“十分珍惜和合理利用土地”的基本国策，根据具体情况因地制宜，合理布置POP项目建设，确保土地利用的合理性和可持续性。这样的POP项目规划将确保在POP项目建设和运营过程中对当地居民和社会不会造成不满和不良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5" w:name="_Toc29138"/>
      <w:r>
        <w:rPr>
          <w:rFonts w:ascii="仿宋" w:eastAsia="仿宋" w:hAnsi="仿宋" w:cs="仿宋" w:hint="eastAsia"/>
          <w:sz w:val="28"/>
          <w:lang w:eastAsia="zh-CN"/>
        </w:rPr>
        <w:t>(二)、POP项目选址</w:t>
      </w:r>
      <w:bookmarkEnd w:id="2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POP项目选址在 xxx 产业示范园区，这一选址的决定经过了充分的论证和考量。首先，xxx 产业示范园区作为地区内产业发展的重要引擎，具备了先进的基础设施和产业配套条件，为POP项目的顺利开展提供了有力支持。其次，该示范园区拥有便捷的交通网络和优越的地理位置，有利于原材料供应、产品流通以及人员往来，提高了POP项目的运营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此外，xxx 产业示范园区还注重生态环保和绿色发展，与POP项目的环保理念高度契合。选址于示范园区，不仅可以有效整合各类资源，降低POP项目建设和运营的成本，同时也有助于提升POP项目的整体竞争力。综合考虑产业集聚效应、交通便捷性以及生态环保等多方面因素，选址于 xxx 产业示范园区对POP项目的可持续发展具有积极的促进作用。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6" w:name="_Toc11704"/>
      <w:r>
        <w:rPr>
          <w:rFonts w:ascii="仿宋" w:eastAsia="仿宋" w:hAnsi="仿宋" w:cs="仿宋" w:hint="eastAsia"/>
          <w:sz w:val="28"/>
          <w:lang w:eastAsia="zh-CN"/>
        </w:rPr>
        <w:t>(三)、建设条件分析</w:t>
      </w:r>
      <w:bookmarkEnd w:id="2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承办单位目前资产运营状况良好，财务管理制度健全且完善，企业财务雄厚。凭借卓越的产品质量、科学的管理模式以及灵活畅通的销售网络，该单位连年实现盈利，为POP项目建设提供充足的计划自筹资金。当地人民政府和主管部门高度重视POP项目建设，土地、规划、建设等管理部门提出了切实可行的实施方案和保障措施，并给予充分的认可。此外，POP项目建设区域拥有充足的水、电、气等资源供给，足以满足POP项目正常生产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投资POP项目可依托POP项目建设地成熟的公用工程、辅助工程、储运设施等富余资源，同时拥有丰富的劳动力资源和完善的社会服务体系。这将有助于加速POP项目建设进度，降低建设成本，实现POP项目投资的节约，提升POP项目承办单位的综合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POP项目承办单位具备一大批丰富经验的POP项目产品生产专业技术和管理人才。通过引进和内部培养，形成了一个研究方向多元、完整的专业研发团队，包括核心技术专家、关键技术骨干和一般技术人员，构建了完整的人才梯队。该单位在当地相关行业拥有显著的人才优势。与此同时，POP项目承办单位还与多家科研院所建立了长期的合作关系，并设立了向科研开发倾斜的奖励机制，每年投入专项资金用于重点产品和关键工艺的研发奖励。这为POP项目的科研创新提供了有力的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7" w:name="_Toc15397"/>
      <w:r>
        <w:rPr>
          <w:rFonts w:ascii="仿宋" w:eastAsia="仿宋" w:hAnsi="仿宋" w:cs="仿宋" w:hint="eastAsia"/>
          <w:sz w:val="28"/>
          <w:lang w:eastAsia="zh-CN"/>
        </w:rPr>
        <w:t>(四)、用地控制指标</w:t>
      </w:r>
      <w:bookmarkEnd w:id="2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POP项目选址于 xxx 产业示范园区，关于用地控制指标的规划与管理，本POP项目将严格遵循国家和地方的相关法规和标准。用地控制指标包括但不限于以下几个方面：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建筑物基底占地面积： POP项目将严格按照规划建设主体工程的需要，确保建筑物基底占地面积在符合法规的范围内，以最大限度地利用土地，提高用地利用效率。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建筑密度： 根据示范园区的总体规划，POP项目将遵循相应的建筑密度标准，合理规划建设，保障POP项目建设的紧凑性和高效性。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绿化率： 在POP项目建设中，将注重绿化工作，确保绿化率达到或超过规划要求。通过科学合理的绿化设计，提升POP项目周边的生态环境，使其更加宜居宜业。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建筑高度： 遵循规划规定的建筑高度限制，确保建筑在垂直空间的合理利用，不超过规划范围，保持与周边建筑的协调性。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地上层数和地下层数： POP项目将根据规划要求，合理规划地上和地下层数，确保建设的稳定性和安全性。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6. 其他控制要素： 根据示范园区的具体规划和相关法规，POP项目还将遵循其他用地控制指标，如建筑线、退让线等，确保POP项目的建设与周边环境的和谐相处。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8" w:name="_Toc13683"/>
      <w:r>
        <w:rPr>
          <w:rFonts w:ascii="仿宋" w:eastAsia="仿宋" w:hAnsi="仿宋" w:cs="仿宋" w:hint="eastAsia"/>
          <w:sz w:val="28"/>
          <w:lang w:eastAsia="zh-CN"/>
        </w:rPr>
        <w:t>(五)、用地总体要求</w:t>
      </w:r>
      <w:bookmarkEnd w:id="2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在本期工程POP项目的建设规划中，涉及到一系列关键的建设指标，这些指标将有助于确保POP项目的合理规划和高效建设。具体而言：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建筑系数： 本期工程POP项目的建筑系数为XXX%。该系数是对POP项目建筑面积与用地面积的比例控制，通过设定合理的建筑系数，可以确保POP项目在有限的用地资源下实现最大的建筑利用率，达到用地经济效益的最佳平衡。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建筑容积率： POP项目的建筑容积率为XXX。该率值衡量了建筑物总体积与用地面积的比例，是规划中用来控制建筑高度和密度的关键参数。通过合理控制建筑容积率，可以在确保建筑物结构合理的同时，使POP项目整体外观更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绿化覆盖率： 为保护自然环境和提升POP项目的生态品质，本期工程POP项目将严格执行绿化覆盖率标准，目标值为XXX%。这意味着在POP项目建设区域，将有相应的绿化面积，以促进生态平衡、改善空气质量，并提供良好的休闲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固定资产投资强度： 本期工程POP项目的固定资产投资强度为XXX万元/亩。该指标表征了每亩土地上的固定资产投资额，是评估POP项目投资规模的重要参考。通过科学合理地控制投资强度，可以实现资金的有效利用，确保POP项目的投资回报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这些建设规划指标将有助于POP项目在建设过程中充分考虑资源利用效率、环境保护、投资效益等多个方面，实现可持续发展的目标。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9" w:name="_Toc23286"/>
      <w:r>
        <w:rPr>
          <w:rFonts w:ascii="仿宋" w:eastAsia="仿宋" w:hAnsi="仿宋" w:cs="仿宋" w:hint="eastAsia"/>
          <w:sz w:val="28"/>
          <w:lang w:eastAsia="zh-CN"/>
        </w:rPr>
        <w:t>(六)、节约用地措施</w:t>
      </w:r>
      <w:bookmarkEnd w:id="2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为有效利用土地资源，采取以下措施：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大跨度连跨厂房设计：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采用大跨度连跨厂房布局，有助于方便生产设备的布置，提高厂房面积的利用率。这种设计能够最大程度地减少结构支撑柱，从而节约土地资源。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简易货架优化仓库布局：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在原料及辅助材料仓库采用简易货架，通过合理布局提高库房的面积和空间利用率。这不仅有效地优化了仓库存储结构，还达到了节约土地资源的目的。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外协(外购)方式降低建设需求：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POP项目建设坚持专业化生产原则，将主要生产过程和关键工序由POP项目承办单位实施，而其他附属商品则采用外协(外购)的方式。通过这种方式，能够避免重复建设，达到节约资金、能源和土地资源的效果。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高效生产工艺和设备布局：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POP项目采用高效的生产工艺，通过科学的设备布局，最大程度地提高生产效率，减少生产空间的浪费。这包括合理的生产流程设计，避免不必要的物料运输和仓储空间占用。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5. 绿色建筑和生态环境保护：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在土地利用的同时，POP项目建设将考虑采用绿色建筑理念，以减少对周边自然环境的影响。通过科学规划和环保措施，确保生产过程中的废弃物处理和排放均符合环保标准，最小化对土地生态的冲击。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资源综合利用：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在生产过程中，POP项目将注重资源的综合利用，减少废弃物的产生。通过回收再利用、能源回收等手段，最大化地减少对新资源的依赖，实现对土地资源的更为有效的利用。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智能化管理系统的引入：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引入智能化的生产管理系统，通过精准的数据分析和优化，降低生产中的浪费，包括原材料、能源和生产空间的浪费。这有助于更加智能、高效地利用土地资源。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综合措施的有机结合，POP项目建设在土地资源的规划和使用上不仅注重高效性和科技性，同时保持对生态环境的尊重。这种全方位的土地资源节约措施将有助于POP项目的可持续发展和为社会创造更多的经济效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30" w:name="_Toc30869"/>
      <w:r>
        <w:rPr>
          <w:rFonts w:ascii="仿宋" w:eastAsia="仿宋" w:hAnsi="仿宋" w:cs="仿宋" w:hint="eastAsia"/>
          <w:sz w:val="28"/>
          <w:lang w:eastAsia="zh-CN"/>
        </w:rPr>
        <w:t>(七)、总图布置方案</w:t>
      </w:r>
      <w:bookmarkEnd w:id="3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在POP项目规划中，总图布置方案是确保各个组成部分协调有序、高效运作的关键。以下是总图布置方案的主要考虑因素：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整体布局设计：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  <w:lang w:eastAsia="zh-CN"/>
        </w:rPr>
        <w:t xml:space="preserve">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POP项目整体布局应基于高效生产流程和员工流动，确保各功能区域之间协调有序。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确定主要生产区、仓储区、办公区、设备区等功能分区，使得生产过程流畅无阻。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生产设备配置：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根据生产工艺和流程，合理配置生产设备，确保设备之间的协同作业，提高生产效率。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采用智能化设备和自动化生产线，最大限度地减少人力介入，提高生产精度和速度。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绿色空间和环保设计：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在总图布置中考虑绿色空间，例如绿化带和景观区域，提升工作环境质量，有助于员工的生产效率和生活舒适度。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引入环保设计理念，设置废弃物处理区域和环保设施，确保POP项目对环境的影响最小化。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交通与物流通道规划：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设计合理的交通通道，确保原材料、半成品和成品之间的便捷运输，减少内部物流时间。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考虑员工出行和物流车辆的通行，制定合理的交通规划，确保交通流畅。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安全与紧急应对：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设置安全通道和紧急疏散通道，确保在紧急情况下员工能够快速有序地撤离。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6"/>
          <w:footerReference w:type="default" r:id="rId37"/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  <w:lang w:eastAsia="zh-CN"/>
        </w:rPr>
        <w:t xml:space="preserve">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安排紧急设备和安全设备的布局，提高应急处理效率，确保POP项目安全运行。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未来扩建和更新考虑：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留出足够的空间，以便未来POP项目扩建和设备更新。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 采用模块化设计，方便未来根据业务需求进行灵活调整和拓展。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总图布置方案应充分考虑以上因素，以确保POP项目在运作中能够高效、安全、可持续地发展。该方案的设计应符合POP项目的整体战略规划和长期发展目标。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31" w:name="_Toc28150"/>
      <w:r>
        <w:rPr>
          <w:rFonts w:ascii="仿宋" w:eastAsia="仿宋" w:hAnsi="仿宋" w:cs="仿宋" w:hint="eastAsia"/>
          <w:sz w:val="28"/>
          <w:lang w:eastAsia="zh-CN"/>
        </w:rPr>
        <w:t>(八)、运输组成</w:t>
      </w:r>
      <w:bookmarkEnd w:id="3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物流系统整体设计：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在POP项目建设规划区，注重实现物料流向的合理布局，使内部和外部运输形成高效的工作系统。通过统一考虑场内外运输、接卸和贮存，确保整个物流链条的连贯性和连续性。特别强调将场内外运输与车间内部运输紧密结合，以形成有机的整体物流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采用送货制，选择合适的运输方式和路线，优化企业的物流组成。通过将企业的物料流动，从原材料输入到产品外运，以及车间内部各工序之间的物料流动作为整体系统进行设计，打造有机而高效的全场物料运输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场内运输系统设计：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8"/>
          <w:footerReference w:type="default" r:id="rId39"/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场内运输系统的设计应注重物料支撑状态的选择，以确保物料不落地，有利于搬运。运输线路的布置应最小化货流与人流的交叉，确保运输操作的安全。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场内运输主要包括原材料的卸车进库、生产过程中的原材料、半成品和成品的转运，以及成品的装车外运。这些任务由装载机、叉车和胶轮车承担，费用计入主车间设备配套费用中。本期工程POP项目资源配置可满足场内运输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场外运输系统设计：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场外运输主要包括原材料的供给和产品的外运。远距离运输采用汽车或铁路解决，而区域内社会运输力量充足，可以满足本期工程POP项目场外远距离运输需求。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短距离运输将利用社会运力解决，不考虑增加汽车运输设备。外部运输应充分依托社会运输力量，降低固定资产投资。主要产成品和大宗原材料的运输避免多次倒运，降低运输成本并提高效率。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运输方式选择：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考虑到XX产品所涉及的原辅材料和成品运输需求较大，初步采用铁路运输与公路运输相结合的方式。此方式有望在运输成本和效率上取得平衡，确保原辅材料的顺畅运入和成品的高效运出。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运输安全和效率：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为确保运输的安全性，将采用合适的物料支撑状态，使搬运过程中物料不落地。在场内运输线路的设计中，注重降低货流与人流的交叉，从而保障运输操作的安全。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40"/>
          <w:footerReference w:type="default" r:id="rId41"/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在场外运输方面，通过依托社会运输力量，降低多次倒运的可能性，减少运输过程中的风险。运输中应充分考虑物料稳定性和车辆运输条件，以确保产品在运输过程中的安全和完整性。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环保和社会影响：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POP项目选址位于XXX产业示范园区，将确保运输活动对周围环境不产生污染，且不超过国家法律和标准允许的范围。POP项目建设区域布局相对独立，便于科研、生产和管理活动，同时与建成区有便捷联系，确保POP项目的整体运营与周边社区和居民的和谐相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POP项目建设方案将遵循土地利用的基本国策，采用因地制宜的方式进行合理布置，最大限度地减少土地利用的负面影响。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运输成本优化：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在运输方案设计中，采用合适的运输方式和路线，以优化物流组成。通过合并建筑和充分利用自然空间，减少运输线路的长度，降低运输成本。运输系统整体设计将追求经济性和效率，以提高POP项目的竞争力。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外部运输将依托社会运输力量，降低固定资产投资，减少企业自身承担的运输成本。通过有效的物流管理，降低运输环节的费用，提高运输效率，从而实现成本的优化。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综合考虑了物流系统的整体设计、运输安全、环保和社会影响、运输成本优化等方面，POP项目将致力于打造高效、安全、环保的物流体系，以支持POP项目的顺利实施和可持续发展。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https://d.book118.com/908123137125006040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43"/>
      <w:footerReference w:type="default" r:id="rId44"/>
      <w:type w:val="nextPage"/>
      <w:pgSz w:w="11906" w:h="16838"/>
      <w:pgMar w:top="1440" w:right="1800" w:bottom="1440" w:left="1800" w:header="851" w:footer="992" w:gutter="0"/>
      <w:pgNumType w:start="2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</w:p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POP合作协议书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076571"/>
    <w:rsid w:val="2CCA2C19"/>
    <w:rsid w:val="4B076571"/>
    <w:rsid w:val="79F24E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eader" Target="header17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footer" Target="footer19.xml" /><Relationship Id="rId42" Type="http://schemas.openxmlformats.org/officeDocument/2006/relationships/hyperlink" Target="https://d.book118.com/908123137125006040" TargetMode="External" /><Relationship Id="rId43" Type="http://schemas.openxmlformats.org/officeDocument/2006/relationships/header" Target="header20.xml" /><Relationship Id="rId44" Type="http://schemas.openxmlformats.org/officeDocument/2006/relationships/footer" Target="footer2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小丑</dc:creator>
  <cp:lastModifiedBy>小丑</cp:lastModifiedBy>
  <cp:revision>1</cp:revision>
  <dcterms:created xsi:type="dcterms:W3CDTF">2024-01-27T13:00:00Z</dcterms:created>
  <dcterms:modified xsi:type="dcterms:W3CDTF">2024-01-27T13:01:17Z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A7F7101E6A394B54A4CB1E1097AF7CA6_11</vt:lpwstr>
  </property>
  <property fmtid="{D5CDD505-2E9C-101B-9397-08002B2CF9AE}" pid="3" name="KSOProductBuildVer">
    <vt:lpwstr>2052-12.1.0.16120</vt:lpwstr>
  </property>
</Properties>
</file>