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文化艺术服务项目规划设计蓝图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3" w:history="1">
        <w:r>
          <w:rPr>
            <w:rFonts w:ascii="仿宋" w:eastAsia="仿宋" w:hAnsi="仿宋" w:cs="仿宋" w:hint="eastAsia"/>
            <w:lang w:eastAsia="zh-CN"/>
          </w:rPr>
          <w:t>概论</w:t>
        </w:r>
        <w:r>
          <w:tab/>
        </w:r>
        <w:r>
          <w:fldChar w:fldCharType="begin"/>
        </w:r>
        <w:r>
          <w:instrText xml:space="preserve"> PAGEREF _Toc28243 \h </w:instrText>
        </w:r>
        <w:r>
          <w:fldChar w:fldCharType="separate"/>
        </w:r>
        <w:r>
          <w:t>3</w:t>
        </w:r>
        <w:r>
          <w:fldChar w:fldCharType="end"/>
        </w:r>
      </w:hyperlink>
    </w:p>
    <w:p>
      <w:pPr>
        <w:pStyle w:val="TOC1"/>
        <w:tabs>
          <w:tab w:val="right" w:leader="dot" w:pos="8306"/>
        </w:tabs>
      </w:pPr>
      <w:hyperlink w:anchor="_Toc27135" w:history="1">
        <w:r>
          <w:rPr>
            <w:rFonts w:ascii="仿宋" w:eastAsia="仿宋" w:hAnsi="仿宋" w:cs="仿宋" w:hint="eastAsia"/>
            <w:lang w:eastAsia="zh-CN"/>
          </w:rPr>
          <w:t>一、文化艺术服务项目选址可行性分析</w:t>
        </w:r>
        <w:r>
          <w:tab/>
        </w:r>
        <w:r>
          <w:fldChar w:fldCharType="begin"/>
        </w:r>
        <w:r>
          <w:instrText xml:space="preserve"> PAGEREF _Toc27135 \h </w:instrText>
        </w:r>
        <w:r>
          <w:fldChar w:fldCharType="separate"/>
        </w:r>
        <w:r>
          <w:t>3</w:t>
        </w:r>
        <w:r>
          <w:fldChar w:fldCharType="end"/>
        </w:r>
      </w:hyperlink>
    </w:p>
    <w:p>
      <w:pPr>
        <w:pStyle w:val="TOC2"/>
        <w:tabs>
          <w:tab w:val="right" w:leader="dot" w:pos="8306"/>
        </w:tabs>
      </w:pPr>
      <w:hyperlink w:anchor="_Toc2598" w:history="1">
        <w:r>
          <w:rPr>
            <w:rFonts w:ascii="仿宋" w:eastAsia="仿宋" w:hAnsi="仿宋" w:cs="仿宋" w:hint="eastAsia"/>
            <w:lang w:eastAsia="zh-CN"/>
          </w:rPr>
          <w:t>(一)、文化艺术服务项目选址</w:t>
        </w:r>
        <w:r>
          <w:tab/>
        </w:r>
        <w:r>
          <w:fldChar w:fldCharType="begin"/>
        </w:r>
        <w:r>
          <w:instrText xml:space="preserve"> PAGEREF _Toc2598 \h </w:instrText>
        </w:r>
        <w:r>
          <w:fldChar w:fldCharType="separate"/>
        </w:r>
        <w:r>
          <w:t>3</w:t>
        </w:r>
        <w:r>
          <w:fldChar w:fldCharType="end"/>
        </w:r>
      </w:hyperlink>
    </w:p>
    <w:p>
      <w:pPr>
        <w:pStyle w:val="TOC2"/>
        <w:tabs>
          <w:tab w:val="right" w:leader="dot" w:pos="8306"/>
        </w:tabs>
      </w:pPr>
      <w:hyperlink w:anchor="_Toc14938" w:history="1">
        <w:r>
          <w:rPr>
            <w:rFonts w:ascii="仿宋" w:eastAsia="仿宋" w:hAnsi="仿宋" w:cs="仿宋" w:hint="eastAsia"/>
            <w:lang w:eastAsia="zh-CN"/>
          </w:rPr>
          <w:t>(二)、用地控制指标</w:t>
        </w:r>
        <w:r>
          <w:tab/>
        </w:r>
        <w:r>
          <w:fldChar w:fldCharType="begin"/>
        </w:r>
        <w:r>
          <w:instrText xml:space="preserve"> PAGEREF _Toc14938 \h </w:instrText>
        </w:r>
        <w:r>
          <w:fldChar w:fldCharType="separate"/>
        </w:r>
        <w:r>
          <w:t>3</w:t>
        </w:r>
        <w:r>
          <w:fldChar w:fldCharType="end"/>
        </w:r>
      </w:hyperlink>
    </w:p>
    <w:p>
      <w:pPr>
        <w:pStyle w:val="TOC2"/>
        <w:tabs>
          <w:tab w:val="right" w:leader="dot" w:pos="8306"/>
        </w:tabs>
      </w:pPr>
      <w:hyperlink w:anchor="_Toc22836" w:history="1">
        <w:r>
          <w:rPr>
            <w:rFonts w:ascii="仿宋" w:eastAsia="仿宋" w:hAnsi="仿宋" w:cs="仿宋" w:hint="eastAsia"/>
            <w:lang w:eastAsia="zh-CN"/>
          </w:rPr>
          <w:t>(三)、节约用地措施</w:t>
        </w:r>
        <w:r>
          <w:tab/>
        </w:r>
        <w:r>
          <w:fldChar w:fldCharType="begin"/>
        </w:r>
        <w:r>
          <w:instrText xml:space="preserve"> PAGEREF _Toc22836 \h </w:instrText>
        </w:r>
        <w:r>
          <w:fldChar w:fldCharType="separate"/>
        </w:r>
        <w:r>
          <w:t>5</w:t>
        </w:r>
        <w:r>
          <w:fldChar w:fldCharType="end"/>
        </w:r>
      </w:hyperlink>
    </w:p>
    <w:p>
      <w:pPr>
        <w:pStyle w:val="TOC2"/>
        <w:tabs>
          <w:tab w:val="right" w:leader="dot" w:pos="8306"/>
        </w:tabs>
      </w:pPr>
      <w:hyperlink w:anchor="_Toc2556" w:history="1">
        <w:r>
          <w:rPr>
            <w:rFonts w:ascii="仿宋" w:eastAsia="仿宋" w:hAnsi="仿宋" w:cs="仿宋" w:hint="eastAsia"/>
            <w:lang w:eastAsia="zh-CN"/>
          </w:rPr>
          <w:t>(四)、总图布置方案</w:t>
        </w:r>
        <w:r>
          <w:tab/>
        </w:r>
        <w:r>
          <w:fldChar w:fldCharType="begin"/>
        </w:r>
        <w:r>
          <w:instrText xml:space="preserve"> PAGEREF _Toc2556 \h </w:instrText>
        </w:r>
        <w:r>
          <w:fldChar w:fldCharType="separate"/>
        </w:r>
        <w:r>
          <w:t>6</w:t>
        </w:r>
        <w:r>
          <w:fldChar w:fldCharType="end"/>
        </w:r>
      </w:hyperlink>
    </w:p>
    <w:p>
      <w:pPr>
        <w:pStyle w:val="TOC2"/>
        <w:tabs>
          <w:tab w:val="right" w:leader="dot" w:pos="8306"/>
        </w:tabs>
      </w:pPr>
      <w:hyperlink w:anchor="_Toc15503" w:history="1">
        <w:r>
          <w:rPr>
            <w:rFonts w:ascii="仿宋" w:eastAsia="仿宋" w:hAnsi="仿宋" w:cs="仿宋" w:hint="eastAsia"/>
            <w:lang w:eastAsia="zh-CN"/>
          </w:rPr>
          <w:t>(五)、选址综合评价</w:t>
        </w:r>
        <w:r>
          <w:tab/>
        </w:r>
        <w:r>
          <w:fldChar w:fldCharType="begin"/>
        </w:r>
        <w:r>
          <w:instrText xml:space="preserve"> PAGEREF _Toc15503 \h </w:instrText>
        </w:r>
        <w:r>
          <w:fldChar w:fldCharType="separate"/>
        </w:r>
        <w:r>
          <w:t>7</w:t>
        </w:r>
        <w:r>
          <w:fldChar w:fldCharType="end"/>
        </w:r>
      </w:hyperlink>
    </w:p>
    <w:p>
      <w:pPr>
        <w:pStyle w:val="TOC1"/>
        <w:tabs>
          <w:tab w:val="right" w:leader="dot" w:pos="8306"/>
        </w:tabs>
      </w:pPr>
      <w:hyperlink w:anchor="_Toc20287" w:history="1">
        <w:r>
          <w:rPr>
            <w:rFonts w:ascii="仿宋" w:eastAsia="仿宋" w:hAnsi="仿宋" w:cs="仿宋" w:hint="eastAsia"/>
            <w:lang w:eastAsia="zh-CN"/>
          </w:rPr>
          <w:t>二、文化艺术服务项目可持续发展</w:t>
        </w:r>
        <w:r>
          <w:tab/>
        </w:r>
        <w:r>
          <w:fldChar w:fldCharType="begin"/>
        </w:r>
        <w:r>
          <w:instrText xml:space="preserve"> PAGEREF _Toc20287 \h </w:instrText>
        </w:r>
        <w:r>
          <w:fldChar w:fldCharType="separate"/>
        </w:r>
        <w:r>
          <w:t>8</w:t>
        </w:r>
        <w:r>
          <w:fldChar w:fldCharType="end"/>
        </w:r>
      </w:hyperlink>
    </w:p>
    <w:p>
      <w:pPr>
        <w:pStyle w:val="TOC2"/>
        <w:tabs>
          <w:tab w:val="right" w:leader="dot" w:pos="8306"/>
        </w:tabs>
      </w:pPr>
      <w:hyperlink w:anchor="_Toc27745" w:history="1">
        <w:r>
          <w:rPr>
            <w:rFonts w:ascii="仿宋" w:eastAsia="仿宋" w:hAnsi="仿宋" w:cs="仿宋" w:hint="eastAsia"/>
            <w:lang w:eastAsia="zh-CN"/>
          </w:rPr>
          <w:t>(一)、可持续战略与实践</w:t>
        </w:r>
        <w:r>
          <w:tab/>
        </w:r>
        <w:r>
          <w:fldChar w:fldCharType="begin"/>
        </w:r>
        <w:r>
          <w:instrText xml:space="preserve"> PAGEREF _Toc27745 \h </w:instrText>
        </w:r>
        <w:r>
          <w:fldChar w:fldCharType="separate"/>
        </w:r>
        <w:r>
          <w:t>8</w:t>
        </w:r>
        <w:r>
          <w:fldChar w:fldCharType="end"/>
        </w:r>
      </w:hyperlink>
    </w:p>
    <w:p>
      <w:pPr>
        <w:pStyle w:val="TOC2"/>
        <w:tabs>
          <w:tab w:val="right" w:leader="dot" w:pos="8306"/>
        </w:tabs>
      </w:pPr>
      <w:hyperlink w:anchor="_Toc22554" w:history="1">
        <w:r>
          <w:rPr>
            <w:rFonts w:ascii="仿宋" w:eastAsia="仿宋" w:hAnsi="仿宋" w:cs="仿宋" w:hint="eastAsia"/>
            <w:lang w:eastAsia="zh-CN"/>
          </w:rPr>
          <w:t>(二)、环保与社会责任</w:t>
        </w:r>
        <w:r>
          <w:tab/>
        </w:r>
        <w:r>
          <w:fldChar w:fldCharType="begin"/>
        </w:r>
        <w:r>
          <w:instrText xml:space="preserve"> PAGEREF _Toc22554 \h </w:instrText>
        </w:r>
        <w:r>
          <w:fldChar w:fldCharType="separate"/>
        </w:r>
        <w:r>
          <w:t>9</w:t>
        </w:r>
        <w:r>
          <w:fldChar w:fldCharType="end"/>
        </w:r>
      </w:hyperlink>
    </w:p>
    <w:p>
      <w:pPr>
        <w:pStyle w:val="TOC1"/>
        <w:tabs>
          <w:tab w:val="right" w:leader="dot" w:pos="8306"/>
        </w:tabs>
      </w:pPr>
      <w:hyperlink w:anchor="_Toc17286" w:history="1">
        <w:r>
          <w:rPr>
            <w:rFonts w:ascii="仿宋" w:eastAsia="仿宋" w:hAnsi="仿宋" w:cs="仿宋" w:hint="eastAsia"/>
            <w:lang w:eastAsia="zh-CN"/>
          </w:rPr>
          <w:t>三、文化艺术服务项目绩效评估</w:t>
        </w:r>
        <w:r>
          <w:tab/>
        </w:r>
        <w:r>
          <w:fldChar w:fldCharType="begin"/>
        </w:r>
        <w:r>
          <w:instrText xml:space="preserve"> PAGEREF _Toc17286 \h </w:instrText>
        </w:r>
        <w:r>
          <w:fldChar w:fldCharType="separate"/>
        </w:r>
        <w:r>
          <w:t>10</w:t>
        </w:r>
        <w:r>
          <w:fldChar w:fldCharType="end"/>
        </w:r>
      </w:hyperlink>
    </w:p>
    <w:p>
      <w:pPr>
        <w:pStyle w:val="TOC2"/>
        <w:tabs>
          <w:tab w:val="right" w:leader="dot" w:pos="8306"/>
        </w:tabs>
      </w:pPr>
      <w:hyperlink w:anchor="_Toc19880" w:history="1">
        <w:r>
          <w:rPr>
            <w:rFonts w:ascii="仿宋" w:eastAsia="仿宋" w:hAnsi="仿宋" w:cs="仿宋" w:hint="eastAsia"/>
            <w:lang w:eastAsia="zh-CN"/>
          </w:rPr>
          <w:t>(一)、绩效评估指标</w:t>
        </w:r>
        <w:r>
          <w:tab/>
        </w:r>
        <w:r>
          <w:fldChar w:fldCharType="begin"/>
        </w:r>
        <w:r>
          <w:instrText xml:space="preserve"> PAGEREF _Toc19880 \h </w:instrText>
        </w:r>
        <w:r>
          <w:fldChar w:fldCharType="separate"/>
        </w:r>
        <w:r>
          <w:t>10</w:t>
        </w:r>
        <w:r>
          <w:fldChar w:fldCharType="end"/>
        </w:r>
      </w:hyperlink>
    </w:p>
    <w:p>
      <w:pPr>
        <w:pStyle w:val="TOC2"/>
        <w:tabs>
          <w:tab w:val="right" w:leader="dot" w:pos="8306"/>
        </w:tabs>
      </w:pPr>
      <w:hyperlink w:anchor="_Toc381" w:history="1">
        <w:r>
          <w:rPr>
            <w:rFonts w:ascii="仿宋" w:eastAsia="仿宋" w:hAnsi="仿宋" w:cs="仿宋" w:hint="eastAsia"/>
            <w:lang w:eastAsia="zh-CN"/>
          </w:rPr>
          <w:t>(二)、绩效评估方法</w:t>
        </w:r>
        <w:r>
          <w:tab/>
        </w:r>
        <w:r>
          <w:fldChar w:fldCharType="begin"/>
        </w:r>
        <w:r>
          <w:instrText xml:space="preserve"> PAGEREF _Toc381 \h </w:instrText>
        </w:r>
        <w:r>
          <w:fldChar w:fldCharType="separate"/>
        </w:r>
        <w:r>
          <w:t>11</w:t>
        </w:r>
        <w:r>
          <w:fldChar w:fldCharType="end"/>
        </w:r>
      </w:hyperlink>
    </w:p>
    <w:p>
      <w:pPr>
        <w:pStyle w:val="TOC2"/>
        <w:tabs>
          <w:tab w:val="right" w:leader="dot" w:pos="8306"/>
        </w:tabs>
      </w:pPr>
      <w:hyperlink w:anchor="_Toc2304" w:history="1">
        <w:r>
          <w:rPr>
            <w:rFonts w:ascii="仿宋" w:eastAsia="仿宋" w:hAnsi="仿宋" w:cs="仿宋" w:hint="eastAsia"/>
            <w:lang w:eastAsia="zh-CN"/>
          </w:rPr>
          <w:t>(三)、绩效评估周期</w:t>
        </w:r>
        <w:r>
          <w:tab/>
        </w:r>
        <w:r>
          <w:fldChar w:fldCharType="begin"/>
        </w:r>
        <w:r>
          <w:instrText xml:space="preserve"> PAGEREF _Toc2304 \h </w:instrText>
        </w:r>
        <w:r>
          <w:fldChar w:fldCharType="separate"/>
        </w:r>
        <w:r>
          <w:t>12</w:t>
        </w:r>
        <w:r>
          <w:fldChar w:fldCharType="end"/>
        </w:r>
      </w:hyperlink>
    </w:p>
    <w:p>
      <w:pPr>
        <w:pStyle w:val="TOC1"/>
        <w:tabs>
          <w:tab w:val="right" w:leader="dot" w:pos="8306"/>
        </w:tabs>
      </w:pPr>
      <w:hyperlink w:anchor="_Toc31847" w:history="1">
        <w:r>
          <w:rPr>
            <w:rFonts w:ascii="仿宋" w:eastAsia="仿宋" w:hAnsi="仿宋" w:cs="仿宋" w:hint="eastAsia"/>
            <w:lang w:eastAsia="zh-CN"/>
          </w:rPr>
          <w:t>四、文化艺术服务项目危机管理</w:t>
        </w:r>
        <w:r>
          <w:tab/>
        </w:r>
        <w:r>
          <w:fldChar w:fldCharType="begin"/>
        </w:r>
        <w:r>
          <w:instrText xml:space="preserve"> PAGEREF _Toc31847 \h </w:instrText>
        </w:r>
        <w:r>
          <w:fldChar w:fldCharType="separate"/>
        </w:r>
        <w:r>
          <w:t>13</w:t>
        </w:r>
        <w:r>
          <w:fldChar w:fldCharType="end"/>
        </w:r>
      </w:hyperlink>
    </w:p>
    <w:p>
      <w:pPr>
        <w:pStyle w:val="TOC2"/>
        <w:tabs>
          <w:tab w:val="right" w:leader="dot" w:pos="8306"/>
        </w:tabs>
      </w:pPr>
      <w:hyperlink w:anchor="_Toc27536" w:history="1">
        <w:r>
          <w:rPr>
            <w:rFonts w:ascii="仿宋" w:eastAsia="仿宋" w:hAnsi="仿宋" w:cs="仿宋" w:hint="eastAsia"/>
            <w:lang w:eastAsia="zh-CN"/>
          </w:rPr>
          <w:t>(一)、危机预警与识别</w:t>
        </w:r>
        <w:r>
          <w:tab/>
        </w:r>
        <w:r>
          <w:fldChar w:fldCharType="begin"/>
        </w:r>
        <w:r>
          <w:instrText xml:space="preserve"> PAGEREF _Toc27536 \h </w:instrText>
        </w:r>
        <w:r>
          <w:fldChar w:fldCharType="separate"/>
        </w:r>
        <w:r>
          <w:t>13</w:t>
        </w:r>
        <w:r>
          <w:fldChar w:fldCharType="end"/>
        </w:r>
      </w:hyperlink>
    </w:p>
    <w:p>
      <w:pPr>
        <w:pStyle w:val="TOC2"/>
        <w:tabs>
          <w:tab w:val="right" w:leader="dot" w:pos="8306"/>
        </w:tabs>
      </w:pPr>
      <w:hyperlink w:anchor="_Toc19558" w:history="1">
        <w:r>
          <w:rPr>
            <w:rFonts w:ascii="仿宋" w:eastAsia="仿宋" w:hAnsi="仿宋" w:cs="仿宋" w:hint="eastAsia"/>
            <w:lang w:eastAsia="zh-CN"/>
          </w:rPr>
          <w:t>(二)、危机应对与恢复</w:t>
        </w:r>
        <w:r>
          <w:tab/>
        </w:r>
        <w:r>
          <w:fldChar w:fldCharType="begin"/>
        </w:r>
        <w:r>
          <w:instrText xml:space="preserve"> PAGEREF _Toc19558 \h </w:instrText>
        </w:r>
        <w:r>
          <w:fldChar w:fldCharType="separate"/>
        </w:r>
        <w:r>
          <w:t>14</w:t>
        </w:r>
        <w:r>
          <w:fldChar w:fldCharType="end"/>
        </w:r>
      </w:hyperlink>
    </w:p>
    <w:p>
      <w:pPr>
        <w:pStyle w:val="TOC1"/>
        <w:tabs>
          <w:tab w:val="right" w:leader="dot" w:pos="8306"/>
        </w:tabs>
      </w:pPr>
      <w:hyperlink w:anchor="_Toc16290" w:history="1">
        <w:r>
          <w:rPr>
            <w:rFonts w:ascii="仿宋" w:eastAsia="仿宋" w:hAnsi="仿宋" w:cs="仿宋" w:hint="eastAsia"/>
            <w:lang w:eastAsia="zh-CN"/>
          </w:rPr>
          <w:t>五、工艺说明</w:t>
        </w:r>
        <w:r>
          <w:tab/>
        </w:r>
        <w:r>
          <w:fldChar w:fldCharType="begin"/>
        </w:r>
        <w:r>
          <w:instrText xml:space="preserve"> PAGEREF _Toc16290 \h </w:instrText>
        </w:r>
        <w:r>
          <w:fldChar w:fldCharType="separate"/>
        </w:r>
        <w:r>
          <w:t>16</w:t>
        </w:r>
        <w:r>
          <w:fldChar w:fldCharType="end"/>
        </w:r>
      </w:hyperlink>
    </w:p>
    <w:p>
      <w:pPr>
        <w:pStyle w:val="TOC2"/>
        <w:tabs>
          <w:tab w:val="right" w:leader="dot" w:pos="8306"/>
        </w:tabs>
      </w:pPr>
      <w:hyperlink w:anchor="_Toc676" w:history="1">
        <w:r>
          <w:rPr>
            <w:rFonts w:ascii="仿宋" w:eastAsia="仿宋" w:hAnsi="仿宋" w:cs="仿宋" w:hint="eastAsia"/>
            <w:lang w:eastAsia="zh-CN"/>
          </w:rPr>
          <w:t>(一)、技术管理特点</w:t>
        </w:r>
        <w:r>
          <w:tab/>
        </w:r>
        <w:r>
          <w:fldChar w:fldCharType="begin"/>
        </w:r>
        <w:r>
          <w:instrText xml:space="preserve"> PAGEREF _Toc676 \h </w:instrText>
        </w:r>
        <w:r>
          <w:fldChar w:fldCharType="separate"/>
        </w:r>
        <w:r>
          <w:t>16</w:t>
        </w:r>
        <w:r>
          <w:fldChar w:fldCharType="end"/>
        </w:r>
      </w:hyperlink>
    </w:p>
    <w:p>
      <w:pPr>
        <w:pStyle w:val="TOC2"/>
        <w:tabs>
          <w:tab w:val="right" w:leader="dot" w:pos="8306"/>
        </w:tabs>
      </w:pPr>
      <w:hyperlink w:anchor="_Toc2481" w:history="1">
        <w:r>
          <w:rPr>
            <w:rFonts w:ascii="仿宋" w:eastAsia="仿宋" w:hAnsi="仿宋" w:cs="仿宋" w:hint="eastAsia"/>
            <w:lang w:eastAsia="zh-CN"/>
          </w:rPr>
          <w:t>(二)、文化艺术服务项目工艺技术设计方案</w:t>
        </w:r>
        <w:r>
          <w:tab/>
        </w:r>
        <w:r>
          <w:fldChar w:fldCharType="begin"/>
        </w:r>
        <w:r>
          <w:instrText xml:space="preserve"> PAGEREF _Toc2481 \h </w:instrText>
        </w:r>
        <w:r>
          <w:fldChar w:fldCharType="separate"/>
        </w:r>
        <w:r>
          <w:t>17</w:t>
        </w:r>
        <w:r>
          <w:fldChar w:fldCharType="end"/>
        </w:r>
      </w:hyperlink>
    </w:p>
    <w:p>
      <w:pPr>
        <w:pStyle w:val="TOC2"/>
        <w:tabs>
          <w:tab w:val="right" w:leader="dot" w:pos="8306"/>
        </w:tabs>
      </w:pPr>
      <w:hyperlink w:anchor="_Toc20923" w:history="1">
        <w:r>
          <w:rPr>
            <w:rFonts w:ascii="仿宋" w:eastAsia="仿宋" w:hAnsi="仿宋" w:cs="仿宋" w:hint="eastAsia"/>
            <w:lang w:eastAsia="zh-CN"/>
          </w:rPr>
          <w:t>(三)、设备选型方案</w:t>
        </w:r>
        <w:r>
          <w:tab/>
        </w:r>
        <w:r>
          <w:fldChar w:fldCharType="begin"/>
        </w:r>
        <w:r>
          <w:instrText xml:space="preserve"> PAGEREF _Toc20923 \h </w:instrText>
        </w:r>
        <w:r>
          <w:fldChar w:fldCharType="separate"/>
        </w:r>
        <w:r>
          <w:t>18</w:t>
        </w:r>
        <w:r>
          <w:fldChar w:fldCharType="end"/>
        </w:r>
      </w:hyperlink>
    </w:p>
    <w:p>
      <w:pPr>
        <w:pStyle w:val="TOC1"/>
        <w:tabs>
          <w:tab w:val="right" w:leader="dot" w:pos="8306"/>
        </w:tabs>
      </w:pPr>
      <w:hyperlink w:anchor="_Toc14775" w:history="1">
        <w:r>
          <w:rPr>
            <w:rFonts w:ascii="仿宋" w:eastAsia="仿宋" w:hAnsi="仿宋" w:cs="仿宋" w:hint="eastAsia"/>
            <w:lang w:eastAsia="zh-CN"/>
          </w:rPr>
          <w:t>六、文化艺术服务项目建设背景及必要性分析</w:t>
        </w:r>
        <w:r>
          <w:tab/>
        </w:r>
        <w:r>
          <w:fldChar w:fldCharType="begin"/>
        </w:r>
        <w:r>
          <w:instrText xml:space="preserve"> PAGEREF _Toc14775 \h </w:instrText>
        </w:r>
        <w:r>
          <w:fldChar w:fldCharType="separate"/>
        </w:r>
        <w:r>
          <w:t>19</w:t>
        </w:r>
        <w:r>
          <w:fldChar w:fldCharType="end"/>
        </w:r>
      </w:hyperlink>
    </w:p>
    <w:p>
      <w:pPr>
        <w:pStyle w:val="TOC2"/>
        <w:tabs>
          <w:tab w:val="right" w:leader="dot" w:pos="8306"/>
        </w:tabs>
      </w:pPr>
      <w:hyperlink w:anchor="_Toc31335" w:history="1">
        <w:r>
          <w:rPr>
            <w:rFonts w:ascii="仿宋" w:eastAsia="仿宋" w:hAnsi="仿宋" w:cs="仿宋" w:hint="eastAsia"/>
            <w:lang w:eastAsia="zh-CN"/>
          </w:rPr>
          <w:t>(一)、文化艺术服务项目背景分析</w:t>
        </w:r>
        <w:r>
          <w:tab/>
        </w:r>
        <w:r>
          <w:fldChar w:fldCharType="begin"/>
        </w:r>
        <w:r>
          <w:instrText xml:space="preserve"> PAGEREF _Toc31335 \h </w:instrText>
        </w:r>
        <w:r>
          <w:fldChar w:fldCharType="separate"/>
        </w:r>
        <w:r>
          <w:t>19</w:t>
        </w:r>
        <w:r>
          <w:fldChar w:fldCharType="end"/>
        </w:r>
      </w:hyperlink>
    </w:p>
    <w:p>
      <w:pPr>
        <w:pStyle w:val="TOC2"/>
        <w:tabs>
          <w:tab w:val="right" w:leader="dot" w:pos="8306"/>
        </w:tabs>
      </w:pPr>
      <w:hyperlink w:anchor="_Toc25501" w:history="1">
        <w:r>
          <w:rPr>
            <w:rFonts w:ascii="仿宋" w:eastAsia="仿宋" w:hAnsi="仿宋" w:cs="仿宋" w:hint="eastAsia"/>
            <w:lang w:eastAsia="zh-CN"/>
          </w:rPr>
          <w:t>(二)、文化艺术服务项目建设必要性分析</w:t>
        </w:r>
        <w:r>
          <w:tab/>
        </w:r>
        <w:r>
          <w:fldChar w:fldCharType="begin"/>
        </w:r>
        <w:r>
          <w:instrText xml:space="preserve"> PAGEREF _Toc25501 \h </w:instrText>
        </w:r>
        <w:r>
          <w:fldChar w:fldCharType="separate"/>
        </w:r>
        <w:r>
          <w:t>21</w:t>
        </w:r>
        <w:r>
          <w:fldChar w:fldCharType="end"/>
        </w:r>
      </w:hyperlink>
    </w:p>
    <w:p>
      <w:pPr>
        <w:pStyle w:val="TOC1"/>
        <w:tabs>
          <w:tab w:val="right" w:leader="dot" w:pos="8306"/>
        </w:tabs>
      </w:pPr>
      <w:hyperlink w:anchor="_Toc9884" w:history="1">
        <w:r>
          <w:rPr>
            <w:rFonts w:ascii="仿宋" w:eastAsia="仿宋" w:hAnsi="仿宋" w:cs="仿宋" w:hint="eastAsia"/>
            <w:lang w:eastAsia="zh-CN"/>
          </w:rPr>
          <w:t>七、文化艺术服务项目技术管理</w:t>
        </w:r>
        <w:r>
          <w:tab/>
        </w:r>
        <w:r>
          <w:fldChar w:fldCharType="begin"/>
        </w:r>
        <w:r>
          <w:instrText xml:space="preserve"> PAGEREF _Toc9884 \h </w:instrText>
        </w:r>
        <w:r>
          <w:fldChar w:fldCharType="separate"/>
        </w:r>
        <w:r>
          <w:t>23</w:t>
        </w:r>
        <w:r>
          <w:fldChar w:fldCharType="end"/>
        </w:r>
      </w:hyperlink>
    </w:p>
    <w:p>
      <w:pPr>
        <w:pStyle w:val="TOC2"/>
        <w:tabs>
          <w:tab w:val="right" w:leader="dot" w:pos="8306"/>
        </w:tabs>
      </w:pPr>
      <w:hyperlink w:anchor="_Toc8302" w:history="1">
        <w:r>
          <w:rPr>
            <w:rFonts w:ascii="仿宋" w:eastAsia="仿宋" w:hAnsi="仿宋" w:cs="仿宋" w:hint="eastAsia"/>
            <w:lang w:eastAsia="zh-CN"/>
          </w:rPr>
          <w:t>(一)、技术方案选用方向</w:t>
        </w:r>
        <w:r>
          <w:tab/>
        </w:r>
        <w:r>
          <w:fldChar w:fldCharType="begin"/>
        </w:r>
        <w:r>
          <w:instrText xml:space="preserve"> PAGEREF _Toc8302 \h </w:instrText>
        </w:r>
        <w:r>
          <w:fldChar w:fldCharType="separate"/>
        </w:r>
        <w:r>
          <w:t>23</w:t>
        </w:r>
        <w:r>
          <w:fldChar w:fldCharType="end"/>
        </w:r>
      </w:hyperlink>
    </w:p>
    <w:p>
      <w:pPr>
        <w:pStyle w:val="TOC2"/>
        <w:tabs>
          <w:tab w:val="right" w:leader="dot" w:pos="8306"/>
        </w:tabs>
      </w:pPr>
      <w:hyperlink w:anchor="_Toc28281" w:history="1">
        <w:r>
          <w:rPr>
            <w:rFonts w:ascii="仿宋" w:eastAsia="仿宋" w:hAnsi="仿宋" w:cs="仿宋" w:hint="eastAsia"/>
            <w:lang w:eastAsia="zh-CN"/>
          </w:rPr>
          <w:t>(二)、工艺技术方案选用原则</w:t>
        </w:r>
        <w:r>
          <w:tab/>
        </w:r>
        <w:r>
          <w:fldChar w:fldCharType="begin"/>
        </w:r>
        <w:r>
          <w:instrText xml:space="preserve"> PAGEREF _Toc28281 \h </w:instrText>
        </w:r>
        <w:r>
          <w:fldChar w:fldCharType="separate"/>
        </w:r>
        <w:r>
          <w:t>24</w:t>
        </w:r>
        <w:r>
          <w:fldChar w:fldCharType="end"/>
        </w:r>
      </w:hyperlink>
    </w:p>
    <w:p>
      <w:pPr>
        <w:pStyle w:val="TOC2"/>
        <w:tabs>
          <w:tab w:val="right" w:leader="dot" w:pos="8306"/>
        </w:tabs>
      </w:pPr>
      <w:hyperlink w:anchor="_Toc1545" w:history="1">
        <w:r>
          <w:rPr>
            <w:rFonts w:ascii="仿宋" w:eastAsia="仿宋" w:hAnsi="仿宋" w:cs="仿宋" w:hint="eastAsia"/>
            <w:lang w:eastAsia="zh-CN"/>
          </w:rPr>
          <w:t>(三)、工艺技术方案要求</w:t>
        </w:r>
        <w:r>
          <w:tab/>
        </w:r>
        <w:r>
          <w:fldChar w:fldCharType="begin"/>
        </w:r>
        <w:r>
          <w:instrText xml:space="preserve"> PAGEREF _Toc1545 \h </w:instrText>
        </w:r>
        <w:r>
          <w:fldChar w:fldCharType="separate"/>
        </w:r>
        <w:r>
          <w:t>27</w:t>
        </w:r>
        <w:r>
          <w:fldChar w:fldCharType="end"/>
        </w:r>
      </w:hyperlink>
    </w:p>
    <w:p>
      <w:pPr>
        <w:pStyle w:val="TOC1"/>
        <w:tabs>
          <w:tab w:val="right" w:leader="dot" w:pos="8306"/>
        </w:tabs>
      </w:pPr>
      <w:hyperlink w:anchor="_Toc23985" w:history="1">
        <w:r>
          <w:rPr>
            <w:rFonts w:ascii="仿宋" w:eastAsia="仿宋" w:hAnsi="仿宋" w:cs="仿宋" w:hint="eastAsia"/>
            <w:lang w:eastAsia="zh-CN"/>
          </w:rPr>
          <w:t>八、文化艺术服务项目经营效益</w:t>
        </w:r>
        <w:r>
          <w:tab/>
        </w:r>
        <w:r>
          <w:fldChar w:fldCharType="begin"/>
        </w:r>
        <w:r>
          <w:instrText xml:space="preserve"> PAGEREF _Toc23985 \h </w:instrText>
        </w:r>
        <w:r>
          <w:fldChar w:fldCharType="separate"/>
        </w:r>
        <w:r>
          <w:t>29</w:t>
        </w:r>
        <w:r>
          <w:fldChar w:fldCharType="end"/>
        </w:r>
      </w:hyperlink>
    </w:p>
    <w:p>
      <w:pPr>
        <w:pStyle w:val="TOC2"/>
        <w:tabs>
          <w:tab w:val="right" w:leader="dot" w:pos="8306"/>
        </w:tabs>
      </w:pPr>
      <w:hyperlink w:anchor="_Toc20828" w:history="1">
        <w:r>
          <w:rPr>
            <w:rFonts w:ascii="仿宋" w:eastAsia="仿宋" w:hAnsi="仿宋" w:cs="仿宋" w:hint="eastAsia"/>
            <w:lang w:eastAsia="zh-CN"/>
          </w:rPr>
          <w:t>(一)、经济评价财务测算</w:t>
        </w:r>
        <w:r>
          <w:tab/>
        </w:r>
        <w:r>
          <w:fldChar w:fldCharType="begin"/>
        </w:r>
        <w:r>
          <w:instrText xml:space="preserve"> PAGEREF _Toc20828 \h </w:instrText>
        </w:r>
        <w:r>
          <w:fldChar w:fldCharType="separate"/>
        </w:r>
        <w:r>
          <w:t>29</w:t>
        </w:r>
        <w:r>
          <w:fldChar w:fldCharType="end"/>
        </w:r>
      </w:hyperlink>
    </w:p>
    <w:p>
      <w:pPr>
        <w:pStyle w:val="TOC2"/>
        <w:tabs>
          <w:tab w:val="right" w:leader="dot" w:pos="8306"/>
        </w:tabs>
      </w:pPr>
      <w:hyperlink w:anchor="_Toc17762" w:history="1">
        <w:r>
          <w:rPr>
            <w:rFonts w:ascii="仿宋" w:eastAsia="仿宋" w:hAnsi="仿宋" w:cs="仿宋" w:hint="eastAsia"/>
            <w:lang w:eastAsia="zh-CN"/>
          </w:rPr>
          <w:t>(二)、文化艺术服务项目盈利能力分析</w:t>
        </w:r>
        <w:r>
          <w:tab/>
        </w:r>
        <w:r>
          <w:fldChar w:fldCharType="begin"/>
        </w:r>
        <w:r>
          <w:instrText xml:space="preserve"> PAGEREF _Toc17762 \h </w:instrText>
        </w:r>
        <w:r>
          <w:fldChar w:fldCharType="separate"/>
        </w:r>
        <w:r>
          <w:t>30</w:t>
        </w:r>
        <w:r>
          <w:fldChar w:fldCharType="end"/>
        </w:r>
      </w:hyperlink>
    </w:p>
    <w:p>
      <w:pPr>
        <w:pStyle w:val="TOC1"/>
        <w:tabs>
          <w:tab w:val="right" w:leader="dot" w:pos="8306"/>
        </w:tabs>
      </w:pPr>
      <w:hyperlink w:anchor="_Toc32620" w:history="1">
        <w:r>
          <w:rPr>
            <w:rFonts w:ascii="仿宋" w:eastAsia="仿宋" w:hAnsi="仿宋" w:cs="仿宋" w:hint="eastAsia"/>
            <w:lang w:eastAsia="zh-CN"/>
          </w:rPr>
          <w:t>九、文化艺术服务项目社会影响</w:t>
        </w:r>
        <w:r>
          <w:tab/>
        </w:r>
        <w:r>
          <w:fldChar w:fldCharType="begin"/>
        </w:r>
        <w:r>
          <w:instrText xml:space="preserve"> PAGEREF _Toc32620 \h </w:instrText>
        </w:r>
        <w:r>
          <w:fldChar w:fldCharType="separate"/>
        </w:r>
        <w:r>
          <w:t>31</w:t>
        </w:r>
        <w:r>
          <w:fldChar w:fldCharType="end"/>
        </w:r>
      </w:hyperlink>
    </w:p>
    <w:p>
      <w:pPr>
        <w:pStyle w:val="TOC2"/>
        <w:tabs>
          <w:tab w:val="right" w:leader="dot" w:pos="8306"/>
        </w:tabs>
      </w:pPr>
      <w:hyperlink w:anchor="_Toc17774" w:history="1">
        <w:r>
          <w:rPr>
            <w:rFonts w:ascii="仿宋" w:eastAsia="仿宋" w:hAnsi="仿宋" w:cs="仿宋" w:hint="eastAsia"/>
            <w:lang w:eastAsia="zh-CN"/>
          </w:rPr>
          <w:t>(一)、社会责任与义务</w:t>
        </w:r>
        <w:r>
          <w:tab/>
        </w:r>
        <w:r>
          <w:fldChar w:fldCharType="begin"/>
        </w:r>
        <w:r>
          <w:instrText xml:space="preserve"> PAGEREF _Toc17774 \h </w:instrText>
        </w:r>
        <w:r>
          <w:fldChar w:fldCharType="separate"/>
        </w:r>
        <w:r>
          <w:t>31</w:t>
        </w:r>
        <w:r>
          <w:fldChar w:fldCharType="end"/>
        </w:r>
      </w:hyperlink>
    </w:p>
    <w:p>
      <w:pPr>
        <w:pStyle w:val="TOC2"/>
        <w:tabs>
          <w:tab w:val="right" w:leader="dot" w:pos="8306"/>
        </w:tabs>
      </w:pPr>
      <w:hyperlink w:anchor="_Toc13241" w:history="1">
        <w:r>
          <w:rPr>
            <w:rFonts w:ascii="仿宋" w:eastAsia="仿宋" w:hAnsi="仿宋" w:cs="仿宋" w:hint="eastAsia"/>
            <w:lang w:eastAsia="zh-CN"/>
          </w:rPr>
          <w:t>(二)、社会参与与沟通</w:t>
        </w:r>
        <w:r>
          <w:tab/>
        </w:r>
        <w:r>
          <w:fldChar w:fldCharType="begin"/>
        </w:r>
        <w:r>
          <w:instrText xml:space="preserve"> PAGEREF _Toc13241 \h </w:instrText>
        </w:r>
        <w:r>
          <w:fldChar w:fldCharType="separate"/>
        </w:r>
        <w:r>
          <w:t>32</w:t>
        </w:r>
        <w:r>
          <w:fldChar w:fldCharType="end"/>
        </w:r>
      </w:hyperlink>
    </w:p>
    <w:p>
      <w:pPr>
        <w:pStyle w:val="TOC1"/>
        <w:tabs>
          <w:tab w:val="right" w:leader="dot" w:pos="8306"/>
        </w:tabs>
      </w:pPr>
      <w:hyperlink w:anchor="_Toc4562" w:history="1">
        <w:r>
          <w:rPr>
            <w:rFonts w:ascii="仿宋" w:eastAsia="仿宋" w:hAnsi="仿宋" w:cs="仿宋" w:hint="eastAsia"/>
            <w:lang w:eastAsia="zh-CN"/>
          </w:rPr>
          <w:t>十、生产安全保护</w:t>
        </w:r>
        <w:r>
          <w:tab/>
        </w:r>
        <w:r>
          <w:fldChar w:fldCharType="begin"/>
        </w:r>
        <w:r>
          <w:instrText xml:space="preserve"> PAGEREF _Toc4562 \h </w:instrText>
        </w:r>
        <w:r>
          <w:fldChar w:fldCharType="separate"/>
        </w:r>
        <w:r>
          <w:t>33</w:t>
        </w:r>
        <w:r>
          <w:fldChar w:fldCharType="end"/>
        </w:r>
      </w:hyperlink>
    </w:p>
    <w:p>
      <w:pPr>
        <w:pStyle w:val="TOC2"/>
        <w:tabs>
          <w:tab w:val="right" w:leader="dot" w:pos="8306"/>
        </w:tabs>
      </w:pPr>
      <w:hyperlink w:anchor="_Toc32457" w:history="1">
        <w:r>
          <w:rPr>
            <w:rFonts w:ascii="仿宋" w:eastAsia="仿宋" w:hAnsi="仿宋" w:cs="仿宋" w:hint="eastAsia"/>
            <w:lang w:eastAsia="zh-CN"/>
          </w:rPr>
          <w:t>(一)、消防安全</w:t>
        </w:r>
        <w:r>
          <w:tab/>
        </w:r>
        <w:r>
          <w:fldChar w:fldCharType="begin"/>
        </w:r>
        <w:r>
          <w:instrText xml:space="preserve"> PAGEREF _Toc32457 \h </w:instrText>
        </w:r>
        <w:r>
          <w:fldChar w:fldCharType="separate"/>
        </w:r>
        <w:r>
          <w:t>33</w:t>
        </w:r>
        <w:r>
          <w:fldChar w:fldCharType="end"/>
        </w:r>
      </w:hyperlink>
    </w:p>
    <w:p>
      <w:pPr>
        <w:pStyle w:val="TOC2"/>
        <w:tabs>
          <w:tab w:val="right" w:leader="dot" w:pos="8306"/>
        </w:tabs>
      </w:pPr>
      <w:hyperlink w:anchor="_Toc23445" w:history="1">
        <w:r>
          <w:rPr>
            <w:rFonts w:ascii="仿宋" w:eastAsia="仿宋" w:hAnsi="仿宋" w:cs="仿宋" w:hint="eastAsia"/>
            <w:lang w:eastAsia="zh-CN"/>
          </w:rPr>
          <w:t>(二)、防火防爆总图布置措施</w:t>
        </w:r>
        <w:r>
          <w:tab/>
        </w:r>
        <w:r>
          <w:fldChar w:fldCharType="begin"/>
        </w:r>
        <w:r>
          <w:instrText xml:space="preserve"> PAGEREF _Toc23445 \h </w:instrText>
        </w:r>
        <w:r>
          <w:fldChar w:fldCharType="separate"/>
        </w:r>
        <w:r>
          <w:t>34</w:t>
        </w:r>
        <w:r>
          <w:fldChar w:fldCharType="end"/>
        </w:r>
      </w:hyperlink>
    </w:p>
    <w:p>
      <w:pPr>
        <w:pStyle w:val="TOC2"/>
        <w:tabs>
          <w:tab w:val="right" w:leader="dot" w:pos="8306"/>
        </w:tabs>
      </w:pPr>
      <w:hyperlink w:anchor="_Toc28109" w:history="1">
        <w:r>
          <w:rPr>
            <w:rFonts w:ascii="仿宋" w:eastAsia="仿宋" w:hAnsi="仿宋" w:cs="仿宋" w:hint="eastAsia"/>
            <w:lang w:eastAsia="zh-CN"/>
          </w:rPr>
          <w:t>(三)、自然灾害防范措施</w:t>
        </w:r>
        <w:r>
          <w:tab/>
        </w:r>
        <w:r>
          <w:fldChar w:fldCharType="begin"/>
        </w:r>
        <w:r>
          <w:instrText xml:space="preserve"> PAGEREF _Toc28109 \h </w:instrText>
        </w:r>
        <w:r>
          <w:fldChar w:fldCharType="separate"/>
        </w:r>
        <w:r>
          <w:t>35</w:t>
        </w:r>
        <w:r>
          <w:fldChar w:fldCharType="end"/>
        </w:r>
      </w:hyperlink>
    </w:p>
    <w:p>
      <w:pPr>
        <w:pStyle w:val="TOC2"/>
        <w:tabs>
          <w:tab w:val="right" w:leader="dot" w:pos="8306"/>
        </w:tabs>
      </w:pPr>
      <w:hyperlink w:anchor="_Toc16959" w:history="1">
        <w:r>
          <w:rPr>
            <w:rFonts w:ascii="仿宋" w:eastAsia="仿宋" w:hAnsi="仿宋" w:cs="仿宋" w:hint="eastAsia"/>
            <w:lang w:eastAsia="zh-CN"/>
          </w:rPr>
          <w:t>(四)、安全色及安全标志使用要求</w:t>
        </w:r>
        <w:r>
          <w:tab/>
        </w:r>
        <w:r>
          <w:fldChar w:fldCharType="begin"/>
        </w:r>
        <w:r>
          <w:instrText xml:space="preserve"> PAGEREF _Toc16959 \h </w:instrText>
        </w:r>
        <w:r>
          <w:fldChar w:fldCharType="separate"/>
        </w:r>
        <w:r>
          <w:t>36</w:t>
        </w:r>
        <w:r>
          <w:fldChar w:fldCharType="end"/>
        </w:r>
      </w:hyperlink>
    </w:p>
    <w:p>
      <w:pPr>
        <w:pStyle w:val="TOC2"/>
        <w:tabs>
          <w:tab w:val="right" w:leader="dot" w:pos="8306"/>
        </w:tabs>
      </w:pPr>
      <w:hyperlink w:anchor="_Toc21704" w:history="1">
        <w:r>
          <w:rPr>
            <w:rFonts w:ascii="仿宋" w:eastAsia="仿宋" w:hAnsi="仿宋" w:cs="仿宋" w:hint="eastAsia"/>
            <w:lang w:eastAsia="zh-CN"/>
          </w:rPr>
          <w:t>(五)、防尘防毒措施</w:t>
        </w:r>
        <w:r>
          <w:tab/>
        </w:r>
        <w:r>
          <w:fldChar w:fldCharType="begin"/>
        </w:r>
        <w:r>
          <w:instrText xml:space="preserve"> PAGEREF _Toc21704 \h </w:instrText>
        </w:r>
        <w:r>
          <w:fldChar w:fldCharType="separate"/>
        </w:r>
        <w:r>
          <w:t>37</w:t>
        </w:r>
        <w:r>
          <w:fldChar w:fldCharType="end"/>
        </w:r>
      </w:hyperlink>
    </w:p>
    <w:p>
      <w:pPr>
        <w:pStyle w:val="TOC2"/>
        <w:tabs>
          <w:tab w:val="right" w:leader="dot" w:pos="8306"/>
        </w:tabs>
      </w:pPr>
      <w:hyperlink w:anchor="_Toc6652" w:history="1">
        <w:r>
          <w:rPr>
            <w:rFonts w:ascii="仿宋" w:eastAsia="仿宋" w:hAnsi="仿宋" w:cs="仿宋" w:hint="eastAsia"/>
            <w:lang w:eastAsia="zh-CN"/>
          </w:rPr>
          <w:t>(六)、防静电、触电防护及防雷措施</w:t>
        </w:r>
        <w:r>
          <w:tab/>
        </w:r>
        <w:r>
          <w:fldChar w:fldCharType="begin"/>
        </w:r>
        <w:r>
          <w:instrText xml:space="preserve"> PAGEREF _Toc6652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49" w:history="1">
        <w:r>
          <w:rPr>
            <w:rFonts w:ascii="仿宋" w:eastAsia="仿宋" w:hAnsi="仿宋" w:cs="仿宋" w:hint="eastAsia"/>
            <w:lang w:eastAsia="zh-CN"/>
          </w:rPr>
          <w:t>(七)、机械设备安全保障措施</w:t>
        </w:r>
        <w:r>
          <w:tab/>
        </w:r>
        <w:r>
          <w:fldChar w:fldCharType="begin"/>
        </w:r>
        <w:r>
          <w:instrText xml:space="preserve"> PAGEREF _Toc3749 \h </w:instrText>
        </w:r>
        <w:r>
          <w:fldChar w:fldCharType="separate"/>
        </w:r>
        <w:r>
          <w:t>39</w:t>
        </w:r>
        <w:r>
          <w:fldChar w:fldCharType="end"/>
        </w:r>
      </w:hyperlink>
    </w:p>
    <w:p>
      <w:pPr>
        <w:pStyle w:val="TOC1"/>
        <w:tabs>
          <w:tab w:val="right" w:leader="dot" w:pos="8306"/>
        </w:tabs>
      </w:pPr>
      <w:hyperlink w:anchor="_Toc29648" w:history="1">
        <w:r>
          <w:rPr>
            <w:rFonts w:ascii="仿宋" w:eastAsia="仿宋" w:hAnsi="仿宋" w:cs="仿宋" w:hint="eastAsia"/>
            <w:lang w:eastAsia="zh-CN"/>
          </w:rPr>
          <w:t>十一、文化艺术服务项目人力资源培养与发展</w:t>
        </w:r>
        <w:r>
          <w:tab/>
        </w:r>
        <w:r>
          <w:fldChar w:fldCharType="begin"/>
        </w:r>
        <w:r>
          <w:instrText xml:space="preserve"> PAGEREF _Toc29648 \h </w:instrText>
        </w:r>
        <w:r>
          <w:fldChar w:fldCharType="separate"/>
        </w:r>
        <w:r>
          <w:t>41</w:t>
        </w:r>
        <w:r>
          <w:fldChar w:fldCharType="end"/>
        </w:r>
      </w:hyperlink>
    </w:p>
    <w:p>
      <w:pPr>
        <w:pStyle w:val="TOC2"/>
        <w:tabs>
          <w:tab w:val="right" w:leader="dot" w:pos="8306"/>
        </w:tabs>
      </w:pPr>
      <w:hyperlink w:anchor="_Toc2828" w:history="1">
        <w:r>
          <w:rPr>
            <w:rFonts w:ascii="仿宋" w:eastAsia="仿宋" w:hAnsi="仿宋" w:cs="仿宋" w:hint="eastAsia"/>
            <w:lang w:eastAsia="zh-CN"/>
          </w:rPr>
          <w:t>(一)、人才需求与规划</w:t>
        </w:r>
        <w:r>
          <w:tab/>
        </w:r>
        <w:r>
          <w:fldChar w:fldCharType="begin"/>
        </w:r>
        <w:r>
          <w:instrText xml:space="preserve"> PAGEREF _Toc2828 \h </w:instrText>
        </w:r>
        <w:r>
          <w:fldChar w:fldCharType="separate"/>
        </w:r>
        <w:r>
          <w:t>41</w:t>
        </w:r>
        <w:r>
          <w:fldChar w:fldCharType="end"/>
        </w:r>
      </w:hyperlink>
    </w:p>
    <w:p>
      <w:pPr>
        <w:pStyle w:val="TOC2"/>
        <w:tabs>
          <w:tab w:val="right" w:leader="dot" w:pos="8306"/>
        </w:tabs>
      </w:pPr>
      <w:hyperlink w:anchor="_Toc144" w:history="1">
        <w:r>
          <w:rPr>
            <w:rFonts w:ascii="仿宋" w:eastAsia="仿宋" w:hAnsi="仿宋" w:cs="仿宋" w:hint="eastAsia"/>
            <w:lang w:eastAsia="zh-CN"/>
          </w:rPr>
          <w:t>(二)、培训与发展计划</w:t>
        </w:r>
        <w:r>
          <w:tab/>
        </w:r>
        <w:r>
          <w:fldChar w:fldCharType="begin"/>
        </w:r>
        <w:r>
          <w:instrText xml:space="preserve"> PAGEREF _Toc144 \h </w:instrText>
        </w:r>
        <w:r>
          <w:fldChar w:fldCharType="separate"/>
        </w:r>
        <w:r>
          <w:t>41</w:t>
        </w:r>
        <w:r>
          <w:fldChar w:fldCharType="end"/>
        </w:r>
      </w:hyperlink>
    </w:p>
    <w:p>
      <w:pPr>
        <w:pStyle w:val="TOC1"/>
        <w:tabs>
          <w:tab w:val="right" w:leader="dot" w:pos="8306"/>
        </w:tabs>
      </w:pPr>
      <w:hyperlink w:anchor="_Toc10" w:history="1">
        <w:r>
          <w:rPr>
            <w:rFonts w:ascii="仿宋" w:eastAsia="仿宋" w:hAnsi="仿宋" w:cs="仿宋" w:hint="eastAsia"/>
            <w:lang w:eastAsia="zh-CN"/>
          </w:rPr>
          <w:t>十二、文化艺术服务项目创新与研发</w:t>
        </w:r>
        <w:r>
          <w:tab/>
        </w:r>
        <w:r>
          <w:fldChar w:fldCharType="begin"/>
        </w:r>
        <w:r>
          <w:instrText xml:space="preserve"> PAGEREF _Toc10 \h </w:instrText>
        </w:r>
        <w:r>
          <w:fldChar w:fldCharType="separate"/>
        </w:r>
        <w:r>
          <w:t>42</w:t>
        </w:r>
        <w:r>
          <w:fldChar w:fldCharType="end"/>
        </w:r>
      </w:hyperlink>
    </w:p>
    <w:p>
      <w:pPr>
        <w:pStyle w:val="TOC2"/>
        <w:tabs>
          <w:tab w:val="right" w:leader="dot" w:pos="8306"/>
        </w:tabs>
      </w:pPr>
      <w:hyperlink w:anchor="_Toc27770" w:history="1">
        <w:r>
          <w:rPr>
            <w:rFonts w:ascii="仿宋" w:eastAsia="仿宋" w:hAnsi="仿宋" w:cs="仿宋" w:hint="eastAsia"/>
            <w:lang w:eastAsia="zh-CN"/>
          </w:rPr>
          <w:t>(一)、创新策略与方向</w:t>
        </w:r>
        <w:r>
          <w:tab/>
        </w:r>
        <w:r>
          <w:fldChar w:fldCharType="begin"/>
        </w:r>
        <w:r>
          <w:instrText xml:space="preserve"> PAGEREF _Toc27770 \h </w:instrText>
        </w:r>
        <w:r>
          <w:fldChar w:fldCharType="separate"/>
        </w:r>
        <w:r>
          <w:t>42</w:t>
        </w:r>
        <w:r>
          <w:fldChar w:fldCharType="end"/>
        </w:r>
      </w:hyperlink>
    </w:p>
    <w:p>
      <w:pPr>
        <w:pStyle w:val="TOC2"/>
        <w:tabs>
          <w:tab w:val="right" w:leader="dot" w:pos="8306"/>
        </w:tabs>
      </w:pPr>
      <w:hyperlink w:anchor="_Toc1473" w:history="1">
        <w:r>
          <w:rPr>
            <w:rFonts w:ascii="仿宋" w:eastAsia="仿宋" w:hAnsi="仿宋" w:cs="仿宋" w:hint="eastAsia"/>
            <w:lang w:eastAsia="zh-CN"/>
          </w:rPr>
          <w:t>(二)、研发规划与投入</w:t>
        </w:r>
        <w:r>
          <w:tab/>
        </w:r>
        <w:r>
          <w:fldChar w:fldCharType="begin"/>
        </w:r>
        <w:r>
          <w:instrText xml:space="preserve"> PAGEREF _Toc1473 \h </w:instrText>
        </w:r>
        <w:r>
          <w:fldChar w:fldCharType="separate"/>
        </w:r>
        <w:r>
          <w:t>43</w:t>
        </w:r>
        <w:r>
          <w:fldChar w:fldCharType="end"/>
        </w:r>
      </w:hyperlink>
    </w:p>
    <w:p>
      <w:pPr>
        <w:pStyle w:val="TOC1"/>
        <w:tabs>
          <w:tab w:val="right" w:leader="dot" w:pos="8306"/>
        </w:tabs>
      </w:pPr>
      <w:hyperlink w:anchor="_Toc154" w:history="1">
        <w:r>
          <w:rPr>
            <w:rFonts w:ascii="仿宋" w:eastAsia="仿宋" w:hAnsi="仿宋" w:cs="仿宋" w:hint="eastAsia"/>
            <w:lang w:eastAsia="zh-CN"/>
          </w:rPr>
          <w:t>十三、文化艺术服务项目实施时间节点</w:t>
        </w:r>
        <w:r>
          <w:tab/>
        </w:r>
        <w:r>
          <w:fldChar w:fldCharType="begin"/>
        </w:r>
        <w:r>
          <w:instrText xml:space="preserve"> PAGEREF _Toc154 \h </w:instrText>
        </w:r>
        <w:r>
          <w:fldChar w:fldCharType="separate"/>
        </w:r>
        <w:r>
          <w:t>45</w:t>
        </w:r>
        <w:r>
          <w:fldChar w:fldCharType="end"/>
        </w:r>
      </w:hyperlink>
    </w:p>
    <w:p>
      <w:pPr>
        <w:pStyle w:val="TOC2"/>
        <w:tabs>
          <w:tab w:val="right" w:leader="dot" w:pos="8306"/>
        </w:tabs>
      </w:pPr>
      <w:hyperlink w:anchor="_Toc21684" w:history="1">
        <w:r>
          <w:rPr>
            <w:rFonts w:ascii="仿宋" w:eastAsia="仿宋" w:hAnsi="仿宋" w:cs="仿宋" w:hint="eastAsia"/>
            <w:lang w:eastAsia="zh-CN"/>
          </w:rPr>
          <w:t>(一)、文化艺术服务项目启动阶段时间节点</w:t>
        </w:r>
        <w:r>
          <w:tab/>
        </w:r>
        <w:r>
          <w:fldChar w:fldCharType="begin"/>
        </w:r>
        <w:r>
          <w:instrText xml:space="preserve"> PAGEREF _Toc21684 \h </w:instrText>
        </w:r>
        <w:r>
          <w:fldChar w:fldCharType="separate"/>
        </w:r>
        <w:r>
          <w:t>45</w:t>
        </w:r>
        <w:r>
          <w:fldChar w:fldCharType="end"/>
        </w:r>
      </w:hyperlink>
    </w:p>
    <w:p>
      <w:pPr>
        <w:pStyle w:val="TOC2"/>
        <w:tabs>
          <w:tab w:val="right" w:leader="dot" w:pos="8306"/>
        </w:tabs>
      </w:pPr>
      <w:hyperlink w:anchor="_Toc105" w:history="1">
        <w:r>
          <w:rPr>
            <w:rFonts w:ascii="仿宋" w:eastAsia="仿宋" w:hAnsi="仿宋" w:cs="仿宋" w:hint="eastAsia"/>
            <w:lang w:eastAsia="zh-CN"/>
          </w:rPr>
          <w:t>(二)、文化艺术服务项目执行阶段时间节点</w:t>
        </w:r>
        <w:r>
          <w:tab/>
        </w:r>
        <w:r>
          <w:fldChar w:fldCharType="begin"/>
        </w:r>
        <w:r>
          <w:instrText xml:space="preserve"> PAGEREF _Toc105 \h </w:instrText>
        </w:r>
        <w:r>
          <w:fldChar w:fldCharType="separate"/>
        </w:r>
        <w:r>
          <w:t>46</w:t>
        </w:r>
        <w:r>
          <w:fldChar w:fldCharType="end"/>
        </w:r>
      </w:hyperlink>
    </w:p>
    <w:p>
      <w:pPr>
        <w:pStyle w:val="TOC2"/>
        <w:tabs>
          <w:tab w:val="right" w:leader="dot" w:pos="8306"/>
        </w:tabs>
      </w:pPr>
      <w:hyperlink w:anchor="_Toc25460" w:history="1">
        <w:r>
          <w:rPr>
            <w:rFonts w:ascii="仿宋" w:eastAsia="仿宋" w:hAnsi="仿宋" w:cs="仿宋" w:hint="eastAsia"/>
            <w:lang w:eastAsia="zh-CN"/>
          </w:rPr>
          <w:t>(三)、文化艺术服务项目完成阶段时间节点</w:t>
        </w:r>
        <w:r>
          <w:tab/>
        </w:r>
        <w:r>
          <w:fldChar w:fldCharType="begin"/>
        </w:r>
        <w:r>
          <w:instrText xml:space="preserve"> PAGEREF _Toc25460 \h </w:instrText>
        </w:r>
        <w:r>
          <w:fldChar w:fldCharType="separate"/>
        </w:r>
        <w:r>
          <w:t>47</w:t>
        </w:r>
        <w:r>
          <w:fldChar w:fldCharType="end"/>
        </w:r>
      </w:hyperlink>
    </w:p>
    <w:p>
      <w:pPr>
        <w:pStyle w:val="TOC1"/>
        <w:tabs>
          <w:tab w:val="right" w:leader="dot" w:pos="8306"/>
        </w:tabs>
      </w:pPr>
      <w:hyperlink w:anchor="_Toc11585" w:history="1">
        <w:r>
          <w:rPr>
            <w:rFonts w:ascii="仿宋" w:eastAsia="仿宋" w:hAnsi="仿宋" w:cs="仿宋" w:hint="eastAsia"/>
            <w:lang w:eastAsia="zh-CN"/>
          </w:rPr>
          <w:t>十四、文化艺术服务项目实施保障措施</w:t>
        </w:r>
        <w:r>
          <w:tab/>
        </w:r>
        <w:r>
          <w:fldChar w:fldCharType="begin"/>
        </w:r>
        <w:r>
          <w:instrText xml:space="preserve"> PAGEREF _Toc11585 \h </w:instrText>
        </w:r>
        <w:r>
          <w:fldChar w:fldCharType="separate"/>
        </w:r>
        <w:r>
          <w:t>48</w:t>
        </w:r>
        <w:r>
          <w:fldChar w:fldCharType="end"/>
        </w:r>
      </w:hyperlink>
    </w:p>
    <w:p>
      <w:pPr>
        <w:pStyle w:val="TOC2"/>
        <w:tabs>
          <w:tab w:val="right" w:leader="dot" w:pos="8306"/>
        </w:tabs>
      </w:pPr>
      <w:hyperlink w:anchor="_Toc18106" w:history="1">
        <w:r>
          <w:rPr>
            <w:rFonts w:ascii="仿宋" w:eastAsia="仿宋" w:hAnsi="仿宋" w:cs="仿宋" w:hint="eastAsia"/>
            <w:lang w:eastAsia="zh-CN"/>
          </w:rPr>
          <w:t>(一)、文化艺术服务项目实施保障机制</w:t>
        </w:r>
        <w:r>
          <w:tab/>
        </w:r>
        <w:r>
          <w:fldChar w:fldCharType="begin"/>
        </w:r>
        <w:r>
          <w:instrText xml:space="preserve"> PAGEREF _Toc18106 \h </w:instrText>
        </w:r>
        <w:r>
          <w:fldChar w:fldCharType="separate"/>
        </w:r>
        <w:r>
          <w:t>48</w:t>
        </w:r>
        <w:r>
          <w:fldChar w:fldCharType="end"/>
        </w:r>
      </w:hyperlink>
    </w:p>
    <w:p>
      <w:pPr>
        <w:pStyle w:val="TOC2"/>
        <w:tabs>
          <w:tab w:val="right" w:leader="dot" w:pos="8306"/>
        </w:tabs>
      </w:pPr>
      <w:hyperlink w:anchor="_Toc26273" w:history="1">
        <w:r>
          <w:rPr>
            <w:rFonts w:ascii="仿宋" w:eastAsia="仿宋" w:hAnsi="仿宋" w:cs="仿宋" w:hint="eastAsia"/>
            <w:lang w:eastAsia="zh-CN"/>
          </w:rPr>
          <w:t>(二)、文化艺术服务项目法律合规要求</w:t>
        </w:r>
        <w:r>
          <w:tab/>
        </w:r>
        <w:r>
          <w:fldChar w:fldCharType="begin"/>
        </w:r>
        <w:r>
          <w:instrText xml:space="preserve"> PAGEREF _Toc26273 \h </w:instrText>
        </w:r>
        <w:r>
          <w:fldChar w:fldCharType="separate"/>
        </w:r>
        <w:r>
          <w:t>52</w:t>
        </w:r>
        <w:r>
          <w:fldChar w:fldCharType="end"/>
        </w:r>
      </w:hyperlink>
    </w:p>
    <w:p>
      <w:pPr>
        <w:pStyle w:val="TOC2"/>
        <w:tabs>
          <w:tab w:val="right" w:leader="dot" w:pos="8306"/>
        </w:tabs>
      </w:pPr>
      <w:hyperlink w:anchor="_Toc3880" w:history="1">
        <w:r>
          <w:rPr>
            <w:rFonts w:ascii="仿宋" w:eastAsia="仿宋" w:hAnsi="仿宋" w:cs="仿宋" w:hint="eastAsia"/>
            <w:lang w:eastAsia="zh-CN"/>
          </w:rPr>
          <w:t>(三)、文化艺术服务项目合同管理与法律事务</w:t>
        </w:r>
        <w:r>
          <w:tab/>
        </w:r>
        <w:r>
          <w:fldChar w:fldCharType="begin"/>
        </w:r>
        <w:r>
          <w:instrText xml:space="preserve"> PAGEREF _Toc3880 \h </w:instrText>
        </w:r>
        <w:r>
          <w:fldChar w:fldCharType="separate"/>
        </w:r>
        <w:r>
          <w:t>56</w:t>
        </w:r>
        <w:r>
          <w:fldChar w:fldCharType="end"/>
        </w:r>
      </w:hyperlink>
    </w:p>
    <w:p>
      <w:pPr>
        <w:pStyle w:val="TOC2"/>
        <w:tabs>
          <w:tab w:val="right" w:leader="dot" w:pos="8306"/>
        </w:tabs>
      </w:pPr>
      <w:hyperlink w:anchor="_Toc21840" w:history="1">
        <w:r>
          <w:rPr>
            <w:rFonts w:ascii="仿宋" w:eastAsia="仿宋" w:hAnsi="仿宋" w:cs="仿宋" w:hint="eastAsia"/>
            <w:lang w:eastAsia="zh-CN"/>
          </w:rPr>
          <w:t>(四)、文化艺术服务项目知识产权保护策略</w:t>
        </w:r>
        <w:r>
          <w:tab/>
        </w:r>
        <w:r>
          <w:fldChar w:fldCharType="begin"/>
        </w:r>
        <w:r>
          <w:instrText xml:space="preserve"> PAGEREF _Toc21840 \h </w:instrText>
        </w:r>
        <w:r>
          <w:fldChar w:fldCharType="separate"/>
        </w:r>
        <w:r>
          <w:t>62</w:t>
        </w:r>
        <w:r>
          <w:fldChar w:fldCharType="end"/>
        </w:r>
      </w:hyperlink>
    </w:p>
    <w:p>
      <w:pPr>
        <w:pStyle w:val="TOC1"/>
        <w:tabs>
          <w:tab w:val="right" w:leader="dot" w:pos="8306"/>
        </w:tabs>
      </w:pPr>
      <w:hyperlink w:anchor="_Toc31309" w:history="1">
        <w:r>
          <w:rPr>
            <w:rFonts w:ascii="仿宋" w:eastAsia="仿宋" w:hAnsi="仿宋" w:cs="仿宋" w:hint="eastAsia"/>
            <w:lang w:eastAsia="zh-CN"/>
          </w:rPr>
          <w:t>十五、文化艺术服务项目治理与监督</w:t>
        </w:r>
        <w:r>
          <w:tab/>
        </w:r>
        <w:r>
          <w:fldChar w:fldCharType="begin"/>
        </w:r>
        <w:r>
          <w:instrText xml:space="preserve"> PAGEREF _Toc31309 \h </w:instrText>
        </w:r>
        <w:r>
          <w:fldChar w:fldCharType="separate"/>
        </w:r>
        <w:r>
          <w:t>65</w:t>
        </w:r>
        <w:r>
          <w:fldChar w:fldCharType="end"/>
        </w:r>
      </w:hyperlink>
    </w:p>
    <w:p>
      <w:pPr>
        <w:pStyle w:val="TOC2"/>
        <w:tabs>
          <w:tab w:val="right" w:leader="dot" w:pos="8306"/>
        </w:tabs>
      </w:pPr>
      <w:hyperlink w:anchor="_Toc16613" w:history="1">
        <w:r>
          <w:rPr>
            <w:rFonts w:ascii="仿宋" w:eastAsia="仿宋" w:hAnsi="仿宋" w:cs="仿宋" w:hint="eastAsia"/>
            <w:lang w:eastAsia="zh-CN"/>
          </w:rPr>
          <w:t>(一)、文化艺术服务项目治理结构</w:t>
        </w:r>
        <w:r>
          <w:tab/>
        </w:r>
        <w:r>
          <w:fldChar w:fldCharType="begin"/>
        </w:r>
        <w:r>
          <w:instrText xml:space="preserve"> PAGEREF _Toc16613 \h </w:instrText>
        </w:r>
        <w:r>
          <w:fldChar w:fldCharType="separate"/>
        </w:r>
        <w:r>
          <w:t>65</w:t>
        </w:r>
        <w:r>
          <w:fldChar w:fldCharType="end"/>
        </w:r>
      </w:hyperlink>
    </w:p>
    <w:p>
      <w:pPr>
        <w:pStyle w:val="TOC2"/>
        <w:tabs>
          <w:tab w:val="right" w:leader="dot" w:pos="8306"/>
        </w:tabs>
      </w:pPr>
      <w:hyperlink w:anchor="_Toc14502" w:history="1">
        <w:r>
          <w:rPr>
            <w:rFonts w:ascii="仿宋" w:eastAsia="仿宋" w:hAnsi="仿宋" w:cs="仿宋" w:hint="eastAsia"/>
            <w:lang w:eastAsia="zh-CN"/>
          </w:rPr>
          <w:t>(二)、监督与审计</w:t>
        </w:r>
        <w:r>
          <w:tab/>
        </w:r>
        <w:r>
          <w:fldChar w:fldCharType="begin"/>
        </w:r>
        <w:r>
          <w:instrText xml:space="preserve"> PAGEREF _Toc14502 \h </w:instrText>
        </w:r>
        <w:r>
          <w:fldChar w:fldCharType="separate"/>
        </w:r>
        <w:r>
          <w:t>67</w:t>
        </w:r>
        <w:r>
          <w:fldChar w:fldCharType="end"/>
        </w:r>
      </w:hyperlink>
    </w:p>
    <w:p>
      <w:pPr>
        <w:pStyle w:val="TOC1"/>
        <w:tabs>
          <w:tab w:val="right" w:leader="dot" w:pos="8306"/>
        </w:tabs>
      </w:pPr>
      <w:hyperlink w:anchor="_Toc27194" w:history="1">
        <w:r>
          <w:rPr>
            <w:rFonts w:ascii="仿宋" w:eastAsia="仿宋" w:hAnsi="仿宋" w:cs="仿宋" w:hint="eastAsia"/>
            <w:lang w:eastAsia="zh-CN"/>
          </w:rPr>
          <w:t>十六、利益相关者分析与沟通计划</w:t>
        </w:r>
        <w:r>
          <w:tab/>
        </w:r>
        <w:r>
          <w:fldChar w:fldCharType="begin"/>
        </w:r>
        <w:r>
          <w:instrText xml:space="preserve"> PAGEREF _Toc27194 \h </w:instrText>
        </w:r>
        <w:r>
          <w:fldChar w:fldCharType="separate"/>
        </w:r>
        <w:r>
          <w:t>68</w:t>
        </w:r>
        <w:r>
          <w:fldChar w:fldCharType="end"/>
        </w:r>
      </w:hyperlink>
    </w:p>
    <w:p>
      <w:pPr>
        <w:pStyle w:val="TOC2"/>
        <w:tabs>
          <w:tab w:val="right" w:leader="dot" w:pos="8306"/>
        </w:tabs>
      </w:pPr>
      <w:hyperlink w:anchor="_Toc22694" w:history="1">
        <w:r>
          <w:rPr>
            <w:rFonts w:ascii="仿宋" w:eastAsia="仿宋" w:hAnsi="仿宋" w:cs="仿宋" w:hint="eastAsia"/>
            <w:lang w:eastAsia="zh-CN"/>
          </w:rPr>
          <w:t>(一)、利益相关者分析</w:t>
        </w:r>
        <w:r>
          <w:tab/>
        </w:r>
        <w:r>
          <w:fldChar w:fldCharType="begin"/>
        </w:r>
        <w:r>
          <w:instrText xml:space="preserve"> PAGEREF _Toc22694 \h </w:instrText>
        </w:r>
        <w:r>
          <w:fldChar w:fldCharType="separate"/>
        </w:r>
        <w:r>
          <w:t>68</w:t>
        </w:r>
        <w:r>
          <w:fldChar w:fldCharType="end"/>
        </w:r>
      </w:hyperlink>
    </w:p>
    <w:p>
      <w:pPr>
        <w:pStyle w:val="TOC2"/>
        <w:tabs>
          <w:tab w:val="right" w:leader="dot" w:pos="8306"/>
        </w:tabs>
      </w:pPr>
      <w:hyperlink w:anchor="_Toc23255" w:history="1">
        <w:r>
          <w:rPr>
            <w:rFonts w:ascii="仿宋" w:eastAsia="仿宋" w:hAnsi="仿宋" w:cs="仿宋" w:hint="eastAsia"/>
            <w:lang w:eastAsia="zh-CN"/>
          </w:rPr>
          <w:t>(二)、沟通计划</w:t>
        </w:r>
        <w:r>
          <w:tab/>
        </w:r>
        <w:r>
          <w:fldChar w:fldCharType="begin"/>
        </w:r>
        <w:r>
          <w:instrText xml:space="preserve"> PAGEREF _Toc23255 \h </w:instrText>
        </w:r>
        <w:r>
          <w:fldChar w:fldCharType="separate"/>
        </w:r>
        <w:r>
          <w:t>69</w:t>
        </w:r>
        <w:r>
          <w:fldChar w:fldCharType="end"/>
        </w:r>
      </w:hyperlink>
    </w:p>
    <w:p>
      <w:pPr>
        <w:pStyle w:val="TOC1"/>
        <w:tabs>
          <w:tab w:val="right" w:leader="dot" w:pos="8306"/>
        </w:tabs>
      </w:pPr>
      <w:hyperlink w:anchor="_Toc10004" w:history="1">
        <w:r>
          <w:rPr>
            <w:rFonts w:ascii="仿宋" w:eastAsia="仿宋" w:hAnsi="仿宋" w:cs="仿宋" w:hint="eastAsia"/>
            <w:lang w:eastAsia="zh-CN"/>
          </w:rPr>
          <w:t>十七、风险识别与分类</w:t>
        </w:r>
        <w:r>
          <w:tab/>
        </w:r>
        <w:r>
          <w:fldChar w:fldCharType="begin"/>
        </w:r>
        <w:r>
          <w:instrText xml:space="preserve"> PAGEREF _Toc10004 \h </w:instrText>
        </w:r>
        <w:r>
          <w:fldChar w:fldCharType="separate"/>
        </w:r>
        <w:r>
          <w:t>70</w:t>
        </w:r>
        <w:r>
          <w:fldChar w:fldCharType="end"/>
        </w:r>
      </w:hyperlink>
    </w:p>
    <w:p>
      <w:pPr>
        <w:pStyle w:val="TOC2"/>
        <w:tabs>
          <w:tab w:val="right" w:leader="dot" w:pos="8306"/>
        </w:tabs>
      </w:pPr>
      <w:hyperlink w:anchor="_Toc22620" w:history="1">
        <w:r>
          <w:rPr>
            <w:rFonts w:ascii="仿宋" w:eastAsia="仿宋" w:hAnsi="仿宋" w:cs="仿宋" w:hint="eastAsia"/>
            <w:lang w:eastAsia="zh-CN"/>
          </w:rPr>
          <w:t>(一)、风险识别</w:t>
        </w:r>
        <w:r>
          <w:tab/>
        </w:r>
        <w:r>
          <w:fldChar w:fldCharType="begin"/>
        </w:r>
        <w:r>
          <w:instrText xml:space="preserve"> PAGEREF _Toc22620 \h </w:instrText>
        </w:r>
        <w:r>
          <w:fldChar w:fldCharType="separate"/>
        </w:r>
        <w:r>
          <w:t>70</w:t>
        </w:r>
        <w:r>
          <w:fldChar w:fldCharType="end"/>
        </w:r>
      </w:hyperlink>
    </w:p>
    <w:p>
      <w:pPr>
        <w:pStyle w:val="TOC2"/>
        <w:tabs>
          <w:tab w:val="right" w:leader="dot" w:pos="8306"/>
        </w:tabs>
      </w:pPr>
      <w:hyperlink w:anchor="_Toc5949" w:history="1">
        <w:r>
          <w:rPr>
            <w:rFonts w:ascii="仿宋" w:eastAsia="仿宋" w:hAnsi="仿宋" w:cs="仿宋" w:hint="eastAsia"/>
            <w:lang w:eastAsia="zh-CN"/>
          </w:rPr>
          <w:t>(二)、风险分类</w:t>
        </w:r>
        <w:r>
          <w:tab/>
        </w:r>
        <w:r>
          <w:fldChar w:fldCharType="begin"/>
        </w:r>
        <w:r>
          <w:instrText xml:space="preserve"> PAGEREF _Toc5949 \h </w:instrText>
        </w:r>
        <w:r>
          <w:fldChar w:fldCharType="separate"/>
        </w:r>
        <w:r>
          <w:t>72</w:t>
        </w:r>
        <w:r>
          <w:fldChar w:fldCharType="end"/>
        </w:r>
      </w:hyperlink>
    </w:p>
    <w:p>
      <w:pPr>
        <w:pStyle w:val="TOC1"/>
        <w:tabs>
          <w:tab w:val="right" w:leader="dot" w:pos="8306"/>
        </w:tabs>
      </w:pPr>
      <w:hyperlink w:anchor="_Toc25698" w:history="1">
        <w:r>
          <w:rPr>
            <w:rFonts w:ascii="仿宋" w:eastAsia="仿宋" w:hAnsi="仿宋" w:cs="仿宋" w:hint="eastAsia"/>
            <w:lang w:eastAsia="zh-CN"/>
          </w:rPr>
          <w:t>十八、文化艺术服务项目工程方案分析</w:t>
        </w:r>
        <w:r>
          <w:tab/>
        </w:r>
        <w:r>
          <w:fldChar w:fldCharType="begin"/>
        </w:r>
        <w:r>
          <w:instrText xml:space="preserve"> PAGEREF _Toc25698 \h </w:instrText>
        </w:r>
        <w:r>
          <w:fldChar w:fldCharType="separate"/>
        </w:r>
        <w:r>
          <w:t>73</w:t>
        </w:r>
        <w:r>
          <w:fldChar w:fldCharType="end"/>
        </w:r>
      </w:hyperlink>
    </w:p>
    <w:p>
      <w:pPr>
        <w:pStyle w:val="TOC2"/>
        <w:tabs>
          <w:tab w:val="right" w:leader="dot" w:pos="8306"/>
        </w:tabs>
      </w:pPr>
      <w:hyperlink w:anchor="_Toc6601" w:history="1">
        <w:r>
          <w:rPr>
            <w:rFonts w:ascii="仿宋" w:eastAsia="仿宋" w:hAnsi="仿宋" w:cs="仿宋" w:hint="eastAsia"/>
            <w:lang w:eastAsia="zh-CN"/>
          </w:rPr>
          <w:t>(一)、建筑工程设计原则</w:t>
        </w:r>
        <w:r>
          <w:tab/>
        </w:r>
        <w:r>
          <w:fldChar w:fldCharType="begin"/>
        </w:r>
        <w:r>
          <w:instrText xml:space="preserve"> PAGEREF _Toc6601 \h </w:instrText>
        </w:r>
        <w:r>
          <w:fldChar w:fldCharType="separate"/>
        </w:r>
        <w:r>
          <w:t>73</w:t>
        </w:r>
        <w:r>
          <w:fldChar w:fldCharType="end"/>
        </w:r>
      </w:hyperlink>
    </w:p>
    <w:p>
      <w:pPr>
        <w:pStyle w:val="TOC2"/>
        <w:tabs>
          <w:tab w:val="right" w:leader="dot" w:pos="8306"/>
        </w:tabs>
      </w:pPr>
      <w:hyperlink w:anchor="_Toc13441" w:history="1">
        <w:r>
          <w:rPr>
            <w:rFonts w:ascii="仿宋" w:eastAsia="仿宋" w:hAnsi="仿宋" w:cs="仿宋" w:hint="eastAsia"/>
            <w:lang w:eastAsia="zh-CN"/>
          </w:rPr>
          <w:t>(二)、土建工程建设指标</w:t>
        </w:r>
        <w:r>
          <w:tab/>
        </w:r>
        <w:r>
          <w:fldChar w:fldCharType="begin"/>
        </w:r>
        <w:r>
          <w:instrText xml:space="preserve"> PAGEREF _Toc13441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35"/>
      <w:r>
        <w:rPr>
          <w:rFonts w:ascii="仿宋" w:eastAsia="仿宋" w:hAnsi="仿宋" w:cs="仿宋" w:hint="eastAsia"/>
          <w:sz w:val="28"/>
          <w:lang w:eastAsia="zh-CN"/>
        </w:rPr>
        <w:t>一、文化艺术服务项目选址可行性分析</w:t>
      </w:r>
      <w:bookmarkEnd w:id="2"/>
    </w:p>
    <w:p>
      <w:pPr>
        <w:pStyle w:val="Heading2"/>
        <w:rPr>
          <w:rFonts w:ascii="仿宋" w:eastAsia="仿宋" w:hAnsi="仿宋" w:cs="仿宋" w:hint="eastAsia"/>
          <w:lang w:eastAsia="zh-CN"/>
        </w:rPr>
      </w:pPr>
      <w:bookmarkStart w:id="3" w:name="_Toc2598"/>
      <w:r>
        <w:rPr>
          <w:rFonts w:ascii="仿宋" w:eastAsia="仿宋" w:hAnsi="仿宋" w:cs="仿宋" w:hint="eastAsia"/>
          <w:lang w:eastAsia="zh-CN"/>
        </w:rPr>
        <w:t>(一)、文化艺术服务项目选址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该文化艺术服务项目选址位于XX省XX市XX区XXX街道</w:t>
      </w:r>
    </w:p>
    <w:p>
      <w:pPr>
        <w:pStyle w:val="Heading2"/>
        <w:ind w:firstLine="560" w:firstLineChars="200"/>
        <w:rPr>
          <w:rFonts w:ascii="仿宋" w:eastAsia="仿宋" w:hAnsi="仿宋" w:cs="仿宋" w:hint="eastAsia"/>
          <w:sz w:val="28"/>
          <w:lang w:eastAsia="zh-CN"/>
        </w:rPr>
      </w:pPr>
      <w:bookmarkStart w:id="4" w:name="_Toc149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文化艺术服务项目的征地面积将根据文化艺术服务项目的实际规模和需求进行精确规划。具体面积XXX平方米，旨在确保文化艺术服务项目不仅能够满足当前的发展需求，还能够预留空间以适应未来的扩展。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净用地面积是在征地面积基础上去除不可利用面积后的实际可开发用地。具体面积XXX平方米，考虑到环保、交通、安全等多方面因素，以确保文化艺术服务项目在整体利用效率上达到最优。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文化艺术服务项目计划建设的建筑总规模具体面积XXX平方米。这一规模的确定综合考虑了文化艺术服务项目的性质、规模，以及城市规划的相关要求，确保建筑布局与周边环境协调一致。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绿地率是文化艺术服务项目用地中被规划为绿地的比例。具体面积XXX平方米，旨在通过合理规划绿地，改善文化艺术服务项目周边环境，提升居民生活质量，并符合城市整体绿化规划。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容积率是用地上可以建设的建筑总体积与用地面积之比。具体面积XXX，通过合理的容积率规划，确保文化艺术服务项目建筑规模与周边环境和谐共生。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化艺术服务项目选址与当地城市规划相一致，具体面积XXX平方米。通过与城市规划部门深入沟通，确保文化艺术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化艺术服务项目选址符合当地产业政策，具体面积XXX平方米。这包括文化艺术服务项目对当地经济的促进作用，以及对相关产业的带动效应，确保文化艺术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用地总体要求必须符合环保和可持续发展的原则，具体面积XXX平方米。通过采用绿色建筑设计、节能减排等措施，确保文化艺术服务项目在建设和运营过程中对环境的影响最小化，达到可持续发展的要求。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确保文化艺术服务项目选址具备必要的公共设施配套，具体面积XXX平方米。这包括交通便利性、教育、医疗等基础设施，以提高居民生活品质，使得文化艺术服务项目选址更具吸引力。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考虑用地总体要求对当地社会稳定性的影响，具体面积XXX平方米。通过深入了解当地社区反馈，确保文化艺术服务项目的选址和建设过程对当地社会和谐稳定产生积极作用。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化艺术服务项目选址不仅符合法规和规划，还在实际操作中具有可行性。这一全面规划将为文化艺术服务项目的成功实施提供坚实的基础，确保文化艺术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8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化艺术服务项目的设备规划和空间设计中，我们将采取灵活设备布局的措施。设备布局将根据实际需求进行灵活设计，避免不必要的浪费。通过合理规划设备摆放位置，我们将提高设备的利用率，减少设备间距，以确保文化艺术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化艺术服务项目内部引入共享设施的概念，例如共享会议室、办公区等。通过这种方式，我们可以减少对资源的重复建设，提高资源共享效率，从而减小文化艺术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文化艺术服务项目的总图布置中，我们将不同功能区域进行明确的规划，以最大程度满足文化艺术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5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文化艺术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文化艺术服务项目对环境的影响是综合评价的重要因素之一。我们将详细考虑选址周边的自然环境、生态保护区、水源地等情况，确保文化艺术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对选址的评价还需充分考虑当地政府的产业政策和法规。我们将详细了解文化艺术服务项目所在地的相关政策，确保文化艺术服务项目的规划和运营与当地法规相符，降低不必要的法律风险。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考虑到社会稳定性对企业运营的重要性，我们将评估选址地区的社会安全情况、劳工关系、社区反馈等方面，以确保文化艺术服务项目的建设和运营不会受到社会稳定性的负面影响。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最后，我们将综合考虑用地成本，包括土地购置费用、土地开发成本等。通过对用地成本的详细评估，我们能够做出更为精确的经济效益分析，为文化艺术服务项目的投资决策提供有力支持。</w:t>
      </w:r>
    </w:p>
    <w:p>
      <w:pPr>
        <w:pStyle w:val="Heading1"/>
        <w:ind w:firstLine="560" w:firstLineChars="200"/>
        <w:rPr>
          <w:rFonts w:ascii="仿宋" w:eastAsia="仿宋" w:hAnsi="仿宋" w:cs="仿宋" w:hint="eastAsia"/>
          <w:sz w:val="28"/>
          <w:lang w:eastAsia="zh-CN"/>
        </w:rPr>
      </w:pPr>
      <w:bookmarkStart w:id="8" w:name="_Toc20287"/>
      <w:r>
        <w:rPr>
          <w:rFonts w:ascii="仿宋" w:eastAsia="仿宋" w:hAnsi="仿宋" w:cs="仿宋" w:hint="eastAsia"/>
          <w:sz w:val="28"/>
          <w:lang w:eastAsia="zh-CN"/>
        </w:rPr>
        <w:t>二、文化艺术服务项目可持续发展</w:t>
      </w:r>
      <w:bookmarkEnd w:id="8"/>
    </w:p>
    <w:p>
      <w:pPr>
        <w:pStyle w:val="Heading2"/>
        <w:rPr>
          <w:rFonts w:ascii="仿宋" w:eastAsia="仿宋" w:hAnsi="仿宋" w:cs="仿宋" w:hint="eastAsia"/>
          <w:lang w:eastAsia="zh-CN"/>
        </w:rPr>
      </w:pPr>
      <w:bookmarkStart w:id="9" w:name="_Toc2774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中，文化艺术服务项目团队着眼于未来，明确了可持续发展的战略方向。制定的具体可持续发展目标包括降低资源使用、采用环保技术、最大化社会效益等。这一步骤不仅有助于文化艺术服务项目在环保和社会责任方面达到最高标准，也为未来提供了明确的指引，确保文化艺术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可持续实践的融入文化艺术服务项目管理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化艺术服务项目管理周期。从文化艺术服务项目规划开始，文化艺术服务项目团队就考虑了环境和社会的因素。在执行阶段，文化艺术服务项目团队积极推动绿色技术的应用，优化资源利用。此外，关注员工的社会责任，通过培训和沟通活动提高员工对可持续发展的认知，使他们能够在日常工作中践行可持续实践。这些举措不仅为文化艺术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55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扎根于文化艺术服务项目的可持续发展理念，我们深信环保与社会责任是文化艺术服务项目成功的关键支柱。在文化艺术服务项目的每一步，我们都致力于通过创新和实践，履行对环境和社会的坚定责任。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化艺术服务项目团队通过引入先进的环保技术、建立高效的废物处理系统以及推动能源节约措施，积极履行环保责任。定期的环保监测和评估确保文化艺术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不仅致力于自身可持续发展，还注重对社会的回馈。通过支持社区文化艺术服务项目、参与慈善事业、提供培训机会等方式，文化艺术服务项目积极履行社会责任。与当地社区建立积极互动，关注员工的工作与生活平衡，以及员工的身心健康，是文化艺术服务项目在社会责任层面的关键举措。这样的实践不仅增强了文化艺术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286"/>
      <w:r>
        <w:rPr>
          <w:rFonts w:ascii="仿宋" w:eastAsia="仿宋" w:hAnsi="仿宋" w:cs="仿宋" w:hint="eastAsia"/>
          <w:sz w:val="28"/>
          <w:lang w:eastAsia="zh-CN"/>
        </w:rPr>
        <w:t>三、文化艺术服务项目绩效评估</w:t>
      </w:r>
      <w:bookmarkEnd w:id="11"/>
    </w:p>
    <w:p>
      <w:pPr>
        <w:pStyle w:val="Heading2"/>
        <w:rPr>
          <w:rFonts w:ascii="仿宋" w:eastAsia="仿宋" w:hAnsi="仿宋" w:cs="仿宋" w:hint="eastAsia"/>
          <w:lang w:eastAsia="zh-CN"/>
        </w:rPr>
      </w:pPr>
      <w:bookmarkStart w:id="12" w:name="_Toc198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中，我们设计了一套全面的绩效评估指标，以确保文化艺术服务项目的可控和成功交付。这些指标跨足文化艺术服务项目目标、成本、进度和质量等多个维度，为我们提供了全面洞察文化艺术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目标达成率是我们关注的首要指标。我们设定了明确的目标，并通过定期监测和评估，迅速发现并应对潜在的目标偏差。这为文化艺术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成本绩效是另一个核心关注点。通过实际成本与预算成本的对比分析，我们深入了解成本差异的原因，及时调整资源分配，保持文化艺术服务项目在经济效益方面的合理水平。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进度作为关键的绩效指标之一，得到了精心的关注。我们制定了详细的文化艺术服务项目进度计划，并设立了进度符合度指标，确保实际进度与计划进度保持一致。这使我们能够快速发现和解决潜在的进度问题，保持文化艺术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化艺术服务项目绩效的不可或缺的一环。我们引入了一系列的质量标准和客户满意度指标，以确保文化艺术服务项目交付的成果在质量上达到或超越预期水平。通过持续监测这些指标，我们努力提升文化艺术服务项目整体质量水平，为文化艺术服务项目的成功交付提供有力保障。通过这些科学且全面的绩效评估，我们能够更好地引导文化艺术服务项目的持续改进，确保文化艺术服务项目目标的顺利达成。</w:t>
      </w:r>
    </w:p>
    <w:p>
      <w:pPr>
        <w:pStyle w:val="Heading2"/>
        <w:ind w:firstLine="560" w:firstLineChars="200"/>
        <w:rPr>
          <w:rFonts w:ascii="仿宋" w:eastAsia="仿宋" w:hAnsi="仿宋" w:cs="仿宋" w:hint="eastAsia"/>
          <w:sz w:val="28"/>
          <w:lang w:eastAsia="zh-CN"/>
        </w:rPr>
      </w:pPr>
      <w:bookmarkStart w:id="13" w:name="_Toc38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绩效评估是文化艺术服务项目中的关键环节，为确保文化艺术服务项目达到预期目标，我们采用了多层次、多维度的绩效评估方法。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化艺术服务项目的战略目标对齐，确保每个决策和行动都与文化艺术服务项目整体目标保持一致。团队会定期召开战略对齐会议，审视当前工作与文化艺术服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化艺术服务项目进度、质量、成本和风险等方面。这些指标通过数据收集和分析，为文化艺术服务项目管理团队提供了客观的评估依据。例如，我们通过文化艺术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绩效评估不仅仅停留在文化艺术服务项目内部，还考虑了文化艺术服务项目对外部环境的影响。我们定期进行干系人满意度调查，以了解各利益相关方对文化艺术服务项目的期望和满意度，并及时做出调整。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这种多层次、多角度的绩效评估方法，使得我们能够全面了解文化艺术服务项目的运行状态，及时做出调整，确保文化艺术服务项目在不断变化的环境中保持稳健前行。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230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为了确保文化艺术服务项目的有效管理和不断优化，我们采用了精心设计的绩效评估周期。这个周期旨在实现灵活、实时和全面的评估，以适应文化艺术服务项目执行中的各种挑战。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化艺术服务项目的不同需求，分为短期、中期和长期。短期评估关注每个迭代或工作周期，以及时发现和解决当前任务中的问题。中期评估涵盖几个迭代，深入了解整体文化艺术服务项目的趋势和性能。长期评估则着眼于整个文化艺术服务项目阶段，确保文化艺术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化艺术服务项目管理工具和协作平台，团队成员能够随时更新和分享文化艺术服务项目数据。这种实时性的反馈机制使我们能够及时察觉潜在问题，快速调整，保持文化艺术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文化艺术服务项目的决策制定密不可分。每个周期的文化艺术服务项目回顾会议成为集体总结经验、识别问题深层次原因并找到创新解决方案的平台。这种定期的反思与调整机制使文化艺术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847"/>
      <w:r>
        <w:rPr>
          <w:rFonts w:ascii="仿宋" w:eastAsia="仿宋" w:hAnsi="仿宋" w:cs="仿宋" w:hint="eastAsia"/>
          <w:sz w:val="28"/>
          <w:lang w:eastAsia="zh-CN"/>
        </w:rPr>
        <w:t>四、文化艺术服务项目危机管理</w:t>
      </w:r>
      <w:bookmarkEnd w:id="15"/>
    </w:p>
    <w:p>
      <w:pPr>
        <w:pStyle w:val="Heading2"/>
        <w:rPr>
          <w:rFonts w:ascii="仿宋" w:eastAsia="仿宋" w:hAnsi="仿宋" w:cs="仿宋" w:hint="eastAsia"/>
          <w:lang w:eastAsia="zh-CN"/>
        </w:rPr>
      </w:pPr>
      <w:bookmarkStart w:id="16" w:name="_Toc2753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危机管理中，危机预警与识别是确保文化艺术服务项目稳健运行的核心步骤。通过建立全面的监测机制，文化艺术服务项目团队旨在及时发现和理解潜在的风险和危机因素，以便采取及时的预防和应对措施，确保文化艺术服务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首先，通过深入的风险评估，文化艺术服务项目团队全面分析了整个文化艺术服务项目和各个阶段可能存在的威胁。这包括准确评估每个潜在风险的发生概率和可能影响的程度，为后续危机预警提供了有力支持。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化艺术服务项目团队着重于明确定义文化艺术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化艺术服务项目进展的持续监控，团队能够及时发现潜在问题并作出迅速反应。文化艺术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在这一阶段，团队的专业素养和反应速度将发挥至关重要的作用，以确保潜在危机能够在初期得到有效的处理，最大程度地减轻负面影响。通过危机预警与识别，文化艺术服务项目得以更有序、可控地推进。</w:t>
      </w:r>
    </w:p>
    <w:p>
      <w:pPr>
        <w:pStyle w:val="Heading2"/>
        <w:ind w:firstLine="560" w:firstLineChars="200"/>
        <w:rPr>
          <w:rFonts w:ascii="仿宋" w:eastAsia="仿宋" w:hAnsi="仿宋" w:cs="仿宋" w:hint="eastAsia"/>
          <w:sz w:val="28"/>
          <w:lang w:eastAsia="zh-CN"/>
        </w:rPr>
      </w:pPr>
      <w:bookmarkStart w:id="17" w:name="_Toc1955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在危机发生时，文化艺术服务项目团队立即行动，成立了应急小组。该小组的任务是迅速制定并实施紧急应对措施，以最小化潜在损失。以下是采取的主要措施：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暂停文化艺术服务项目进度：为遏制危机蔓延，文化艺术服务项目暂时停止进行，以便全面评估当前状况。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资源重新分配：重新评估文化艺术服务项目资源的分配，确保最大限度地减小损失。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实时沟通：与关键利益相关者建立实时沟通机制，向他们传递文化艺术服务项目危机的实际状况，保障文化艺术服务项目核心利益。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在紧急应对的同时，文化艺术服务项目团队强调了团队协作和有效沟通的重要性。以下是团队协作的关键举措：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信息共享机制：建立了信息共享平台，确保团队成员能够及时获取文化艺术服务项目危机的实时信息。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领导者沟通：文化艺术服务项目领导者通过定期会议和即时沟通工具，指导团队应对危机，保持团队稳定运行。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随着危机得到初步控制，文化艺术服务项目团队转向制定恢复计划，以确保文化艺术服务项目能够从中迅速恢复。主要恢复计划包括：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修复受损的进度计划：重新评估文化艺术服务项目进度，制定修复计划，确保文化艺术服务项目尽快回归正常进程。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重新调整资源分配：优化资源分配，确保文化艺术服务项目在有限资源下高效运转。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风险管理机制加强：对文化艺术服务项目风险进行全面评估，制定更强化的风险管理策略，以预防未来可能的危机。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29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67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的技术管理特点体现在其创新导向。通过引入最先进的技术趋势和解决方案，文化艺术服务项目致力于提升科技含量、提高质量和效率水平。这意味着我们将采用最新的工具和方法，确保文化艺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化艺术服务项目技术管理的显著特征。通过整合不同领域的技术资源，我们实现了跨学科的协同工作。这有助于优化技术架构，提高整体效能。此外，整合性策略还促进了不同技术团队之间的紧密沟通和高效合作，确保文化艺术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化艺术服务项目所采用的技术。通过不断优化技术方案，文化艺术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化艺术服务项目团队将在文化艺术服务项目初期识别可能的技术风险，并采取相应的预防和应对措施。通过建立健全的风险评估机制，文化艺术服务项目能够在实施过程中及时发现并解决潜在的技术问题，保障文化艺术服务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https://d.book118.com/908125073006006047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1308D"/>
    <w:rsid w:val="393130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2507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2024-03-06T16:41:00Z</dcterms:created>
  <dcterms:modified xsi:type="dcterms:W3CDTF">2024-03-06T16:42:01Z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61EDF58B9B844C6D85DDBA59058132C4_11</vt:lpwstr>
  </property>
  <property fmtid="{D5CDD505-2E9C-101B-9397-08002B2CF9AE}" pid="3" name="KSOProductBuildVer">
    <vt:lpwstr>2052-12.1.0.16388</vt:lpwstr>
  </property>
</Properties>
</file>