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通信计费软件项目规划设计纲要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 w:history="1">
        <w:r>
          <w:rPr>
            <w:rFonts w:ascii="仿宋" w:eastAsia="仿宋" w:hAnsi="仿宋" w:cs="仿宋" w:hint="eastAsia"/>
            <w:lang w:eastAsia="zh-CN"/>
          </w:rPr>
          <w:t>序言</w:t>
        </w:r>
        <w:r>
          <w:tab/>
        </w:r>
        <w:r>
          <w:fldChar w:fldCharType="begin"/>
        </w:r>
        <w:r>
          <w:instrText xml:space="preserve"> PAGEREF _Toc167 \h </w:instrText>
        </w:r>
        <w:r>
          <w:fldChar w:fldCharType="separate"/>
        </w:r>
        <w:r>
          <w:t>3</w:t>
        </w:r>
        <w:r>
          <w:fldChar w:fldCharType="end"/>
        </w:r>
      </w:hyperlink>
    </w:p>
    <w:p>
      <w:pPr>
        <w:pStyle w:val="TOC1"/>
        <w:tabs>
          <w:tab w:val="right" w:leader="dot" w:pos="8306"/>
        </w:tabs>
      </w:pPr>
      <w:hyperlink w:anchor="_Toc15446" w:history="1">
        <w:r>
          <w:rPr>
            <w:rFonts w:ascii="仿宋" w:eastAsia="仿宋" w:hAnsi="仿宋" w:cs="仿宋" w:hint="eastAsia"/>
            <w:lang w:eastAsia="zh-CN"/>
          </w:rPr>
          <w:t>一、通信计费软件项目文档管理</w:t>
        </w:r>
        <w:r>
          <w:tab/>
        </w:r>
        <w:r>
          <w:fldChar w:fldCharType="begin"/>
        </w:r>
        <w:r>
          <w:instrText xml:space="preserve"> PAGEREF _Toc15446 \h </w:instrText>
        </w:r>
        <w:r>
          <w:fldChar w:fldCharType="separate"/>
        </w:r>
        <w:r>
          <w:t>3</w:t>
        </w:r>
        <w:r>
          <w:fldChar w:fldCharType="end"/>
        </w:r>
      </w:hyperlink>
    </w:p>
    <w:p>
      <w:pPr>
        <w:pStyle w:val="TOC2"/>
        <w:tabs>
          <w:tab w:val="right" w:leader="dot" w:pos="8306"/>
        </w:tabs>
      </w:pPr>
      <w:hyperlink w:anchor="_Toc31602" w:history="1">
        <w:r>
          <w:rPr>
            <w:rFonts w:ascii="仿宋" w:eastAsia="仿宋" w:hAnsi="仿宋" w:cs="仿宋" w:hint="eastAsia"/>
            <w:lang w:eastAsia="zh-CN"/>
          </w:rPr>
          <w:t>(一)、文档编制与审查</w:t>
        </w:r>
        <w:r>
          <w:tab/>
        </w:r>
        <w:r>
          <w:fldChar w:fldCharType="begin"/>
        </w:r>
        <w:r>
          <w:instrText xml:space="preserve"> PAGEREF _Toc31602 \h </w:instrText>
        </w:r>
        <w:r>
          <w:fldChar w:fldCharType="separate"/>
        </w:r>
        <w:r>
          <w:t>3</w:t>
        </w:r>
        <w:r>
          <w:fldChar w:fldCharType="end"/>
        </w:r>
      </w:hyperlink>
    </w:p>
    <w:p>
      <w:pPr>
        <w:pStyle w:val="TOC2"/>
        <w:tabs>
          <w:tab w:val="right" w:leader="dot" w:pos="8306"/>
        </w:tabs>
      </w:pPr>
      <w:hyperlink w:anchor="_Toc24722" w:history="1">
        <w:r>
          <w:rPr>
            <w:rFonts w:ascii="仿宋" w:eastAsia="仿宋" w:hAnsi="仿宋" w:cs="仿宋" w:hint="eastAsia"/>
            <w:lang w:eastAsia="zh-CN"/>
          </w:rPr>
          <w:t>(二)、文档发布与分发</w:t>
        </w:r>
        <w:r>
          <w:tab/>
        </w:r>
        <w:r>
          <w:fldChar w:fldCharType="begin"/>
        </w:r>
        <w:r>
          <w:instrText xml:space="preserve"> PAGEREF _Toc24722 \h </w:instrText>
        </w:r>
        <w:r>
          <w:fldChar w:fldCharType="separate"/>
        </w:r>
        <w:r>
          <w:t>4</w:t>
        </w:r>
        <w:r>
          <w:fldChar w:fldCharType="end"/>
        </w:r>
      </w:hyperlink>
    </w:p>
    <w:p>
      <w:pPr>
        <w:pStyle w:val="TOC2"/>
        <w:tabs>
          <w:tab w:val="right" w:leader="dot" w:pos="8306"/>
        </w:tabs>
      </w:pPr>
      <w:hyperlink w:anchor="_Toc7945" w:history="1">
        <w:r>
          <w:rPr>
            <w:rFonts w:ascii="仿宋" w:eastAsia="仿宋" w:hAnsi="仿宋" w:cs="仿宋" w:hint="eastAsia"/>
            <w:lang w:eastAsia="zh-CN"/>
          </w:rPr>
          <w:t>(三)、文档存档与归档</w:t>
        </w:r>
        <w:r>
          <w:tab/>
        </w:r>
        <w:r>
          <w:fldChar w:fldCharType="begin"/>
        </w:r>
        <w:r>
          <w:instrText xml:space="preserve"> PAGEREF _Toc7945 \h </w:instrText>
        </w:r>
        <w:r>
          <w:fldChar w:fldCharType="separate"/>
        </w:r>
        <w:r>
          <w:t>5</w:t>
        </w:r>
        <w:r>
          <w:fldChar w:fldCharType="end"/>
        </w:r>
      </w:hyperlink>
    </w:p>
    <w:p>
      <w:pPr>
        <w:pStyle w:val="TOC1"/>
        <w:tabs>
          <w:tab w:val="right" w:leader="dot" w:pos="8306"/>
        </w:tabs>
      </w:pPr>
      <w:hyperlink w:anchor="_Toc23187" w:history="1">
        <w:r>
          <w:rPr>
            <w:rFonts w:ascii="仿宋" w:eastAsia="仿宋" w:hAnsi="仿宋" w:cs="仿宋" w:hint="eastAsia"/>
            <w:lang w:eastAsia="zh-CN"/>
          </w:rPr>
          <w:t>二、通信计费软件项目建设单位说明</w:t>
        </w:r>
        <w:r>
          <w:tab/>
        </w:r>
        <w:r>
          <w:fldChar w:fldCharType="begin"/>
        </w:r>
        <w:r>
          <w:instrText xml:space="preserve"> PAGEREF _Toc23187 \h </w:instrText>
        </w:r>
        <w:r>
          <w:fldChar w:fldCharType="separate"/>
        </w:r>
        <w:r>
          <w:t>6</w:t>
        </w:r>
        <w:r>
          <w:fldChar w:fldCharType="end"/>
        </w:r>
      </w:hyperlink>
    </w:p>
    <w:p>
      <w:pPr>
        <w:pStyle w:val="TOC2"/>
        <w:tabs>
          <w:tab w:val="right" w:leader="dot" w:pos="8306"/>
        </w:tabs>
      </w:pPr>
      <w:hyperlink w:anchor="_Toc16853" w:history="1">
        <w:r>
          <w:rPr>
            <w:rFonts w:ascii="仿宋" w:eastAsia="仿宋" w:hAnsi="仿宋" w:cs="仿宋" w:hint="eastAsia"/>
            <w:lang w:eastAsia="zh-CN"/>
          </w:rPr>
          <w:t>(一)、通信计费软件项目承办单位基本情况</w:t>
        </w:r>
        <w:r>
          <w:tab/>
        </w:r>
        <w:r>
          <w:fldChar w:fldCharType="begin"/>
        </w:r>
        <w:r>
          <w:instrText xml:space="preserve"> PAGEREF _Toc16853 \h </w:instrText>
        </w:r>
        <w:r>
          <w:fldChar w:fldCharType="separate"/>
        </w:r>
        <w:r>
          <w:t>6</w:t>
        </w:r>
        <w:r>
          <w:fldChar w:fldCharType="end"/>
        </w:r>
      </w:hyperlink>
    </w:p>
    <w:p>
      <w:pPr>
        <w:pStyle w:val="TOC2"/>
        <w:tabs>
          <w:tab w:val="right" w:leader="dot" w:pos="8306"/>
        </w:tabs>
      </w:pPr>
      <w:hyperlink w:anchor="_Toc607" w:history="1">
        <w:r>
          <w:rPr>
            <w:rFonts w:ascii="仿宋" w:eastAsia="仿宋" w:hAnsi="仿宋" w:cs="仿宋" w:hint="eastAsia"/>
            <w:lang w:eastAsia="zh-CN"/>
          </w:rPr>
          <w:t>(二)、公司经济效益分析</w:t>
        </w:r>
        <w:r>
          <w:tab/>
        </w:r>
        <w:r>
          <w:fldChar w:fldCharType="begin"/>
        </w:r>
        <w:r>
          <w:instrText xml:space="preserve"> PAGEREF _Toc607 \h </w:instrText>
        </w:r>
        <w:r>
          <w:fldChar w:fldCharType="separate"/>
        </w:r>
        <w:r>
          <w:t>7</w:t>
        </w:r>
        <w:r>
          <w:fldChar w:fldCharType="end"/>
        </w:r>
      </w:hyperlink>
    </w:p>
    <w:p>
      <w:pPr>
        <w:pStyle w:val="TOC1"/>
        <w:tabs>
          <w:tab w:val="right" w:leader="dot" w:pos="8306"/>
        </w:tabs>
      </w:pPr>
      <w:hyperlink w:anchor="_Toc20995" w:history="1">
        <w:r>
          <w:rPr>
            <w:rFonts w:ascii="仿宋" w:eastAsia="仿宋" w:hAnsi="仿宋" w:cs="仿宋" w:hint="eastAsia"/>
            <w:lang w:eastAsia="zh-CN"/>
          </w:rPr>
          <w:t>三、产品规划分析</w:t>
        </w:r>
        <w:r>
          <w:tab/>
        </w:r>
        <w:r>
          <w:fldChar w:fldCharType="begin"/>
        </w:r>
        <w:r>
          <w:instrText xml:space="preserve"> PAGEREF _Toc20995 \h </w:instrText>
        </w:r>
        <w:r>
          <w:fldChar w:fldCharType="separate"/>
        </w:r>
        <w:r>
          <w:t>8</w:t>
        </w:r>
        <w:r>
          <w:fldChar w:fldCharType="end"/>
        </w:r>
      </w:hyperlink>
    </w:p>
    <w:p>
      <w:pPr>
        <w:pStyle w:val="TOC2"/>
        <w:tabs>
          <w:tab w:val="right" w:leader="dot" w:pos="8306"/>
        </w:tabs>
      </w:pPr>
      <w:hyperlink w:anchor="_Toc4799" w:history="1">
        <w:r>
          <w:rPr>
            <w:rFonts w:ascii="仿宋" w:eastAsia="仿宋" w:hAnsi="仿宋" w:cs="仿宋" w:hint="eastAsia"/>
            <w:lang w:eastAsia="zh-CN"/>
          </w:rPr>
          <w:t>(一)、产品规划</w:t>
        </w:r>
        <w:r>
          <w:tab/>
        </w:r>
        <w:r>
          <w:fldChar w:fldCharType="begin"/>
        </w:r>
        <w:r>
          <w:instrText xml:space="preserve"> PAGEREF _Toc4799 \h </w:instrText>
        </w:r>
        <w:r>
          <w:fldChar w:fldCharType="separate"/>
        </w:r>
        <w:r>
          <w:t>8</w:t>
        </w:r>
        <w:r>
          <w:fldChar w:fldCharType="end"/>
        </w:r>
      </w:hyperlink>
    </w:p>
    <w:p>
      <w:pPr>
        <w:pStyle w:val="TOC2"/>
        <w:tabs>
          <w:tab w:val="right" w:leader="dot" w:pos="8306"/>
        </w:tabs>
      </w:pPr>
      <w:hyperlink w:anchor="_Toc22335" w:history="1">
        <w:r>
          <w:rPr>
            <w:rFonts w:ascii="仿宋" w:eastAsia="仿宋" w:hAnsi="仿宋" w:cs="仿宋" w:hint="eastAsia"/>
            <w:lang w:eastAsia="zh-CN"/>
          </w:rPr>
          <w:t>(二)、建设规模</w:t>
        </w:r>
        <w:r>
          <w:tab/>
        </w:r>
        <w:r>
          <w:fldChar w:fldCharType="begin"/>
        </w:r>
        <w:r>
          <w:instrText xml:space="preserve"> PAGEREF _Toc22335 \h </w:instrText>
        </w:r>
        <w:r>
          <w:fldChar w:fldCharType="separate"/>
        </w:r>
        <w:r>
          <w:t>9</w:t>
        </w:r>
        <w:r>
          <w:fldChar w:fldCharType="end"/>
        </w:r>
      </w:hyperlink>
    </w:p>
    <w:p>
      <w:pPr>
        <w:pStyle w:val="TOC1"/>
        <w:tabs>
          <w:tab w:val="right" w:leader="dot" w:pos="8306"/>
        </w:tabs>
      </w:pPr>
      <w:hyperlink w:anchor="_Toc29846" w:history="1">
        <w:r>
          <w:rPr>
            <w:rFonts w:ascii="仿宋" w:eastAsia="仿宋" w:hAnsi="仿宋" w:cs="仿宋" w:hint="eastAsia"/>
            <w:lang w:eastAsia="zh-CN"/>
          </w:rPr>
          <w:t>四、通信计费软件项目土建工程</w:t>
        </w:r>
        <w:r>
          <w:tab/>
        </w:r>
        <w:r>
          <w:fldChar w:fldCharType="begin"/>
        </w:r>
        <w:r>
          <w:instrText xml:space="preserve"> PAGEREF _Toc29846 \h </w:instrText>
        </w:r>
        <w:r>
          <w:fldChar w:fldCharType="separate"/>
        </w:r>
        <w:r>
          <w:t>10</w:t>
        </w:r>
        <w:r>
          <w:fldChar w:fldCharType="end"/>
        </w:r>
      </w:hyperlink>
    </w:p>
    <w:p>
      <w:pPr>
        <w:pStyle w:val="TOC2"/>
        <w:tabs>
          <w:tab w:val="right" w:leader="dot" w:pos="8306"/>
        </w:tabs>
      </w:pPr>
      <w:hyperlink w:anchor="_Toc7995" w:history="1">
        <w:r>
          <w:rPr>
            <w:rFonts w:ascii="仿宋" w:eastAsia="仿宋" w:hAnsi="仿宋" w:cs="仿宋" w:hint="eastAsia"/>
            <w:lang w:eastAsia="zh-CN"/>
          </w:rPr>
          <w:t>(一)、建筑工程设计原则</w:t>
        </w:r>
        <w:r>
          <w:tab/>
        </w:r>
        <w:r>
          <w:fldChar w:fldCharType="begin"/>
        </w:r>
        <w:r>
          <w:instrText xml:space="preserve"> PAGEREF _Toc7995 \h </w:instrText>
        </w:r>
        <w:r>
          <w:fldChar w:fldCharType="separate"/>
        </w:r>
        <w:r>
          <w:t>10</w:t>
        </w:r>
        <w:r>
          <w:fldChar w:fldCharType="end"/>
        </w:r>
      </w:hyperlink>
    </w:p>
    <w:p>
      <w:pPr>
        <w:pStyle w:val="TOC2"/>
        <w:tabs>
          <w:tab w:val="right" w:leader="dot" w:pos="8306"/>
        </w:tabs>
      </w:pPr>
      <w:hyperlink w:anchor="_Toc3518" w:history="1">
        <w:r>
          <w:rPr>
            <w:rFonts w:ascii="仿宋" w:eastAsia="仿宋" w:hAnsi="仿宋" w:cs="仿宋" w:hint="eastAsia"/>
            <w:lang w:eastAsia="zh-CN"/>
          </w:rPr>
          <w:t>(二)、土建工程设计年限及安全等级</w:t>
        </w:r>
        <w:r>
          <w:tab/>
        </w:r>
        <w:r>
          <w:fldChar w:fldCharType="begin"/>
        </w:r>
        <w:r>
          <w:instrText xml:space="preserve"> PAGEREF _Toc3518 \h </w:instrText>
        </w:r>
        <w:r>
          <w:fldChar w:fldCharType="separate"/>
        </w:r>
        <w:r>
          <w:t>11</w:t>
        </w:r>
        <w:r>
          <w:fldChar w:fldCharType="end"/>
        </w:r>
      </w:hyperlink>
    </w:p>
    <w:p>
      <w:pPr>
        <w:pStyle w:val="TOC2"/>
        <w:tabs>
          <w:tab w:val="right" w:leader="dot" w:pos="8306"/>
        </w:tabs>
      </w:pPr>
      <w:hyperlink w:anchor="_Toc21398" w:history="1">
        <w:r>
          <w:rPr>
            <w:rFonts w:ascii="仿宋" w:eastAsia="仿宋" w:hAnsi="仿宋" w:cs="仿宋" w:hint="eastAsia"/>
            <w:lang w:eastAsia="zh-CN"/>
          </w:rPr>
          <w:t>(三)、建筑工程设计总体要求</w:t>
        </w:r>
        <w:r>
          <w:tab/>
        </w:r>
        <w:r>
          <w:fldChar w:fldCharType="begin"/>
        </w:r>
        <w:r>
          <w:instrText xml:space="preserve"> PAGEREF _Toc21398 \h </w:instrText>
        </w:r>
        <w:r>
          <w:fldChar w:fldCharType="separate"/>
        </w:r>
        <w:r>
          <w:t>12</w:t>
        </w:r>
        <w:r>
          <w:fldChar w:fldCharType="end"/>
        </w:r>
      </w:hyperlink>
    </w:p>
    <w:p>
      <w:pPr>
        <w:pStyle w:val="TOC2"/>
        <w:tabs>
          <w:tab w:val="right" w:leader="dot" w:pos="8306"/>
        </w:tabs>
      </w:pPr>
      <w:hyperlink w:anchor="_Toc30679" w:history="1">
        <w:r>
          <w:rPr>
            <w:rFonts w:ascii="仿宋" w:eastAsia="仿宋" w:hAnsi="仿宋" w:cs="仿宋" w:hint="eastAsia"/>
            <w:lang w:eastAsia="zh-CN"/>
          </w:rPr>
          <w:t>(四)、土建工程建设指标</w:t>
        </w:r>
        <w:r>
          <w:tab/>
        </w:r>
        <w:r>
          <w:fldChar w:fldCharType="begin"/>
        </w:r>
        <w:r>
          <w:instrText xml:space="preserve"> PAGEREF _Toc30679 \h </w:instrText>
        </w:r>
        <w:r>
          <w:fldChar w:fldCharType="separate"/>
        </w:r>
        <w:r>
          <w:t>13</w:t>
        </w:r>
        <w:r>
          <w:fldChar w:fldCharType="end"/>
        </w:r>
      </w:hyperlink>
    </w:p>
    <w:p>
      <w:pPr>
        <w:pStyle w:val="TOC1"/>
        <w:tabs>
          <w:tab w:val="right" w:leader="dot" w:pos="8306"/>
        </w:tabs>
      </w:pPr>
      <w:hyperlink w:anchor="_Toc27619" w:history="1">
        <w:r>
          <w:rPr>
            <w:rFonts w:ascii="仿宋" w:eastAsia="仿宋" w:hAnsi="仿宋" w:cs="仿宋" w:hint="eastAsia"/>
            <w:lang w:eastAsia="zh-CN"/>
          </w:rPr>
          <w:t>五、通信计费软件项目建设背景及必要性分析</w:t>
        </w:r>
        <w:r>
          <w:tab/>
        </w:r>
        <w:r>
          <w:fldChar w:fldCharType="begin"/>
        </w:r>
        <w:r>
          <w:instrText xml:space="preserve"> PAGEREF _Toc27619 \h </w:instrText>
        </w:r>
        <w:r>
          <w:fldChar w:fldCharType="separate"/>
        </w:r>
        <w:r>
          <w:t>13</w:t>
        </w:r>
        <w:r>
          <w:fldChar w:fldCharType="end"/>
        </w:r>
      </w:hyperlink>
    </w:p>
    <w:p>
      <w:pPr>
        <w:pStyle w:val="TOC2"/>
        <w:tabs>
          <w:tab w:val="right" w:leader="dot" w:pos="8306"/>
        </w:tabs>
      </w:pPr>
      <w:hyperlink w:anchor="_Toc26305" w:history="1">
        <w:r>
          <w:rPr>
            <w:rFonts w:ascii="仿宋" w:eastAsia="仿宋" w:hAnsi="仿宋" w:cs="仿宋" w:hint="eastAsia"/>
            <w:lang w:eastAsia="zh-CN"/>
          </w:rPr>
          <w:t>(一)、通信计费软件项目背景分析</w:t>
        </w:r>
        <w:r>
          <w:tab/>
        </w:r>
        <w:r>
          <w:fldChar w:fldCharType="begin"/>
        </w:r>
        <w:r>
          <w:instrText xml:space="preserve"> PAGEREF _Toc26305 \h </w:instrText>
        </w:r>
        <w:r>
          <w:fldChar w:fldCharType="separate"/>
        </w:r>
        <w:r>
          <w:t>13</w:t>
        </w:r>
        <w:r>
          <w:fldChar w:fldCharType="end"/>
        </w:r>
      </w:hyperlink>
    </w:p>
    <w:p>
      <w:pPr>
        <w:pStyle w:val="TOC2"/>
        <w:tabs>
          <w:tab w:val="right" w:leader="dot" w:pos="8306"/>
        </w:tabs>
      </w:pPr>
      <w:hyperlink w:anchor="_Toc17619" w:history="1">
        <w:r>
          <w:rPr>
            <w:rFonts w:ascii="仿宋" w:eastAsia="仿宋" w:hAnsi="仿宋" w:cs="仿宋" w:hint="eastAsia"/>
            <w:lang w:eastAsia="zh-CN"/>
          </w:rPr>
          <w:t>(二)、通信计费软件项目建设必要性分析</w:t>
        </w:r>
        <w:r>
          <w:tab/>
        </w:r>
        <w:r>
          <w:fldChar w:fldCharType="begin"/>
        </w:r>
        <w:r>
          <w:instrText xml:space="preserve"> PAGEREF _Toc17619 \h </w:instrText>
        </w:r>
        <w:r>
          <w:fldChar w:fldCharType="separate"/>
        </w:r>
        <w:r>
          <w:t>15</w:t>
        </w:r>
        <w:r>
          <w:fldChar w:fldCharType="end"/>
        </w:r>
      </w:hyperlink>
    </w:p>
    <w:p>
      <w:pPr>
        <w:pStyle w:val="TOC1"/>
        <w:tabs>
          <w:tab w:val="right" w:leader="dot" w:pos="8306"/>
        </w:tabs>
      </w:pPr>
      <w:hyperlink w:anchor="_Toc906" w:history="1">
        <w:r>
          <w:rPr>
            <w:rFonts w:ascii="仿宋" w:eastAsia="仿宋" w:hAnsi="仿宋" w:cs="仿宋" w:hint="eastAsia"/>
            <w:lang w:eastAsia="zh-CN"/>
          </w:rPr>
          <w:t>六、通信计费软件项目概论</w:t>
        </w:r>
        <w:r>
          <w:tab/>
        </w:r>
        <w:r>
          <w:fldChar w:fldCharType="begin"/>
        </w:r>
        <w:r>
          <w:instrText xml:space="preserve"> PAGEREF _Toc906 \h </w:instrText>
        </w:r>
        <w:r>
          <w:fldChar w:fldCharType="separate"/>
        </w:r>
        <w:r>
          <w:t>16</w:t>
        </w:r>
        <w:r>
          <w:fldChar w:fldCharType="end"/>
        </w:r>
      </w:hyperlink>
    </w:p>
    <w:p>
      <w:pPr>
        <w:pStyle w:val="TOC2"/>
        <w:tabs>
          <w:tab w:val="right" w:leader="dot" w:pos="8306"/>
        </w:tabs>
      </w:pPr>
      <w:hyperlink w:anchor="_Toc11734" w:history="1">
        <w:r>
          <w:rPr>
            <w:rFonts w:ascii="仿宋" w:eastAsia="仿宋" w:hAnsi="仿宋" w:cs="仿宋" w:hint="eastAsia"/>
            <w:lang w:eastAsia="zh-CN"/>
          </w:rPr>
          <w:t>(一)、通信计费软件项目概况</w:t>
        </w:r>
        <w:r>
          <w:tab/>
        </w:r>
        <w:r>
          <w:fldChar w:fldCharType="begin"/>
        </w:r>
        <w:r>
          <w:instrText xml:space="preserve"> PAGEREF _Toc11734 \h </w:instrText>
        </w:r>
        <w:r>
          <w:fldChar w:fldCharType="separate"/>
        </w:r>
        <w:r>
          <w:t>16</w:t>
        </w:r>
        <w:r>
          <w:fldChar w:fldCharType="end"/>
        </w:r>
      </w:hyperlink>
    </w:p>
    <w:p>
      <w:pPr>
        <w:pStyle w:val="TOC2"/>
        <w:tabs>
          <w:tab w:val="right" w:leader="dot" w:pos="8306"/>
        </w:tabs>
      </w:pPr>
      <w:hyperlink w:anchor="_Toc26640" w:history="1">
        <w:r>
          <w:rPr>
            <w:rFonts w:ascii="仿宋" w:eastAsia="仿宋" w:hAnsi="仿宋" w:cs="仿宋" w:hint="eastAsia"/>
            <w:lang w:eastAsia="zh-CN"/>
          </w:rPr>
          <w:t>(二)、通信计费软件项目目标</w:t>
        </w:r>
        <w:r>
          <w:tab/>
        </w:r>
        <w:r>
          <w:fldChar w:fldCharType="begin"/>
        </w:r>
        <w:r>
          <w:instrText xml:space="preserve"> PAGEREF _Toc26640 \h </w:instrText>
        </w:r>
        <w:r>
          <w:fldChar w:fldCharType="separate"/>
        </w:r>
        <w:r>
          <w:t>19</w:t>
        </w:r>
        <w:r>
          <w:fldChar w:fldCharType="end"/>
        </w:r>
      </w:hyperlink>
    </w:p>
    <w:p>
      <w:pPr>
        <w:pStyle w:val="TOC2"/>
        <w:tabs>
          <w:tab w:val="right" w:leader="dot" w:pos="8306"/>
        </w:tabs>
      </w:pPr>
      <w:hyperlink w:anchor="_Toc2227" w:history="1">
        <w:r>
          <w:rPr>
            <w:rFonts w:ascii="仿宋" w:eastAsia="仿宋" w:hAnsi="仿宋" w:cs="仿宋" w:hint="eastAsia"/>
            <w:lang w:eastAsia="zh-CN"/>
          </w:rPr>
          <w:t>(三)、通信计费软件项目提出的理由</w:t>
        </w:r>
        <w:r>
          <w:tab/>
        </w:r>
        <w:r>
          <w:fldChar w:fldCharType="begin"/>
        </w:r>
        <w:r>
          <w:instrText xml:space="preserve"> PAGEREF _Toc2227 \h </w:instrText>
        </w:r>
        <w:r>
          <w:fldChar w:fldCharType="separate"/>
        </w:r>
        <w:r>
          <w:t>19</w:t>
        </w:r>
        <w:r>
          <w:fldChar w:fldCharType="end"/>
        </w:r>
      </w:hyperlink>
    </w:p>
    <w:p>
      <w:pPr>
        <w:pStyle w:val="TOC2"/>
        <w:tabs>
          <w:tab w:val="right" w:leader="dot" w:pos="8306"/>
        </w:tabs>
      </w:pPr>
      <w:hyperlink w:anchor="_Toc2242" w:history="1">
        <w:r>
          <w:rPr>
            <w:rFonts w:ascii="仿宋" w:eastAsia="仿宋" w:hAnsi="仿宋" w:cs="仿宋" w:hint="eastAsia"/>
            <w:lang w:eastAsia="zh-CN"/>
          </w:rPr>
          <w:t>(四)、通信计费软件项目意义</w:t>
        </w:r>
        <w:r>
          <w:tab/>
        </w:r>
        <w:r>
          <w:fldChar w:fldCharType="begin"/>
        </w:r>
        <w:r>
          <w:instrText xml:space="preserve"> PAGEREF _Toc2242 \h </w:instrText>
        </w:r>
        <w:r>
          <w:fldChar w:fldCharType="separate"/>
        </w:r>
        <w:r>
          <w:t>21</w:t>
        </w:r>
        <w:r>
          <w:fldChar w:fldCharType="end"/>
        </w:r>
      </w:hyperlink>
    </w:p>
    <w:p>
      <w:pPr>
        <w:pStyle w:val="TOC2"/>
        <w:tabs>
          <w:tab w:val="right" w:leader="dot" w:pos="8306"/>
        </w:tabs>
      </w:pPr>
      <w:hyperlink w:anchor="_Toc13027" w:history="1">
        <w:r>
          <w:rPr>
            <w:rFonts w:ascii="仿宋" w:eastAsia="仿宋" w:hAnsi="仿宋" w:cs="仿宋" w:hint="eastAsia"/>
            <w:lang w:eastAsia="zh-CN"/>
          </w:rPr>
          <w:t>(五)、通信计费软件项目背景</w:t>
        </w:r>
        <w:r>
          <w:tab/>
        </w:r>
        <w:r>
          <w:fldChar w:fldCharType="begin"/>
        </w:r>
        <w:r>
          <w:instrText xml:space="preserve"> PAGEREF _Toc13027 \h </w:instrText>
        </w:r>
        <w:r>
          <w:fldChar w:fldCharType="separate"/>
        </w:r>
        <w:r>
          <w:t>22</w:t>
        </w:r>
        <w:r>
          <w:fldChar w:fldCharType="end"/>
        </w:r>
      </w:hyperlink>
    </w:p>
    <w:p>
      <w:pPr>
        <w:pStyle w:val="TOC1"/>
        <w:tabs>
          <w:tab w:val="right" w:leader="dot" w:pos="8306"/>
        </w:tabs>
      </w:pPr>
      <w:hyperlink w:anchor="_Toc1288" w:history="1">
        <w:r>
          <w:rPr>
            <w:rFonts w:ascii="仿宋" w:eastAsia="仿宋" w:hAnsi="仿宋" w:cs="仿宋" w:hint="eastAsia"/>
            <w:lang w:eastAsia="zh-CN"/>
          </w:rPr>
          <w:t>七、通信计费软件项目计划安排</w:t>
        </w:r>
        <w:r>
          <w:tab/>
        </w:r>
        <w:r>
          <w:fldChar w:fldCharType="begin"/>
        </w:r>
        <w:r>
          <w:instrText xml:space="preserve"> PAGEREF _Toc1288 \h </w:instrText>
        </w:r>
        <w:r>
          <w:fldChar w:fldCharType="separate"/>
        </w:r>
        <w:r>
          <w:t>23</w:t>
        </w:r>
        <w:r>
          <w:fldChar w:fldCharType="end"/>
        </w:r>
      </w:hyperlink>
    </w:p>
    <w:p>
      <w:pPr>
        <w:pStyle w:val="TOC2"/>
        <w:tabs>
          <w:tab w:val="right" w:leader="dot" w:pos="8306"/>
        </w:tabs>
      </w:pPr>
      <w:hyperlink w:anchor="_Toc28335" w:history="1">
        <w:r>
          <w:rPr>
            <w:rFonts w:ascii="仿宋" w:eastAsia="仿宋" w:hAnsi="仿宋" w:cs="仿宋" w:hint="eastAsia"/>
            <w:lang w:eastAsia="zh-CN"/>
          </w:rPr>
          <w:t>(一)、建设周期</w:t>
        </w:r>
        <w:r>
          <w:tab/>
        </w:r>
        <w:r>
          <w:fldChar w:fldCharType="begin"/>
        </w:r>
        <w:r>
          <w:instrText xml:space="preserve"> PAGEREF _Toc28335 \h </w:instrText>
        </w:r>
        <w:r>
          <w:fldChar w:fldCharType="separate"/>
        </w:r>
        <w:r>
          <w:t>23</w:t>
        </w:r>
        <w:r>
          <w:fldChar w:fldCharType="end"/>
        </w:r>
      </w:hyperlink>
    </w:p>
    <w:p>
      <w:pPr>
        <w:pStyle w:val="TOC2"/>
        <w:tabs>
          <w:tab w:val="right" w:leader="dot" w:pos="8306"/>
        </w:tabs>
      </w:pPr>
      <w:hyperlink w:anchor="_Toc23654" w:history="1">
        <w:r>
          <w:rPr>
            <w:rFonts w:ascii="仿宋" w:eastAsia="仿宋" w:hAnsi="仿宋" w:cs="仿宋" w:hint="eastAsia"/>
            <w:lang w:eastAsia="zh-CN"/>
          </w:rPr>
          <w:t>(二)、建设进度</w:t>
        </w:r>
        <w:r>
          <w:tab/>
        </w:r>
        <w:r>
          <w:fldChar w:fldCharType="begin"/>
        </w:r>
        <w:r>
          <w:instrText xml:space="preserve"> PAGEREF _Toc23654 \h </w:instrText>
        </w:r>
        <w:r>
          <w:fldChar w:fldCharType="separate"/>
        </w:r>
        <w:r>
          <w:t>24</w:t>
        </w:r>
        <w:r>
          <w:fldChar w:fldCharType="end"/>
        </w:r>
      </w:hyperlink>
    </w:p>
    <w:p>
      <w:pPr>
        <w:pStyle w:val="TOC2"/>
        <w:tabs>
          <w:tab w:val="right" w:leader="dot" w:pos="8306"/>
        </w:tabs>
      </w:pPr>
      <w:hyperlink w:anchor="_Toc29288" w:history="1">
        <w:r>
          <w:rPr>
            <w:rFonts w:ascii="仿宋" w:eastAsia="仿宋" w:hAnsi="仿宋" w:cs="仿宋" w:hint="eastAsia"/>
            <w:lang w:eastAsia="zh-CN"/>
          </w:rPr>
          <w:t>(三)、进度安排注意事项</w:t>
        </w:r>
        <w:r>
          <w:tab/>
        </w:r>
        <w:r>
          <w:fldChar w:fldCharType="begin"/>
        </w:r>
        <w:r>
          <w:instrText xml:space="preserve"> PAGEREF _Toc29288 \h </w:instrText>
        </w:r>
        <w:r>
          <w:fldChar w:fldCharType="separate"/>
        </w:r>
        <w:r>
          <w:t>25</w:t>
        </w:r>
        <w:r>
          <w:fldChar w:fldCharType="end"/>
        </w:r>
      </w:hyperlink>
    </w:p>
    <w:p>
      <w:pPr>
        <w:pStyle w:val="TOC2"/>
        <w:tabs>
          <w:tab w:val="right" w:leader="dot" w:pos="8306"/>
        </w:tabs>
      </w:pPr>
      <w:hyperlink w:anchor="_Toc13663" w:history="1">
        <w:r>
          <w:rPr>
            <w:rFonts w:ascii="仿宋" w:eastAsia="仿宋" w:hAnsi="仿宋" w:cs="仿宋" w:hint="eastAsia"/>
            <w:lang w:eastAsia="zh-CN"/>
          </w:rPr>
          <w:t>(四)、人力资源配置</w:t>
        </w:r>
        <w:r>
          <w:tab/>
        </w:r>
        <w:r>
          <w:fldChar w:fldCharType="begin"/>
        </w:r>
        <w:r>
          <w:instrText xml:space="preserve"> PAGEREF _Toc13663 \h </w:instrText>
        </w:r>
        <w:r>
          <w:fldChar w:fldCharType="separate"/>
        </w:r>
        <w:r>
          <w:t>26</w:t>
        </w:r>
        <w:r>
          <w:fldChar w:fldCharType="end"/>
        </w:r>
      </w:hyperlink>
    </w:p>
    <w:p>
      <w:pPr>
        <w:pStyle w:val="TOC1"/>
        <w:tabs>
          <w:tab w:val="right" w:leader="dot" w:pos="8306"/>
        </w:tabs>
      </w:pPr>
      <w:hyperlink w:anchor="_Toc13871" w:history="1">
        <w:r>
          <w:rPr>
            <w:rFonts w:ascii="仿宋" w:eastAsia="仿宋" w:hAnsi="仿宋" w:cs="仿宋" w:hint="eastAsia"/>
            <w:lang w:eastAsia="zh-CN"/>
          </w:rPr>
          <w:t>八、生产安全保护</w:t>
        </w:r>
        <w:r>
          <w:tab/>
        </w:r>
        <w:r>
          <w:fldChar w:fldCharType="begin"/>
        </w:r>
        <w:r>
          <w:instrText xml:space="preserve"> PAGEREF _Toc13871 \h </w:instrText>
        </w:r>
        <w:r>
          <w:fldChar w:fldCharType="separate"/>
        </w:r>
        <w:r>
          <w:t>27</w:t>
        </w:r>
        <w:r>
          <w:fldChar w:fldCharType="end"/>
        </w:r>
      </w:hyperlink>
    </w:p>
    <w:p>
      <w:pPr>
        <w:pStyle w:val="TOC2"/>
        <w:tabs>
          <w:tab w:val="right" w:leader="dot" w:pos="8306"/>
        </w:tabs>
      </w:pPr>
      <w:hyperlink w:anchor="_Toc3218" w:history="1">
        <w:r>
          <w:rPr>
            <w:rFonts w:ascii="仿宋" w:eastAsia="仿宋" w:hAnsi="仿宋" w:cs="仿宋" w:hint="eastAsia"/>
            <w:lang w:eastAsia="zh-CN"/>
          </w:rPr>
          <w:t>(一)、消防安全</w:t>
        </w:r>
        <w:r>
          <w:tab/>
        </w:r>
        <w:r>
          <w:fldChar w:fldCharType="begin"/>
        </w:r>
        <w:r>
          <w:instrText xml:space="preserve"> PAGEREF _Toc3218 \h </w:instrText>
        </w:r>
        <w:r>
          <w:fldChar w:fldCharType="separate"/>
        </w:r>
        <w:r>
          <w:t>27</w:t>
        </w:r>
        <w:r>
          <w:fldChar w:fldCharType="end"/>
        </w:r>
      </w:hyperlink>
    </w:p>
    <w:p>
      <w:pPr>
        <w:pStyle w:val="TOC2"/>
        <w:tabs>
          <w:tab w:val="right" w:leader="dot" w:pos="8306"/>
        </w:tabs>
      </w:pPr>
      <w:hyperlink w:anchor="_Toc7459" w:history="1">
        <w:r>
          <w:rPr>
            <w:rFonts w:ascii="仿宋" w:eastAsia="仿宋" w:hAnsi="仿宋" w:cs="仿宋" w:hint="eastAsia"/>
            <w:lang w:eastAsia="zh-CN"/>
          </w:rPr>
          <w:t>(二)、防火防爆总图布置措施</w:t>
        </w:r>
        <w:r>
          <w:tab/>
        </w:r>
        <w:r>
          <w:fldChar w:fldCharType="begin"/>
        </w:r>
        <w:r>
          <w:instrText xml:space="preserve"> PAGEREF _Toc7459 \h </w:instrText>
        </w:r>
        <w:r>
          <w:fldChar w:fldCharType="separate"/>
        </w:r>
        <w:r>
          <w:t>29</w:t>
        </w:r>
        <w:r>
          <w:fldChar w:fldCharType="end"/>
        </w:r>
      </w:hyperlink>
    </w:p>
    <w:p>
      <w:pPr>
        <w:pStyle w:val="TOC2"/>
        <w:tabs>
          <w:tab w:val="right" w:leader="dot" w:pos="8306"/>
        </w:tabs>
      </w:pPr>
      <w:hyperlink w:anchor="_Toc5552" w:history="1">
        <w:r>
          <w:rPr>
            <w:rFonts w:ascii="仿宋" w:eastAsia="仿宋" w:hAnsi="仿宋" w:cs="仿宋" w:hint="eastAsia"/>
            <w:lang w:eastAsia="zh-CN"/>
          </w:rPr>
          <w:t>(三)、自然灾害防范措施</w:t>
        </w:r>
        <w:r>
          <w:tab/>
        </w:r>
        <w:r>
          <w:fldChar w:fldCharType="begin"/>
        </w:r>
        <w:r>
          <w:instrText xml:space="preserve"> PAGEREF _Toc5552 \h </w:instrText>
        </w:r>
        <w:r>
          <w:fldChar w:fldCharType="separate"/>
        </w:r>
        <w:r>
          <w:t>30</w:t>
        </w:r>
        <w:r>
          <w:fldChar w:fldCharType="end"/>
        </w:r>
      </w:hyperlink>
    </w:p>
    <w:p>
      <w:pPr>
        <w:pStyle w:val="TOC2"/>
        <w:tabs>
          <w:tab w:val="right" w:leader="dot" w:pos="8306"/>
        </w:tabs>
      </w:pPr>
      <w:hyperlink w:anchor="_Toc15611" w:history="1">
        <w:r>
          <w:rPr>
            <w:rFonts w:ascii="仿宋" w:eastAsia="仿宋" w:hAnsi="仿宋" w:cs="仿宋" w:hint="eastAsia"/>
            <w:lang w:eastAsia="zh-CN"/>
          </w:rPr>
          <w:t>(四)、安全色及安全标志使用要求</w:t>
        </w:r>
        <w:r>
          <w:tab/>
        </w:r>
        <w:r>
          <w:fldChar w:fldCharType="begin"/>
        </w:r>
        <w:r>
          <w:instrText xml:space="preserve"> PAGEREF _Toc15611 \h </w:instrText>
        </w:r>
        <w:r>
          <w:fldChar w:fldCharType="separate"/>
        </w:r>
        <w:r>
          <w:t>31</w:t>
        </w:r>
        <w:r>
          <w:fldChar w:fldCharType="end"/>
        </w:r>
      </w:hyperlink>
    </w:p>
    <w:p>
      <w:pPr>
        <w:pStyle w:val="TOC2"/>
        <w:tabs>
          <w:tab w:val="right" w:leader="dot" w:pos="8306"/>
        </w:tabs>
      </w:pPr>
      <w:hyperlink w:anchor="_Toc9531" w:history="1">
        <w:r>
          <w:rPr>
            <w:rFonts w:ascii="仿宋" w:eastAsia="仿宋" w:hAnsi="仿宋" w:cs="仿宋" w:hint="eastAsia"/>
            <w:lang w:eastAsia="zh-CN"/>
          </w:rPr>
          <w:t>(五)、防尘防毒措施</w:t>
        </w:r>
        <w:r>
          <w:tab/>
        </w:r>
        <w:r>
          <w:fldChar w:fldCharType="begin"/>
        </w:r>
        <w:r>
          <w:instrText xml:space="preserve"> PAGEREF _Toc9531 \h </w:instrText>
        </w:r>
        <w:r>
          <w:fldChar w:fldCharType="separate"/>
        </w:r>
        <w:r>
          <w:t>32</w:t>
        </w:r>
        <w:r>
          <w:fldChar w:fldCharType="end"/>
        </w:r>
      </w:hyperlink>
    </w:p>
    <w:p>
      <w:pPr>
        <w:pStyle w:val="TOC2"/>
        <w:tabs>
          <w:tab w:val="right" w:leader="dot" w:pos="8306"/>
        </w:tabs>
      </w:pPr>
      <w:hyperlink w:anchor="_Toc24390" w:history="1">
        <w:r>
          <w:rPr>
            <w:rFonts w:ascii="仿宋" w:eastAsia="仿宋" w:hAnsi="仿宋" w:cs="仿宋" w:hint="eastAsia"/>
            <w:lang w:eastAsia="zh-CN"/>
          </w:rPr>
          <w:t>(六)、防静电、触电防护及防雷措施</w:t>
        </w:r>
        <w:r>
          <w:tab/>
        </w:r>
        <w:r>
          <w:fldChar w:fldCharType="begin"/>
        </w:r>
        <w:r>
          <w:instrText xml:space="preserve"> PAGEREF _Toc24390 \h </w:instrText>
        </w:r>
        <w:r>
          <w:fldChar w:fldCharType="separate"/>
        </w:r>
        <w:r>
          <w:t>33</w:t>
        </w:r>
        <w:r>
          <w:fldChar w:fldCharType="end"/>
        </w:r>
      </w:hyperlink>
    </w:p>
    <w:p>
      <w:pPr>
        <w:pStyle w:val="TOC2"/>
        <w:tabs>
          <w:tab w:val="right" w:leader="dot" w:pos="8306"/>
        </w:tabs>
      </w:pPr>
      <w:hyperlink w:anchor="_Toc28979" w:history="1">
        <w:r>
          <w:rPr>
            <w:rFonts w:ascii="仿宋" w:eastAsia="仿宋" w:hAnsi="仿宋" w:cs="仿宋" w:hint="eastAsia"/>
            <w:lang w:eastAsia="zh-CN"/>
          </w:rPr>
          <w:t>(七)、机械设备安全保障措施</w:t>
        </w:r>
        <w:r>
          <w:tab/>
        </w:r>
        <w:r>
          <w:fldChar w:fldCharType="begin"/>
        </w:r>
        <w:r>
          <w:instrText xml:space="preserve"> PAGEREF _Toc28979 \h </w:instrText>
        </w:r>
        <w:r>
          <w:fldChar w:fldCharType="separate"/>
        </w:r>
        <w:r>
          <w:t>34</w:t>
        </w:r>
        <w:r>
          <w:fldChar w:fldCharType="end"/>
        </w:r>
      </w:hyperlink>
    </w:p>
    <w:p>
      <w:pPr>
        <w:pStyle w:val="TOC1"/>
        <w:tabs>
          <w:tab w:val="right" w:leader="dot" w:pos="8306"/>
        </w:tabs>
      </w:pPr>
      <w:hyperlink w:anchor="_Toc29170" w:history="1">
        <w:r>
          <w:rPr>
            <w:rFonts w:ascii="仿宋" w:eastAsia="仿宋" w:hAnsi="仿宋" w:cs="仿宋" w:hint="eastAsia"/>
            <w:lang w:eastAsia="zh-CN"/>
          </w:rPr>
          <w:t>九、通信计费软件项目经营效益</w:t>
        </w:r>
        <w:r>
          <w:tab/>
        </w:r>
        <w:r>
          <w:fldChar w:fldCharType="begin"/>
        </w:r>
        <w:r>
          <w:instrText xml:space="preserve"> PAGEREF _Toc29170 \h </w:instrText>
        </w:r>
        <w:r>
          <w:fldChar w:fldCharType="separate"/>
        </w:r>
        <w:r>
          <w:t>35</w:t>
        </w:r>
        <w:r>
          <w:fldChar w:fldCharType="end"/>
        </w:r>
      </w:hyperlink>
    </w:p>
    <w:p>
      <w:pPr>
        <w:pStyle w:val="TOC2"/>
        <w:tabs>
          <w:tab w:val="right" w:leader="dot" w:pos="8306"/>
        </w:tabs>
      </w:pPr>
      <w:hyperlink w:anchor="_Toc10258" w:history="1">
        <w:r>
          <w:rPr>
            <w:rFonts w:ascii="仿宋" w:eastAsia="仿宋" w:hAnsi="仿宋" w:cs="仿宋" w:hint="eastAsia"/>
            <w:lang w:eastAsia="zh-CN"/>
          </w:rPr>
          <w:t>(一)、经济评价财务测算</w:t>
        </w:r>
        <w:r>
          <w:tab/>
        </w:r>
        <w:r>
          <w:fldChar w:fldCharType="begin"/>
        </w:r>
        <w:r>
          <w:instrText xml:space="preserve"> PAGEREF _Toc10258 \h </w:instrText>
        </w:r>
        <w:r>
          <w:fldChar w:fldCharType="separate"/>
        </w:r>
        <w:r>
          <w:t>35</w:t>
        </w:r>
        <w:r>
          <w:fldChar w:fldCharType="end"/>
        </w:r>
      </w:hyperlink>
    </w:p>
    <w:p>
      <w:pPr>
        <w:pStyle w:val="TOC2"/>
        <w:tabs>
          <w:tab w:val="right" w:leader="dot" w:pos="8306"/>
        </w:tabs>
      </w:pPr>
      <w:hyperlink w:anchor="_Toc2249" w:history="1">
        <w:r>
          <w:rPr>
            <w:rFonts w:ascii="仿宋" w:eastAsia="仿宋" w:hAnsi="仿宋" w:cs="仿宋" w:hint="eastAsia"/>
            <w:lang w:eastAsia="zh-CN"/>
          </w:rPr>
          <w:t>(二)、通信计费软件项目盈利能力分析</w:t>
        </w:r>
        <w:r>
          <w:tab/>
        </w:r>
        <w:r>
          <w:fldChar w:fldCharType="begin"/>
        </w:r>
        <w:r>
          <w:instrText xml:space="preserve"> PAGEREF _Toc2249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47" w:history="1">
        <w:r>
          <w:rPr>
            <w:rFonts w:ascii="仿宋" w:eastAsia="仿宋" w:hAnsi="仿宋" w:cs="仿宋" w:hint="eastAsia"/>
            <w:lang w:eastAsia="zh-CN"/>
          </w:rPr>
          <w:t>十、通信计费软件项目环境影响分析</w:t>
        </w:r>
        <w:r>
          <w:tab/>
        </w:r>
        <w:r>
          <w:fldChar w:fldCharType="begin"/>
        </w:r>
        <w:r>
          <w:instrText xml:space="preserve"> PAGEREF _Toc6347 \h </w:instrText>
        </w:r>
        <w:r>
          <w:fldChar w:fldCharType="separate"/>
        </w:r>
        <w:r>
          <w:t>37</w:t>
        </w:r>
        <w:r>
          <w:fldChar w:fldCharType="end"/>
        </w:r>
      </w:hyperlink>
    </w:p>
    <w:p>
      <w:pPr>
        <w:pStyle w:val="TOC2"/>
        <w:tabs>
          <w:tab w:val="right" w:leader="dot" w:pos="8306"/>
        </w:tabs>
      </w:pPr>
      <w:hyperlink w:anchor="_Toc24574" w:history="1">
        <w:r>
          <w:rPr>
            <w:rFonts w:ascii="仿宋" w:eastAsia="仿宋" w:hAnsi="仿宋" w:cs="仿宋" w:hint="eastAsia"/>
            <w:lang w:eastAsia="zh-CN"/>
          </w:rPr>
          <w:t>(一)、建设区域环境质量现状</w:t>
        </w:r>
        <w:r>
          <w:tab/>
        </w:r>
        <w:r>
          <w:fldChar w:fldCharType="begin"/>
        </w:r>
        <w:r>
          <w:instrText xml:space="preserve"> PAGEREF _Toc24574 \h </w:instrText>
        </w:r>
        <w:r>
          <w:fldChar w:fldCharType="separate"/>
        </w:r>
        <w:r>
          <w:t>37</w:t>
        </w:r>
        <w:r>
          <w:fldChar w:fldCharType="end"/>
        </w:r>
      </w:hyperlink>
    </w:p>
    <w:p>
      <w:pPr>
        <w:pStyle w:val="TOC2"/>
        <w:tabs>
          <w:tab w:val="right" w:leader="dot" w:pos="8306"/>
        </w:tabs>
      </w:pPr>
      <w:hyperlink w:anchor="_Toc15275" w:history="1">
        <w:r>
          <w:rPr>
            <w:rFonts w:ascii="仿宋" w:eastAsia="仿宋" w:hAnsi="仿宋" w:cs="仿宋" w:hint="eastAsia"/>
            <w:lang w:eastAsia="zh-CN"/>
          </w:rPr>
          <w:t>(二)、建设期环境保护</w:t>
        </w:r>
        <w:r>
          <w:tab/>
        </w:r>
        <w:r>
          <w:fldChar w:fldCharType="begin"/>
        </w:r>
        <w:r>
          <w:instrText xml:space="preserve"> PAGEREF _Toc15275 \h </w:instrText>
        </w:r>
        <w:r>
          <w:fldChar w:fldCharType="separate"/>
        </w:r>
        <w:r>
          <w:t>39</w:t>
        </w:r>
        <w:r>
          <w:fldChar w:fldCharType="end"/>
        </w:r>
      </w:hyperlink>
    </w:p>
    <w:p>
      <w:pPr>
        <w:pStyle w:val="TOC2"/>
        <w:tabs>
          <w:tab w:val="right" w:leader="dot" w:pos="8306"/>
        </w:tabs>
      </w:pPr>
      <w:hyperlink w:anchor="_Toc4100" w:history="1">
        <w:r>
          <w:rPr>
            <w:rFonts w:ascii="仿宋" w:eastAsia="仿宋" w:hAnsi="仿宋" w:cs="仿宋" w:hint="eastAsia"/>
            <w:lang w:eastAsia="zh-CN"/>
          </w:rPr>
          <w:t>(三)、运营期环境保护</w:t>
        </w:r>
        <w:r>
          <w:tab/>
        </w:r>
        <w:r>
          <w:fldChar w:fldCharType="begin"/>
        </w:r>
        <w:r>
          <w:instrText xml:space="preserve"> PAGEREF _Toc4100 \h </w:instrText>
        </w:r>
        <w:r>
          <w:fldChar w:fldCharType="separate"/>
        </w:r>
        <w:r>
          <w:t>40</w:t>
        </w:r>
        <w:r>
          <w:fldChar w:fldCharType="end"/>
        </w:r>
      </w:hyperlink>
    </w:p>
    <w:p>
      <w:pPr>
        <w:pStyle w:val="TOC2"/>
        <w:tabs>
          <w:tab w:val="right" w:leader="dot" w:pos="8306"/>
        </w:tabs>
      </w:pPr>
      <w:hyperlink w:anchor="_Toc11079" w:history="1">
        <w:r>
          <w:rPr>
            <w:rFonts w:ascii="仿宋" w:eastAsia="仿宋" w:hAnsi="仿宋" w:cs="仿宋" w:hint="eastAsia"/>
            <w:lang w:eastAsia="zh-CN"/>
          </w:rPr>
          <w:t>(四)、通信计费软件项目建设对区域经济的影响</w:t>
        </w:r>
        <w:r>
          <w:tab/>
        </w:r>
        <w:r>
          <w:fldChar w:fldCharType="begin"/>
        </w:r>
        <w:r>
          <w:instrText xml:space="preserve"> PAGEREF _Toc11079 \h </w:instrText>
        </w:r>
        <w:r>
          <w:fldChar w:fldCharType="separate"/>
        </w:r>
        <w:r>
          <w:t>42</w:t>
        </w:r>
        <w:r>
          <w:fldChar w:fldCharType="end"/>
        </w:r>
      </w:hyperlink>
    </w:p>
    <w:p>
      <w:pPr>
        <w:pStyle w:val="TOC2"/>
        <w:tabs>
          <w:tab w:val="right" w:leader="dot" w:pos="8306"/>
        </w:tabs>
      </w:pPr>
      <w:hyperlink w:anchor="_Toc25927" w:history="1">
        <w:r>
          <w:rPr>
            <w:rFonts w:ascii="仿宋" w:eastAsia="仿宋" w:hAnsi="仿宋" w:cs="仿宋" w:hint="eastAsia"/>
            <w:lang w:eastAsia="zh-CN"/>
          </w:rPr>
          <w:t>(五)、废弃物处理</w:t>
        </w:r>
        <w:r>
          <w:tab/>
        </w:r>
        <w:r>
          <w:fldChar w:fldCharType="begin"/>
        </w:r>
        <w:r>
          <w:instrText xml:space="preserve"> PAGEREF _Toc25927 \h </w:instrText>
        </w:r>
        <w:r>
          <w:fldChar w:fldCharType="separate"/>
        </w:r>
        <w:r>
          <w:t>43</w:t>
        </w:r>
        <w:r>
          <w:fldChar w:fldCharType="end"/>
        </w:r>
      </w:hyperlink>
    </w:p>
    <w:p>
      <w:pPr>
        <w:pStyle w:val="TOC2"/>
        <w:tabs>
          <w:tab w:val="right" w:leader="dot" w:pos="8306"/>
        </w:tabs>
      </w:pPr>
      <w:hyperlink w:anchor="_Toc21983" w:history="1">
        <w:r>
          <w:rPr>
            <w:rFonts w:ascii="仿宋" w:eastAsia="仿宋" w:hAnsi="仿宋" w:cs="仿宋" w:hint="eastAsia"/>
            <w:lang w:eastAsia="zh-CN"/>
          </w:rPr>
          <w:t>(六)、特殊环境影响分析</w:t>
        </w:r>
        <w:r>
          <w:tab/>
        </w:r>
        <w:r>
          <w:fldChar w:fldCharType="begin"/>
        </w:r>
        <w:r>
          <w:instrText xml:space="preserve"> PAGEREF _Toc21983 \h </w:instrText>
        </w:r>
        <w:r>
          <w:fldChar w:fldCharType="separate"/>
        </w:r>
        <w:r>
          <w:t>45</w:t>
        </w:r>
        <w:r>
          <w:fldChar w:fldCharType="end"/>
        </w:r>
      </w:hyperlink>
    </w:p>
    <w:p>
      <w:pPr>
        <w:pStyle w:val="TOC2"/>
        <w:tabs>
          <w:tab w:val="right" w:leader="dot" w:pos="8306"/>
        </w:tabs>
      </w:pPr>
      <w:hyperlink w:anchor="_Toc8829" w:history="1">
        <w:r>
          <w:rPr>
            <w:rFonts w:ascii="仿宋" w:eastAsia="仿宋" w:hAnsi="仿宋" w:cs="仿宋" w:hint="eastAsia"/>
            <w:lang w:eastAsia="zh-CN"/>
          </w:rPr>
          <w:t>(七)、清洁生产</w:t>
        </w:r>
        <w:r>
          <w:tab/>
        </w:r>
        <w:r>
          <w:fldChar w:fldCharType="begin"/>
        </w:r>
        <w:r>
          <w:instrText xml:space="preserve"> PAGEREF _Toc8829 \h </w:instrText>
        </w:r>
        <w:r>
          <w:fldChar w:fldCharType="separate"/>
        </w:r>
        <w:r>
          <w:t>46</w:t>
        </w:r>
        <w:r>
          <w:fldChar w:fldCharType="end"/>
        </w:r>
      </w:hyperlink>
    </w:p>
    <w:p>
      <w:pPr>
        <w:pStyle w:val="TOC2"/>
        <w:tabs>
          <w:tab w:val="right" w:leader="dot" w:pos="8306"/>
        </w:tabs>
      </w:pPr>
      <w:hyperlink w:anchor="_Toc13025" w:history="1">
        <w:r>
          <w:rPr>
            <w:rFonts w:ascii="仿宋" w:eastAsia="仿宋" w:hAnsi="仿宋" w:cs="仿宋" w:hint="eastAsia"/>
            <w:lang w:eastAsia="zh-CN"/>
          </w:rPr>
          <w:t>(八)、环境保护综合评价</w:t>
        </w:r>
        <w:r>
          <w:tab/>
        </w:r>
        <w:r>
          <w:fldChar w:fldCharType="begin"/>
        </w:r>
        <w:r>
          <w:instrText xml:space="preserve"> PAGEREF _Toc13025 \h </w:instrText>
        </w:r>
        <w:r>
          <w:fldChar w:fldCharType="separate"/>
        </w:r>
        <w:r>
          <w:t>47</w:t>
        </w:r>
        <w:r>
          <w:fldChar w:fldCharType="end"/>
        </w:r>
      </w:hyperlink>
    </w:p>
    <w:p>
      <w:pPr>
        <w:pStyle w:val="TOC1"/>
        <w:tabs>
          <w:tab w:val="right" w:leader="dot" w:pos="8306"/>
        </w:tabs>
      </w:pPr>
      <w:hyperlink w:anchor="_Toc27303" w:history="1">
        <w:r>
          <w:rPr>
            <w:rFonts w:ascii="仿宋" w:eastAsia="仿宋" w:hAnsi="仿宋" w:cs="仿宋" w:hint="eastAsia"/>
            <w:lang w:eastAsia="zh-CN"/>
          </w:rPr>
          <w:t>十一、通信计费软件项目技术管理</w:t>
        </w:r>
        <w:r>
          <w:tab/>
        </w:r>
        <w:r>
          <w:fldChar w:fldCharType="begin"/>
        </w:r>
        <w:r>
          <w:instrText xml:space="preserve"> PAGEREF _Toc27303 \h </w:instrText>
        </w:r>
        <w:r>
          <w:fldChar w:fldCharType="separate"/>
        </w:r>
        <w:r>
          <w:t>48</w:t>
        </w:r>
        <w:r>
          <w:fldChar w:fldCharType="end"/>
        </w:r>
      </w:hyperlink>
    </w:p>
    <w:p>
      <w:pPr>
        <w:pStyle w:val="TOC2"/>
        <w:tabs>
          <w:tab w:val="right" w:leader="dot" w:pos="8306"/>
        </w:tabs>
      </w:pPr>
      <w:hyperlink w:anchor="_Toc25967" w:history="1">
        <w:r>
          <w:rPr>
            <w:rFonts w:ascii="仿宋" w:eastAsia="仿宋" w:hAnsi="仿宋" w:cs="仿宋" w:hint="eastAsia"/>
            <w:lang w:eastAsia="zh-CN"/>
          </w:rPr>
          <w:t>(一)、技术方案选用方向</w:t>
        </w:r>
        <w:r>
          <w:tab/>
        </w:r>
        <w:r>
          <w:fldChar w:fldCharType="begin"/>
        </w:r>
        <w:r>
          <w:instrText xml:space="preserve"> PAGEREF _Toc25967 \h </w:instrText>
        </w:r>
        <w:r>
          <w:fldChar w:fldCharType="separate"/>
        </w:r>
        <w:r>
          <w:t>48</w:t>
        </w:r>
        <w:r>
          <w:fldChar w:fldCharType="end"/>
        </w:r>
      </w:hyperlink>
    </w:p>
    <w:p>
      <w:pPr>
        <w:pStyle w:val="TOC2"/>
        <w:tabs>
          <w:tab w:val="right" w:leader="dot" w:pos="8306"/>
        </w:tabs>
      </w:pPr>
      <w:hyperlink w:anchor="_Toc14335" w:history="1">
        <w:r>
          <w:rPr>
            <w:rFonts w:ascii="仿宋" w:eastAsia="仿宋" w:hAnsi="仿宋" w:cs="仿宋" w:hint="eastAsia"/>
            <w:lang w:eastAsia="zh-CN"/>
          </w:rPr>
          <w:t>(二)、工艺技术方案选用原则</w:t>
        </w:r>
        <w:r>
          <w:tab/>
        </w:r>
        <w:r>
          <w:fldChar w:fldCharType="begin"/>
        </w:r>
        <w:r>
          <w:instrText xml:space="preserve"> PAGEREF _Toc14335 \h </w:instrText>
        </w:r>
        <w:r>
          <w:fldChar w:fldCharType="separate"/>
        </w:r>
        <w:r>
          <w:t>50</w:t>
        </w:r>
        <w:r>
          <w:fldChar w:fldCharType="end"/>
        </w:r>
      </w:hyperlink>
    </w:p>
    <w:p>
      <w:pPr>
        <w:pStyle w:val="TOC2"/>
        <w:tabs>
          <w:tab w:val="right" w:leader="dot" w:pos="8306"/>
        </w:tabs>
      </w:pPr>
      <w:hyperlink w:anchor="_Toc15371" w:history="1">
        <w:r>
          <w:rPr>
            <w:rFonts w:ascii="仿宋" w:eastAsia="仿宋" w:hAnsi="仿宋" w:cs="仿宋" w:hint="eastAsia"/>
            <w:lang w:eastAsia="zh-CN"/>
          </w:rPr>
          <w:t>(三)、工艺技术方案要求</w:t>
        </w:r>
        <w:r>
          <w:tab/>
        </w:r>
        <w:r>
          <w:fldChar w:fldCharType="begin"/>
        </w:r>
        <w:r>
          <w:instrText xml:space="preserve"> PAGEREF _Toc15371 \h </w:instrText>
        </w:r>
        <w:r>
          <w:fldChar w:fldCharType="separate"/>
        </w:r>
        <w:r>
          <w:t>52</w:t>
        </w:r>
        <w:r>
          <w:fldChar w:fldCharType="end"/>
        </w:r>
      </w:hyperlink>
    </w:p>
    <w:p>
      <w:pPr>
        <w:pStyle w:val="TOC1"/>
        <w:tabs>
          <w:tab w:val="right" w:leader="dot" w:pos="8306"/>
        </w:tabs>
      </w:pPr>
      <w:hyperlink w:anchor="_Toc12127" w:history="1">
        <w:r>
          <w:rPr>
            <w:rFonts w:ascii="仿宋" w:eastAsia="仿宋" w:hAnsi="仿宋" w:cs="仿宋" w:hint="eastAsia"/>
            <w:lang w:eastAsia="zh-CN"/>
          </w:rPr>
          <w:t>十二、通信计费软件项目人力资源培养与发展</w:t>
        </w:r>
        <w:r>
          <w:tab/>
        </w:r>
        <w:r>
          <w:fldChar w:fldCharType="begin"/>
        </w:r>
        <w:r>
          <w:instrText xml:space="preserve"> PAGEREF _Toc12127 \h </w:instrText>
        </w:r>
        <w:r>
          <w:fldChar w:fldCharType="separate"/>
        </w:r>
        <w:r>
          <w:t>54</w:t>
        </w:r>
        <w:r>
          <w:fldChar w:fldCharType="end"/>
        </w:r>
      </w:hyperlink>
    </w:p>
    <w:p>
      <w:pPr>
        <w:pStyle w:val="TOC2"/>
        <w:tabs>
          <w:tab w:val="right" w:leader="dot" w:pos="8306"/>
        </w:tabs>
      </w:pPr>
      <w:hyperlink w:anchor="_Toc16105" w:history="1">
        <w:r>
          <w:rPr>
            <w:rFonts w:ascii="仿宋" w:eastAsia="仿宋" w:hAnsi="仿宋" w:cs="仿宋" w:hint="eastAsia"/>
            <w:lang w:eastAsia="zh-CN"/>
          </w:rPr>
          <w:t>(一)、人才需求与规划</w:t>
        </w:r>
        <w:r>
          <w:tab/>
        </w:r>
        <w:r>
          <w:fldChar w:fldCharType="begin"/>
        </w:r>
        <w:r>
          <w:instrText xml:space="preserve"> PAGEREF _Toc16105 \h </w:instrText>
        </w:r>
        <w:r>
          <w:fldChar w:fldCharType="separate"/>
        </w:r>
        <w:r>
          <w:t>54</w:t>
        </w:r>
        <w:r>
          <w:fldChar w:fldCharType="end"/>
        </w:r>
      </w:hyperlink>
    </w:p>
    <w:p>
      <w:pPr>
        <w:pStyle w:val="TOC2"/>
        <w:tabs>
          <w:tab w:val="right" w:leader="dot" w:pos="8306"/>
        </w:tabs>
      </w:pPr>
      <w:hyperlink w:anchor="_Toc23532" w:history="1">
        <w:r>
          <w:rPr>
            <w:rFonts w:ascii="仿宋" w:eastAsia="仿宋" w:hAnsi="仿宋" w:cs="仿宋" w:hint="eastAsia"/>
            <w:lang w:eastAsia="zh-CN"/>
          </w:rPr>
          <w:t>(二)、培训与发展计划</w:t>
        </w:r>
        <w:r>
          <w:tab/>
        </w:r>
        <w:r>
          <w:fldChar w:fldCharType="begin"/>
        </w:r>
        <w:r>
          <w:instrText xml:space="preserve"> PAGEREF _Toc23532 \h </w:instrText>
        </w:r>
        <w:r>
          <w:fldChar w:fldCharType="separate"/>
        </w:r>
        <w:r>
          <w:t>55</w:t>
        </w:r>
        <w:r>
          <w:fldChar w:fldCharType="end"/>
        </w:r>
      </w:hyperlink>
    </w:p>
    <w:p>
      <w:pPr>
        <w:pStyle w:val="TOC1"/>
        <w:tabs>
          <w:tab w:val="right" w:leader="dot" w:pos="8306"/>
        </w:tabs>
      </w:pPr>
      <w:hyperlink w:anchor="_Toc18796" w:history="1">
        <w:r>
          <w:rPr>
            <w:rFonts w:ascii="仿宋" w:eastAsia="仿宋" w:hAnsi="仿宋" w:cs="仿宋" w:hint="eastAsia"/>
            <w:lang w:eastAsia="zh-CN"/>
          </w:rPr>
          <w:t>十三、营销与推广策略</w:t>
        </w:r>
        <w:r>
          <w:tab/>
        </w:r>
        <w:r>
          <w:fldChar w:fldCharType="begin"/>
        </w:r>
        <w:r>
          <w:instrText xml:space="preserve"> PAGEREF _Toc18796 \h </w:instrText>
        </w:r>
        <w:r>
          <w:fldChar w:fldCharType="separate"/>
        </w:r>
        <w:r>
          <w:t>55</w:t>
        </w:r>
        <w:r>
          <w:fldChar w:fldCharType="end"/>
        </w:r>
      </w:hyperlink>
    </w:p>
    <w:p>
      <w:pPr>
        <w:pStyle w:val="TOC2"/>
        <w:tabs>
          <w:tab w:val="right" w:leader="dot" w:pos="8306"/>
        </w:tabs>
      </w:pPr>
      <w:hyperlink w:anchor="_Toc32008" w:history="1">
        <w:r>
          <w:rPr>
            <w:rFonts w:ascii="仿宋" w:eastAsia="仿宋" w:hAnsi="仿宋" w:cs="仿宋" w:hint="eastAsia"/>
            <w:lang w:eastAsia="zh-CN"/>
          </w:rPr>
          <w:t>(一)、产品/服务定位与特点</w:t>
        </w:r>
        <w:r>
          <w:tab/>
        </w:r>
        <w:r>
          <w:fldChar w:fldCharType="begin"/>
        </w:r>
        <w:r>
          <w:instrText xml:space="preserve"> PAGEREF _Toc32008 \h </w:instrText>
        </w:r>
        <w:r>
          <w:fldChar w:fldCharType="separate"/>
        </w:r>
        <w:r>
          <w:t>55</w:t>
        </w:r>
        <w:r>
          <w:fldChar w:fldCharType="end"/>
        </w:r>
      </w:hyperlink>
    </w:p>
    <w:p>
      <w:pPr>
        <w:pStyle w:val="TOC2"/>
        <w:tabs>
          <w:tab w:val="right" w:leader="dot" w:pos="8306"/>
        </w:tabs>
      </w:pPr>
      <w:hyperlink w:anchor="_Toc20688" w:history="1">
        <w:r>
          <w:rPr>
            <w:rFonts w:ascii="仿宋" w:eastAsia="仿宋" w:hAnsi="仿宋" w:cs="仿宋" w:hint="eastAsia"/>
            <w:lang w:eastAsia="zh-CN"/>
          </w:rPr>
          <w:t>(二)、市场定位与竞争分析</w:t>
        </w:r>
        <w:r>
          <w:tab/>
        </w:r>
        <w:r>
          <w:fldChar w:fldCharType="begin"/>
        </w:r>
        <w:r>
          <w:instrText xml:space="preserve"> PAGEREF _Toc20688 \h </w:instrText>
        </w:r>
        <w:r>
          <w:fldChar w:fldCharType="separate"/>
        </w:r>
        <w:r>
          <w:t>57</w:t>
        </w:r>
        <w:r>
          <w:fldChar w:fldCharType="end"/>
        </w:r>
      </w:hyperlink>
    </w:p>
    <w:p>
      <w:pPr>
        <w:pStyle w:val="TOC2"/>
        <w:tabs>
          <w:tab w:val="right" w:leader="dot" w:pos="8306"/>
        </w:tabs>
      </w:pPr>
      <w:hyperlink w:anchor="_Toc8403" w:history="1">
        <w:r>
          <w:rPr>
            <w:rFonts w:ascii="仿宋" w:eastAsia="仿宋" w:hAnsi="仿宋" w:cs="仿宋" w:hint="eastAsia"/>
            <w:lang w:eastAsia="zh-CN"/>
          </w:rPr>
          <w:t>(三)、营销渠道与策略</w:t>
        </w:r>
        <w:r>
          <w:tab/>
        </w:r>
        <w:r>
          <w:fldChar w:fldCharType="begin"/>
        </w:r>
        <w:r>
          <w:instrText xml:space="preserve"> PAGEREF _Toc8403 \h </w:instrText>
        </w:r>
        <w:r>
          <w:fldChar w:fldCharType="separate"/>
        </w:r>
        <w:r>
          <w:t>58</w:t>
        </w:r>
        <w:r>
          <w:fldChar w:fldCharType="end"/>
        </w:r>
      </w:hyperlink>
    </w:p>
    <w:p>
      <w:pPr>
        <w:pStyle w:val="TOC2"/>
        <w:tabs>
          <w:tab w:val="right" w:leader="dot" w:pos="8306"/>
        </w:tabs>
      </w:pPr>
      <w:hyperlink w:anchor="_Toc18725" w:history="1">
        <w:r>
          <w:rPr>
            <w:rFonts w:ascii="仿宋" w:eastAsia="仿宋" w:hAnsi="仿宋" w:cs="仿宋" w:hint="eastAsia"/>
            <w:lang w:eastAsia="zh-CN"/>
          </w:rPr>
          <w:t>(四)、推广与宣传活动</w:t>
        </w:r>
        <w:r>
          <w:tab/>
        </w:r>
        <w:r>
          <w:fldChar w:fldCharType="begin"/>
        </w:r>
        <w:r>
          <w:instrText xml:space="preserve"> PAGEREF _Toc18725 \h </w:instrText>
        </w:r>
        <w:r>
          <w:fldChar w:fldCharType="separate"/>
        </w:r>
        <w:r>
          <w:t>59</w:t>
        </w:r>
        <w:r>
          <w:fldChar w:fldCharType="end"/>
        </w:r>
      </w:hyperlink>
    </w:p>
    <w:p>
      <w:pPr>
        <w:pStyle w:val="TOC1"/>
        <w:tabs>
          <w:tab w:val="right" w:leader="dot" w:pos="8306"/>
        </w:tabs>
      </w:pPr>
      <w:hyperlink w:anchor="_Toc22476" w:history="1">
        <w:r>
          <w:rPr>
            <w:rFonts w:ascii="仿宋" w:eastAsia="仿宋" w:hAnsi="仿宋" w:cs="仿宋" w:hint="eastAsia"/>
            <w:lang w:eastAsia="zh-CN"/>
          </w:rPr>
          <w:t>十四、供应链管理</w:t>
        </w:r>
        <w:r>
          <w:tab/>
        </w:r>
        <w:r>
          <w:fldChar w:fldCharType="begin"/>
        </w:r>
        <w:r>
          <w:instrText xml:space="preserve"> PAGEREF _Toc22476 \h </w:instrText>
        </w:r>
        <w:r>
          <w:fldChar w:fldCharType="separate"/>
        </w:r>
        <w:r>
          <w:t>65</w:t>
        </w:r>
        <w:r>
          <w:fldChar w:fldCharType="end"/>
        </w:r>
      </w:hyperlink>
    </w:p>
    <w:p>
      <w:pPr>
        <w:pStyle w:val="TOC2"/>
        <w:tabs>
          <w:tab w:val="right" w:leader="dot" w:pos="8306"/>
        </w:tabs>
      </w:pPr>
      <w:hyperlink w:anchor="_Toc25335" w:history="1">
        <w:r>
          <w:rPr>
            <w:rFonts w:ascii="仿宋" w:eastAsia="仿宋" w:hAnsi="仿宋" w:cs="仿宋" w:hint="eastAsia"/>
            <w:lang w:eastAsia="zh-CN"/>
          </w:rPr>
          <w:t>(一)、供应链战略规划</w:t>
        </w:r>
        <w:r>
          <w:tab/>
        </w:r>
        <w:r>
          <w:fldChar w:fldCharType="begin"/>
        </w:r>
        <w:r>
          <w:instrText xml:space="preserve"> PAGEREF _Toc25335 \h </w:instrText>
        </w:r>
        <w:r>
          <w:fldChar w:fldCharType="separate"/>
        </w:r>
        <w:r>
          <w:t>65</w:t>
        </w:r>
        <w:r>
          <w:fldChar w:fldCharType="end"/>
        </w:r>
      </w:hyperlink>
    </w:p>
    <w:p>
      <w:pPr>
        <w:pStyle w:val="TOC2"/>
        <w:tabs>
          <w:tab w:val="right" w:leader="dot" w:pos="8306"/>
        </w:tabs>
      </w:pPr>
      <w:hyperlink w:anchor="_Toc29253" w:history="1">
        <w:r>
          <w:rPr>
            <w:rFonts w:ascii="仿宋" w:eastAsia="仿宋" w:hAnsi="仿宋" w:cs="仿宋" w:hint="eastAsia"/>
            <w:lang w:eastAsia="zh-CN"/>
          </w:rPr>
          <w:t>(二)、供应商选择与合作</w:t>
        </w:r>
        <w:r>
          <w:tab/>
        </w:r>
        <w:r>
          <w:fldChar w:fldCharType="begin"/>
        </w:r>
        <w:r>
          <w:instrText xml:space="preserve"> PAGEREF _Toc29253 \h </w:instrText>
        </w:r>
        <w:r>
          <w:fldChar w:fldCharType="separate"/>
        </w:r>
        <w:r>
          <w:t>66</w:t>
        </w:r>
        <w:r>
          <w:fldChar w:fldCharType="end"/>
        </w:r>
      </w:hyperlink>
    </w:p>
    <w:p>
      <w:pPr>
        <w:pStyle w:val="TOC2"/>
        <w:tabs>
          <w:tab w:val="right" w:leader="dot" w:pos="8306"/>
        </w:tabs>
      </w:pPr>
      <w:hyperlink w:anchor="_Toc28504" w:history="1">
        <w:r>
          <w:rPr>
            <w:rFonts w:ascii="仿宋" w:eastAsia="仿宋" w:hAnsi="仿宋" w:cs="仿宋" w:hint="eastAsia"/>
            <w:lang w:eastAsia="zh-CN"/>
          </w:rPr>
          <w:t>(三)、物流与库存管理</w:t>
        </w:r>
        <w:r>
          <w:tab/>
        </w:r>
        <w:r>
          <w:fldChar w:fldCharType="begin"/>
        </w:r>
        <w:r>
          <w:instrText xml:space="preserve"> PAGEREF _Toc28504 \h </w:instrText>
        </w:r>
        <w:r>
          <w:fldChar w:fldCharType="separate"/>
        </w:r>
        <w:r>
          <w:t>67</w:t>
        </w:r>
        <w:r>
          <w:fldChar w:fldCharType="end"/>
        </w:r>
      </w:hyperlink>
    </w:p>
    <w:p>
      <w:pPr>
        <w:pStyle w:val="TOC1"/>
        <w:tabs>
          <w:tab w:val="right" w:leader="dot" w:pos="8306"/>
        </w:tabs>
      </w:pPr>
      <w:hyperlink w:anchor="_Toc32469" w:history="1">
        <w:r>
          <w:rPr>
            <w:rFonts w:ascii="仿宋" w:eastAsia="仿宋" w:hAnsi="仿宋" w:cs="仿宋" w:hint="eastAsia"/>
            <w:lang w:eastAsia="zh-CN"/>
          </w:rPr>
          <w:t>十五、通信计费软件项目实施保障措施</w:t>
        </w:r>
        <w:r>
          <w:tab/>
        </w:r>
        <w:r>
          <w:fldChar w:fldCharType="begin"/>
        </w:r>
        <w:r>
          <w:instrText xml:space="preserve"> PAGEREF _Toc32469 \h </w:instrText>
        </w:r>
        <w:r>
          <w:fldChar w:fldCharType="separate"/>
        </w:r>
        <w:r>
          <w:t>69</w:t>
        </w:r>
        <w:r>
          <w:fldChar w:fldCharType="end"/>
        </w:r>
      </w:hyperlink>
    </w:p>
    <w:p>
      <w:pPr>
        <w:pStyle w:val="TOC2"/>
        <w:tabs>
          <w:tab w:val="right" w:leader="dot" w:pos="8306"/>
        </w:tabs>
      </w:pPr>
      <w:hyperlink w:anchor="_Toc25902" w:history="1">
        <w:r>
          <w:rPr>
            <w:rFonts w:ascii="仿宋" w:eastAsia="仿宋" w:hAnsi="仿宋" w:cs="仿宋" w:hint="eastAsia"/>
            <w:lang w:eastAsia="zh-CN"/>
          </w:rPr>
          <w:t>(一)、通信计费软件项目实施保障机制</w:t>
        </w:r>
        <w:r>
          <w:tab/>
        </w:r>
        <w:r>
          <w:fldChar w:fldCharType="begin"/>
        </w:r>
        <w:r>
          <w:instrText xml:space="preserve"> PAGEREF _Toc25902 \h </w:instrText>
        </w:r>
        <w:r>
          <w:fldChar w:fldCharType="separate"/>
        </w:r>
        <w:r>
          <w:t>69</w:t>
        </w:r>
        <w:r>
          <w:fldChar w:fldCharType="end"/>
        </w:r>
      </w:hyperlink>
    </w:p>
    <w:p>
      <w:pPr>
        <w:pStyle w:val="TOC2"/>
        <w:tabs>
          <w:tab w:val="right" w:leader="dot" w:pos="8306"/>
        </w:tabs>
      </w:pPr>
      <w:hyperlink w:anchor="_Toc14565" w:history="1">
        <w:r>
          <w:rPr>
            <w:rFonts w:ascii="仿宋" w:eastAsia="仿宋" w:hAnsi="仿宋" w:cs="仿宋" w:hint="eastAsia"/>
            <w:lang w:eastAsia="zh-CN"/>
          </w:rPr>
          <w:t>(二)、通信计费软件项目法律合规要求</w:t>
        </w:r>
        <w:r>
          <w:tab/>
        </w:r>
        <w:r>
          <w:fldChar w:fldCharType="begin"/>
        </w:r>
        <w:r>
          <w:instrText xml:space="preserve"> PAGEREF _Toc14565 \h </w:instrText>
        </w:r>
        <w:r>
          <w:fldChar w:fldCharType="separate"/>
        </w:r>
        <w:r>
          <w:t>72</w:t>
        </w:r>
        <w:r>
          <w:fldChar w:fldCharType="end"/>
        </w:r>
      </w:hyperlink>
    </w:p>
    <w:p>
      <w:pPr>
        <w:pStyle w:val="TOC2"/>
        <w:tabs>
          <w:tab w:val="right" w:leader="dot" w:pos="8306"/>
        </w:tabs>
      </w:pPr>
      <w:hyperlink w:anchor="_Toc6635" w:history="1">
        <w:r>
          <w:rPr>
            <w:rFonts w:ascii="仿宋" w:eastAsia="仿宋" w:hAnsi="仿宋" w:cs="仿宋" w:hint="eastAsia"/>
            <w:lang w:eastAsia="zh-CN"/>
          </w:rPr>
          <w:t>(三)、通信计费软件项目合同管理与法律事务</w:t>
        </w:r>
        <w:r>
          <w:tab/>
        </w:r>
        <w:r>
          <w:fldChar w:fldCharType="begin"/>
        </w:r>
        <w:r>
          <w:instrText xml:space="preserve"> PAGEREF _Toc6635 \h </w:instrText>
        </w:r>
        <w:r>
          <w:fldChar w:fldCharType="separate"/>
        </w:r>
        <w:r>
          <w:t>77</w:t>
        </w:r>
        <w:r>
          <w:fldChar w:fldCharType="end"/>
        </w:r>
      </w:hyperlink>
    </w:p>
    <w:p>
      <w:pPr>
        <w:pStyle w:val="TOC2"/>
        <w:tabs>
          <w:tab w:val="right" w:leader="dot" w:pos="8306"/>
        </w:tabs>
      </w:pPr>
      <w:hyperlink w:anchor="_Toc20742" w:history="1">
        <w:r>
          <w:rPr>
            <w:rFonts w:ascii="仿宋" w:eastAsia="仿宋" w:hAnsi="仿宋" w:cs="仿宋" w:hint="eastAsia"/>
            <w:lang w:eastAsia="zh-CN"/>
          </w:rPr>
          <w:t>(四)、通信计费软件项目知识产权保护策略</w:t>
        </w:r>
        <w:r>
          <w:tab/>
        </w:r>
        <w:r>
          <w:fldChar w:fldCharType="begin"/>
        </w:r>
        <w:r>
          <w:instrText xml:space="preserve"> PAGEREF _Toc20742 \h </w:instrText>
        </w:r>
        <w:r>
          <w:fldChar w:fldCharType="separate"/>
        </w:r>
        <w:r>
          <w:t>83</w:t>
        </w:r>
        <w:r>
          <w:fldChar w:fldCharType="end"/>
        </w:r>
      </w:hyperlink>
    </w:p>
    <w:p>
      <w:pPr>
        <w:pStyle w:val="TOC1"/>
        <w:tabs>
          <w:tab w:val="right" w:leader="dot" w:pos="8306"/>
        </w:tabs>
      </w:pPr>
      <w:hyperlink w:anchor="_Toc4384" w:history="1">
        <w:r>
          <w:rPr>
            <w:rFonts w:ascii="仿宋" w:eastAsia="仿宋" w:hAnsi="仿宋" w:cs="仿宋" w:hint="eastAsia"/>
            <w:lang w:eastAsia="zh-CN"/>
          </w:rPr>
          <w:t>十六、风险识别与分类</w:t>
        </w:r>
        <w:r>
          <w:tab/>
        </w:r>
        <w:r>
          <w:fldChar w:fldCharType="begin"/>
        </w:r>
        <w:r>
          <w:instrText xml:space="preserve"> PAGEREF _Toc4384 \h </w:instrText>
        </w:r>
        <w:r>
          <w:fldChar w:fldCharType="separate"/>
        </w:r>
        <w:r>
          <w:t>86</w:t>
        </w:r>
        <w:r>
          <w:fldChar w:fldCharType="end"/>
        </w:r>
      </w:hyperlink>
    </w:p>
    <w:p>
      <w:pPr>
        <w:pStyle w:val="TOC2"/>
        <w:tabs>
          <w:tab w:val="right" w:leader="dot" w:pos="8306"/>
        </w:tabs>
      </w:pPr>
      <w:hyperlink w:anchor="_Toc1215" w:history="1">
        <w:r>
          <w:rPr>
            <w:rFonts w:ascii="仿宋" w:eastAsia="仿宋" w:hAnsi="仿宋" w:cs="仿宋" w:hint="eastAsia"/>
            <w:lang w:eastAsia="zh-CN"/>
          </w:rPr>
          <w:t>(一)、风险识别</w:t>
        </w:r>
        <w:r>
          <w:tab/>
        </w:r>
        <w:r>
          <w:fldChar w:fldCharType="begin"/>
        </w:r>
        <w:r>
          <w:instrText xml:space="preserve"> PAGEREF _Toc1215 \h </w:instrText>
        </w:r>
        <w:r>
          <w:fldChar w:fldCharType="separate"/>
        </w:r>
        <w:r>
          <w:t>86</w:t>
        </w:r>
        <w:r>
          <w:fldChar w:fldCharType="end"/>
        </w:r>
      </w:hyperlink>
    </w:p>
    <w:p>
      <w:pPr>
        <w:pStyle w:val="TOC2"/>
        <w:tabs>
          <w:tab w:val="right" w:leader="dot" w:pos="8306"/>
        </w:tabs>
      </w:pPr>
      <w:hyperlink w:anchor="_Toc8585" w:history="1">
        <w:r>
          <w:rPr>
            <w:rFonts w:ascii="仿宋" w:eastAsia="仿宋" w:hAnsi="仿宋" w:cs="仿宋" w:hint="eastAsia"/>
            <w:lang w:eastAsia="zh-CN"/>
          </w:rPr>
          <w:t>(二)、风险分类</w:t>
        </w:r>
        <w:r>
          <w:tab/>
        </w:r>
        <w:r>
          <w:fldChar w:fldCharType="begin"/>
        </w:r>
        <w:r>
          <w:instrText xml:space="preserve"> PAGEREF _Toc8585 \h </w:instrText>
        </w:r>
        <w:r>
          <w:fldChar w:fldCharType="separate"/>
        </w:r>
        <w:r>
          <w:t>87</w:t>
        </w:r>
        <w:r>
          <w:fldChar w:fldCharType="end"/>
        </w:r>
      </w:hyperlink>
    </w:p>
    <w:p>
      <w:pPr>
        <w:pStyle w:val="TOC1"/>
        <w:tabs>
          <w:tab w:val="right" w:leader="dot" w:pos="8306"/>
        </w:tabs>
      </w:pPr>
      <w:hyperlink w:anchor="_Toc27113" w:history="1">
        <w:r>
          <w:rPr>
            <w:rFonts w:ascii="仿宋" w:eastAsia="仿宋" w:hAnsi="仿宋" w:cs="仿宋" w:hint="eastAsia"/>
            <w:lang w:eastAsia="zh-CN"/>
          </w:rPr>
          <w:t>十七、通信计费软件项目治理与监督</w:t>
        </w:r>
        <w:r>
          <w:tab/>
        </w:r>
        <w:r>
          <w:fldChar w:fldCharType="begin"/>
        </w:r>
        <w:r>
          <w:instrText xml:space="preserve"> PAGEREF _Toc27113 \h </w:instrText>
        </w:r>
        <w:r>
          <w:fldChar w:fldCharType="separate"/>
        </w:r>
        <w:r>
          <w:t>89</w:t>
        </w:r>
        <w:r>
          <w:fldChar w:fldCharType="end"/>
        </w:r>
      </w:hyperlink>
    </w:p>
    <w:p>
      <w:pPr>
        <w:pStyle w:val="TOC2"/>
        <w:tabs>
          <w:tab w:val="right" w:leader="dot" w:pos="8306"/>
        </w:tabs>
      </w:pPr>
      <w:hyperlink w:anchor="_Toc25468" w:history="1">
        <w:r>
          <w:rPr>
            <w:rFonts w:ascii="仿宋" w:eastAsia="仿宋" w:hAnsi="仿宋" w:cs="仿宋" w:hint="eastAsia"/>
            <w:lang w:eastAsia="zh-CN"/>
          </w:rPr>
          <w:t>(一)、通信计费软件项目治理结构</w:t>
        </w:r>
        <w:r>
          <w:tab/>
        </w:r>
        <w:r>
          <w:fldChar w:fldCharType="begin"/>
        </w:r>
        <w:r>
          <w:instrText xml:space="preserve"> PAGEREF _Toc25468 \h </w:instrText>
        </w:r>
        <w:r>
          <w:fldChar w:fldCharType="separate"/>
        </w:r>
        <w:r>
          <w:t>89</w:t>
        </w:r>
        <w:r>
          <w:fldChar w:fldCharType="end"/>
        </w:r>
      </w:hyperlink>
    </w:p>
    <w:p>
      <w:pPr>
        <w:pStyle w:val="TOC2"/>
        <w:tabs>
          <w:tab w:val="right" w:leader="dot" w:pos="8306"/>
        </w:tabs>
      </w:pPr>
      <w:hyperlink w:anchor="_Toc12763" w:history="1">
        <w:r>
          <w:rPr>
            <w:rFonts w:ascii="仿宋" w:eastAsia="仿宋" w:hAnsi="仿宋" w:cs="仿宋" w:hint="eastAsia"/>
            <w:lang w:eastAsia="zh-CN"/>
          </w:rPr>
          <w:t>(二)、监督与审计</w:t>
        </w:r>
        <w:r>
          <w:tab/>
        </w:r>
        <w:r>
          <w:fldChar w:fldCharType="begin"/>
        </w:r>
        <w:r>
          <w:instrText xml:space="preserve"> PAGEREF _Toc12763 \h </w:instrText>
        </w:r>
        <w:r>
          <w:fldChar w:fldCharType="separate"/>
        </w:r>
        <w:r>
          <w:t>90</w:t>
        </w:r>
        <w:r>
          <w:fldChar w:fldCharType="end"/>
        </w:r>
      </w:hyperlink>
    </w:p>
    <w:p>
      <w:pPr>
        <w:pStyle w:val="TOC1"/>
        <w:tabs>
          <w:tab w:val="right" w:leader="dot" w:pos="8306"/>
        </w:tabs>
      </w:pPr>
      <w:hyperlink w:anchor="_Toc15338" w:history="1">
        <w:r>
          <w:rPr>
            <w:rFonts w:ascii="仿宋" w:eastAsia="仿宋" w:hAnsi="仿宋" w:cs="仿宋" w:hint="eastAsia"/>
            <w:lang w:eastAsia="zh-CN"/>
          </w:rPr>
          <w:t>十八、通信计费软件项目工程方案分析</w:t>
        </w:r>
        <w:r>
          <w:tab/>
        </w:r>
        <w:r>
          <w:fldChar w:fldCharType="begin"/>
        </w:r>
        <w:r>
          <w:instrText xml:space="preserve"> PAGEREF _Toc15338 \h </w:instrText>
        </w:r>
        <w:r>
          <w:fldChar w:fldCharType="separate"/>
        </w:r>
        <w:r>
          <w:t>92</w:t>
        </w:r>
        <w:r>
          <w:fldChar w:fldCharType="end"/>
        </w:r>
      </w:hyperlink>
    </w:p>
    <w:p>
      <w:pPr>
        <w:pStyle w:val="TOC2"/>
        <w:tabs>
          <w:tab w:val="right" w:leader="dot" w:pos="8306"/>
        </w:tabs>
      </w:pPr>
      <w:hyperlink w:anchor="_Toc2793" w:history="1">
        <w:r>
          <w:rPr>
            <w:rFonts w:ascii="仿宋" w:eastAsia="仿宋" w:hAnsi="仿宋" w:cs="仿宋" w:hint="eastAsia"/>
            <w:lang w:eastAsia="zh-CN"/>
          </w:rPr>
          <w:t>(一)、建筑工程设计原则</w:t>
        </w:r>
        <w:r>
          <w:tab/>
        </w:r>
        <w:r>
          <w:fldChar w:fldCharType="begin"/>
        </w:r>
        <w:r>
          <w:instrText xml:space="preserve"> PAGEREF _Toc2793 \h </w:instrText>
        </w:r>
        <w:r>
          <w:fldChar w:fldCharType="separate"/>
        </w:r>
        <w:r>
          <w:t>92</w:t>
        </w:r>
        <w:r>
          <w:fldChar w:fldCharType="end"/>
        </w:r>
      </w:hyperlink>
    </w:p>
    <w:p>
      <w:pPr>
        <w:pStyle w:val="TOC2"/>
        <w:tabs>
          <w:tab w:val="right" w:leader="dot" w:pos="8306"/>
        </w:tabs>
      </w:pPr>
      <w:hyperlink w:anchor="_Toc12371" w:history="1">
        <w:r>
          <w:rPr>
            <w:rFonts w:ascii="仿宋" w:eastAsia="仿宋" w:hAnsi="仿宋" w:cs="仿宋" w:hint="eastAsia"/>
            <w:lang w:eastAsia="zh-CN"/>
          </w:rPr>
          <w:t>(二)、土建工程建设指标</w:t>
        </w:r>
        <w:r>
          <w:tab/>
        </w:r>
        <w:r>
          <w:fldChar w:fldCharType="begin"/>
        </w:r>
        <w:r>
          <w:instrText xml:space="preserve"> PAGEREF _Toc12371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446"/>
      <w:r>
        <w:rPr>
          <w:rFonts w:ascii="仿宋" w:eastAsia="仿宋" w:hAnsi="仿宋" w:cs="仿宋" w:hint="eastAsia"/>
          <w:sz w:val="28"/>
          <w:lang w:eastAsia="zh-CN"/>
        </w:rPr>
        <w:t>一、通信计费软件项目文档管理</w:t>
      </w:r>
      <w:bookmarkEnd w:id="2"/>
    </w:p>
    <w:p>
      <w:pPr>
        <w:pStyle w:val="Heading2"/>
        <w:rPr>
          <w:rFonts w:ascii="仿宋" w:eastAsia="仿宋" w:hAnsi="仿宋" w:cs="仿宋" w:hint="eastAsia"/>
          <w:lang w:eastAsia="zh-CN"/>
        </w:rPr>
      </w:pPr>
      <w:bookmarkStart w:id="3" w:name="_Toc3160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通信计费软件项目高度重视文档的质量和准确性，以支持通信计费软件项目的各项活动和决策。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文档的编制始于通信计费软件项目计划的初期，我们制定了详细的文档编制计划，明确了每个文档的内容、格式和编写责任人。在通信计费软件项目启动阶段，我们首先编制了通信计费软件项目章程，明确定义了通信计费软件项目的目标、范围、风险等关键要素。随后，通信计费软件项目团队根据计划陆续编制了需求文档、设计文档、测试文档等各类文档，确保通信计费软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通信计费软件项目管理中的重要环节，旨在确保通信计费软件项目文档符合质量标准和通信计费软件项目需求。在通信计费软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通信计费软件项目相关利益方和专业领域的专家对文档进行独立审查。这有助于获取更全面、客观的反馈，确保通信计费软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通信计费软件项目在文档编制与审查方面建立了严格的管理机制，通过规范的流程和多维度的审查，确保通信计费软件项目文档的质量、准确性和可靠性，为通信计费软件项目的顺利推进提供了有力支持。</w:t>
      </w:r>
    </w:p>
    <w:p>
      <w:pPr>
        <w:pStyle w:val="Heading2"/>
        <w:ind w:firstLine="560" w:firstLineChars="200"/>
        <w:rPr>
          <w:rFonts w:ascii="仿宋" w:eastAsia="仿宋" w:hAnsi="仿宋" w:cs="仿宋" w:hint="eastAsia"/>
          <w:sz w:val="28"/>
          <w:lang w:eastAsia="zh-CN"/>
        </w:rPr>
      </w:pPr>
      <w:bookmarkStart w:id="4" w:name="_Toc2472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在通信计费软件项目中，我们致力于优化文档发布与分发过程，以确保信息的高效传递和团队间协作的顺畅进行。以下是我们采取的关键优化策略：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我们通过多渠道发布文档，包括电子邮件、通信计费软件项目管理平台、内部网站等，以满足不同团队成员的偏好和需求。多渠道发布确保了信息的全面覆盖。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我们采用了精细的权限控制，确保只有授权人员可以访问敏感信息。这种安全措施保护了通信计费软件项目文档的机密性，防止了未经授权的信息泄露。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794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通信计费软件项目生命周期中一个至关重要的环节，直接关系到通信计费软件项目信息的长期保存和历史记录的完整性。在通信计费软件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187"/>
      <w:r>
        <w:rPr>
          <w:rFonts w:ascii="仿宋" w:eastAsia="仿宋" w:hAnsi="仿宋" w:cs="仿宋" w:hint="eastAsia"/>
          <w:sz w:val="28"/>
          <w:lang w:eastAsia="zh-CN"/>
        </w:rPr>
        <w:t>二、通信计费软件项目建设单位说明</w:t>
      </w:r>
      <w:bookmarkEnd w:id="6"/>
    </w:p>
    <w:p>
      <w:pPr>
        <w:pStyle w:val="Heading2"/>
        <w:rPr>
          <w:rFonts w:ascii="仿宋" w:eastAsia="仿宋" w:hAnsi="仿宋" w:cs="仿宋" w:hint="eastAsia"/>
          <w:lang w:eastAsia="zh-CN"/>
        </w:rPr>
      </w:pPr>
      <w:bookmarkStart w:id="7" w:name="_Toc16853"/>
      <w:r>
        <w:rPr>
          <w:rFonts w:ascii="仿宋" w:eastAsia="仿宋" w:hAnsi="仿宋" w:cs="仿宋" w:hint="eastAsia"/>
          <w:lang w:eastAsia="zh-CN"/>
        </w:rPr>
        <w:t>(一)、通信计费软件项目承办单位基本情况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607"/>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通信计费软件项目承办单位的XXXX，我们着眼于实现可持续的经济效益。通过技术创新和解决方案的提供，公司预计在通信计费软件项目执行期间将获得可观的收入增长。这一收入来源主要包括通信计费软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同时，我们注重成本控制和效率提升，以确保通信计费软件项目的可持续盈利。透过精细的管理和资源优化，公司期望实现通信计费软件项目利润最大化。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通信计费软件项目实施进行全面的投资评估，包括通信计费软件项目启动阶段的资金投入和后续运营成本。通过对通信计费软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通信计费软件项目实施过程中具备足够的资金流动性，公司将进行详尽的现金流分析。这包括资金需求的合理预测、通信计费软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0995"/>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4799"/>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通信计费软件项目的主要产品是XXXX，预计年产值为XXX万元。这一产品在市场中占据着重要的地位，其广泛的应用范围使得该通信计费软件项目的市场前景非常广阔。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通信计费软件项目的xxx产品作为重要的原材料之一，将在多个领域发挥关键作用。其在建筑、交通、能源等方面的广泛应用将为整个产业链提供强大的支持，形成产业协同效应。通信计费软件项目的年产值XXX万XXX万XXX万万元不仅反映了其在市场上的巨大潜力，更预示着它对国民经济的积极贡献。这种关联度高、涉及面广的产业关系，使得该通信计费软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2335"/>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总征地面积为XXXX平方米，相当于约XX.XX亩，其中净用地面积为XXXX平方米，红线范围内相当于约XX.XX亩。这一用地规模充分考虑了通信计费软件项目的建设需求，保障了通信计费软件项目在合适的空间内得以充分发展。通信计费软件项目规划的总建筑面积为XXXX平方米，其中主体工程建设占XXXX平方米，计容建筑面积达XXXX平方米。预计建筑工程的投资将达到XXXX万元，为通信计费软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计划购置的设备共计XXXX台（套），设备购置费用为XXXX万元。这一设备购置计划充分考虑到通信计费软件项目的生产需求和技术要求，确保了通信计费软件项目在生产运营中具备先进的技术装备和高效的生产能力。设备的合理配置将为通信计费软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计划总投资为XXXX万元，预计年实现营业收入为XXXX万元。这一产能规模的设定旨在确保通信计费软件项目能够在投资与回报之间取得平衡，实现长期可持续的发展。通信计费软件项目的总投资充分考虑到各个方面的需求，包括用地建设、设备购置等多个环节，以确保通信计费软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9846"/>
      <w:r>
        <w:rPr>
          <w:rFonts w:ascii="仿宋" w:eastAsia="仿宋" w:hAnsi="仿宋" w:cs="仿宋" w:hint="eastAsia"/>
          <w:sz w:val="28"/>
          <w:lang w:eastAsia="zh-CN"/>
        </w:rPr>
        <w:t>四、通信计费软件项目土建工程</w:t>
      </w:r>
      <w:bookmarkEnd w:id="12"/>
    </w:p>
    <w:p>
      <w:pPr>
        <w:pStyle w:val="Heading2"/>
        <w:rPr>
          <w:rFonts w:ascii="仿宋" w:eastAsia="仿宋" w:hAnsi="仿宋" w:cs="仿宋" w:hint="eastAsia"/>
          <w:lang w:eastAsia="zh-CN"/>
        </w:rPr>
      </w:pPr>
      <w:bookmarkStart w:id="13" w:name="_Toc799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在通信计费软件项目的建筑工程设计中，我们将秉承一系列重要的设计原则，以确保通信计费软件项目建筑在功能、美观、可持续性等方面达到最佳效果。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首要原则是确保建筑的功能性得到最大化的发挥。我们将充分理解通信计费软件项目的实际需求，合理布局各个功能区域，保证建筑在满足业务需求的同时，提供高效的工作环境。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在建筑设计中，我们将综合考虑建设和运营成本。通过精细的经济效益分析，确保设计方案在高效利用资源的同时，对通信计费软件项目的长期盈利能力有积极的贡献。</w:t>
      </w:r>
    </w:p>
    <w:p>
      <w:pPr>
        <w:pStyle w:val="Heading2"/>
        <w:ind w:firstLine="560" w:firstLineChars="200"/>
        <w:rPr>
          <w:rFonts w:ascii="仿宋" w:eastAsia="仿宋" w:hAnsi="仿宋" w:cs="仿宋" w:hint="eastAsia"/>
          <w:sz w:val="28"/>
          <w:lang w:eastAsia="zh-CN"/>
        </w:rPr>
      </w:pPr>
      <w:bookmarkStart w:id="14" w:name="_Toc351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信计费软件项目的土建工程设计中，我们将精准设定设计年限，结合通信计费软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通信计费软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139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通信计费软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通信计费软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通信计费软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067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本期工程通信计费软件项目预计总建筑面积XXX平方米，其中：计容建筑面积XXX平方米，计划建筑工程投资XX万元，占通信计费软件项目总投资的XX%。</w:t>
      </w:r>
    </w:p>
    <w:p>
      <w:pPr>
        <w:pStyle w:val="Heading1"/>
        <w:ind w:firstLine="560" w:firstLineChars="200"/>
        <w:rPr>
          <w:rFonts w:ascii="仿宋" w:eastAsia="仿宋" w:hAnsi="仿宋" w:cs="仿宋" w:hint="eastAsia"/>
          <w:sz w:val="28"/>
          <w:lang w:eastAsia="zh-CN"/>
        </w:rPr>
      </w:pPr>
      <w:bookmarkStart w:id="17" w:name="_Toc27619"/>
      <w:r>
        <w:rPr>
          <w:rFonts w:ascii="仿宋" w:eastAsia="仿宋" w:hAnsi="仿宋" w:cs="仿宋" w:hint="eastAsia"/>
          <w:sz w:val="28"/>
          <w:lang w:eastAsia="zh-CN"/>
        </w:rPr>
        <w:t>五、通信计费软件项目建设背景及必要性分析</w:t>
      </w:r>
      <w:bookmarkEnd w:id="17"/>
    </w:p>
    <w:p>
      <w:pPr>
        <w:pStyle w:val="Heading2"/>
        <w:rPr>
          <w:rFonts w:ascii="仿宋" w:eastAsia="仿宋" w:hAnsi="仿宋" w:cs="仿宋" w:hint="eastAsia"/>
          <w:lang w:eastAsia="zh-CN"/>
        </w:rPr>
      </w:pPr>
      <w:bookmarkStart w:id="18" w:name="_Toc26305"/>
      <w:r>
        <w:rPr>
          <w:rFonts w:ascii="仿宋" w:eastAsia="仿宋" w:hAnsi="仿宋" w:cs="仿宋" w:hint="eastAsia"/>
          <w:lang w:eastAsia="zh-CN"/>
        </w:rPr>
        <w:t>(一)、通信计费软件项目背景分析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通信计费软件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通信计费软件项目在这个潮流中的定位。同时，我们将关注行业内涌现的新兴机遇，以便通信计费软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通信计费软件项目提供了强大的发展动力。我们将聚焦于行业内最新的技术发展趋势，包括但不限于人工智能、大数据分析、物联网等领域。通过深度的技术研究，我们将确保通信计费软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通信计费软件项目发展的源泉。我们将投入更多的精力对市场需求进行深入剖析，超越表面的需求，深入挖掘潜在的市场痛点和机遇。通过对市场需求的细致了解，通信计费软件项目将更有针对性地设计解决方案，满足市场的多样化需求，从而更好地促进通信计费软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通信计费软件项目战略至关重要。我们将对竞争态势进行更为深入的分析，包括但不限于市场份额、产品特点、客户满意度等多个维度。通过深度的竞争分析，通信计费软件项目将能够更准确地把握市场脉搏，制定具有竞争力的通信计费软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通信计费软件项目的发展具有直接的影响。我们将进行更为全面的法规和政策分析，了解行业发展中的潜在法律风险和合规挑战。通过充分了解和遵守相关法规，通信计费软件项目将确保在法律框架内合法合规运营，为通信计费软件项目的稳健发展提供有力支持。</w:t>
      </w:r>
    </w:p>
    <w:p>
      <w:pPr>
        <w:pStyle w:val="Heading2"/>
        <w:ind w:firstLine="560" w:firstLineChars="200"/>
        <w:rPr>
          <w:rFonts w:ascii="仿宋" w:eastAsia="仿宋" w:hAnsi="仿宋" w:cs="仿宋" w:hint="eastAsia"/>
          <w:sz w:val="28"/>
          <w:lang w:eastAsia="zh-CN"/>
        </w:rPr>
      </w:pPr>
      <w:bookmarkStart w:id="19" w:name="_Toc17619"/>
      <w:r>
        <w:rPr>
          <w:rFonts w:ascii="仿宋" w:eastAsia="仿宋" w:hAnsi="仿宋" w:cs="仿宋" w:hint="eastAsia"/>
          <w:sz w:val="28"/>
          <w:lang w:eastAsia="zh-CN"/>
        </w:rPr>
        <w:t>(二)、通信计费软件项目建设必要性分析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建设的迫切性源于对行业发展趋势的深刻洞察。我们正处于一个行业变革的时代，科技创新、数字化转型成为企业发展的关键动力。通信计费软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建设不仅仅是为了跟上潮流，更是为了通过技术创新推动企业的持续发展。通过引入先进的技术和解决方案，通信计费软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通信计费软件项目的建设成为必然选择，通过提高产品质量、拓展服务领域，从而在竞争中获得更多的机会。通信计费软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通信计费软件项目建设的必要性体现在对客户需求更精准的满足。通过通信计费软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建设的背后是对企业持续创新的追求。只有通过不断创新，企业才能在竞争中立于不败之地。通信计费软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906"/>
      <w:r>
        <w:rPr>
          <w:rFonts w:ascii="仿宋" w:eastAsia="仿宋" w:hAnsi="仿宋" w:cs="仿宋" w:hint="eastAsia"/>
          <w:sz w:val="28"/>
          <w:lang w:eastAsia="zh-CN"/>
        </w:rPr>
        <w:t>六、通信计费软件项目概论</w:t>
      </w:r>
      <w:bookmarkEnd w:id="20"/>
    </w:p>
    <w:p>
      <w:pPr>
        <w:pStyle w:val="Heading2"/>
        <w:rPr>
          <w:rFonts w:ascii="仿宋" w:eastAsia="仿宋" w:hAnsi="仿宋" w:cs="仿宋" w:hint="eastAsia"/>
          <w:lang w:eastAsia="zh-CN"/>
        </w:rPr>
      </w:pPr>
      <w:bookmarkStart w:id="21" w:name="_Toc11734"/>
      <w:r>
        <w:rPr>
          <w:rFonts w:ascii="仿宋" w:eastAsia="仿宋" w:hAnsi="仿宋" w:cs="仿宋" w:hint="eastAsia"/>
          <w:lang w:eastAsia="zh-CN"/>
        </w:rPr>
        <w:t>(一)、通信计费软件项目概况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https://d.book118.com/908126005055006032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207AEA"/>
    <w:rsid w:val="24207A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12600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2024-01-28T17:38:00Z</dcterms:created>
  <dcterms:modified xsi:type="dcterms:W3CDTF">2024-01-28T17:38:43Z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8087D0D8C39D412C9D891CFD1A11D158_11</vt:lpwstr>
  </property>
  <property fmtid="{D5CDD505-2E9C-101B-9397-08002B2CF9AE}" pid="3" name="KSOProductBuildVer">
    <vt:lpwstr>2052-12.1.0.16120</vt:lpwstr>
  </property>
</Properties>
</file>