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环保型中压气体的绝缘高中低压开关柜</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299912295"/>
      <w:bookmarkStart w:id="1" w:name="_Toc300045006"/>
      <w:bookmarkStart w:id="2" w:name="_Toc300670021"/>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before="100" w:beforeAutospacing="1" w:after="100" w:afterAutospacing="1" w:line="360" w:lineRule="auto"/>
        <w:jc w:val="center"/>
        <w:rPr>
          <w:rFonts w:hAnsi="宋体" w:hint="eastAsia"/>
          <w:b/>
          <w:color w:val="000000"/>
          <w:sz w:val="30"/>
          <w:szCs w:val="30"/>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22040"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_Toc22040 \h </w:instrText>
        </w:r>
        <w:r>
          <w:fldChar w:fldCharType="separate"/>
        </w:r>
        <w:r>
          <w:t>1</w:t>
        </w:r>
        <w:r>
          <w:fldChar w:fldCharType="end"/>
        </w:r>
      </w:hyperlink>
    </w:p>
    <w:p>
      <w:pPr>
        <w:pStyle w:val="TOC2"/>
        <w:tabs>
          <w:tab w:val="clear" w:pos="8302"/>
          <w:tab w:val="right" w:leader="dot" w:pos="8312"/>
        </w:tabs>
      </w:pPr>
      <w:hyperlink w:anchor="_Toc10848" w:history="1">
        <w:r>
          <w:rPr>
            <w:rFonts w:ascii="Times New Roman" w:eastAsia="宋体" w:hAnsi="Times New Roman"/>
            <w:szCs w:val="28"/>
          </w:rPr>
          <w:t>1.1项目概要</w:t>
        </w:r>
        <w:r>
          <w:tab/>
        </w:r>
        <w:r>
          <w:fldChar w:fldCharType="begin"/>
        </w:r>
        <w:r>
          <w:instrText xml:space="preserve"> PAGEREF _Toc10848 \h </w:instrText>
        </w:r>
        <w:r>
          <w:fldChar w:fldCharType="separate"/>
        </w:r>
        <w:r>
          <w:t>1</w:t>
        </w:r>
        <w:r>
          <w:fldChar w:fldCharType="end"/>
        </w:r>
      </w:hyperlink>
    </w:p>
    <w:p>
      <w:pPr>
        <w:pStyle w:val="TOC3"/>
        <w:tabs>
          <w:tab w:val="right" w:leader="dot" w:pos="8312"/>
        </w:tabs>
      </w:pPr>
      <w:hyperlink w:anchor="_Toc25440" w:history="1">
        <w:r>
          <w:rPr>
            <w:szCs w:val="24"/>
          </w:rPr>
          <w:t>1.1.1项目名称</w:t>
        </w:r>
        <w:r>
          <w:tab/>
        </w:r>
        <w:r>
          <w:fldChar w:fldCharType="begin"/>
        </w:r>
        <w:r>
          <w:instrText xml:space="preserve"> PAGEREF _Toc25440 \h </w:instrText>
        </w:r>
        <w:r>
          <w:fldChar w:fldCharType="separate"/>
        </w:r>
        <w:r>
          <w:t>1</w:t>
        </w:r>
        <w:r>
          <w:fldChar w:fldCharType="end"/>
        </w:r>
      </w:hyperlink>
    </w:p>
    <w:p>
      <w:pPr>
        <w:pStyle w:val="TOC3"/>
        <w:tabs>
          <w:tab w:val="right" w:leader="dot" w:pos="8312"/>
        </w:tabs>
      </w:pPr>
      <w:hyperlink w:anchor="_Toc6988"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_Toc6988 \h </w:instrText>
        </w:r>
        <w:r>
          <w:fldChar w:fldCharType="separate"/>
        </w:r>
        <w:r>
          <w:t>1</w:t>
        </w:r>
        <w:r>
          <w:fldChar w:fldCharType="end"/>
        </w:r>
      </w:hyperlink>
    </w:p>
    <w:p>
      <w:pPr>
        <w:pStyle w:val="TOC3"/>
        <w:tabs>
          <w:tab w:val="right" w:leader="dot" w:pos="8312"/>
        </w:tabs>
      </w:pPr>
      <w:hyperlink w:anchor="_Toc32112" w:history="1">
        <w:r>
          <w:rPr>
            <w:szCs w:val="24"/>
          </w:rPr>
          <w:t>1.1.3项目建设性质</w:t>
        </w:r>
        <w:r>
          <w:tab/>
        </w:r>
        <w:r>
          <w:fldChar w:fldCharType="begin"/>
        </w:r>
        <w:r>
          <w:instrText xml:space="preserve"> PAGEREF _Toc32112 \h </w:instrText>
        </w:r>
        <w:r>
          <w:fldChar w:fldCharType="separate"/>
        </w:r>
        <w:r>
          <w:t>1</w:t>
        </w:r>
        <w:r>
          <w:fldChar w:fldCharType="end"/>
        </w:r>
      </w:hyperlink>
    </w:p>
    <w:p>
      <w:pPr>
        <w:pStyle w:val="TOC3"/>
        <w:tabs>
          <w:tab w:val="right" w:leader="dot" w:pos="8312"/>
        </w:tabs>
      </w:pPr>
      <w:hyperlink w:anchor="_Toc24890"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_Toc24890 \h </w:instrText>
        </w:r>
        <w:r>
          <w:fldChar w:fldCharType="separate"/>
        </w:r>
        <w:r>
          <w:t>1</w:t>
        </w:r>
        <w:r>
          <w:fldChar w:fldCharType="end"/>
        </w:r>
      </w:hyperlink>
    </w:p>
    <w:p>
      <w:pPr>
        <w:pStyle w:val="TOC3"/>
        <w:tabs>
          <w:tab w:val="right" w:leader="dot" w:pos="8312"/>
        </w:tabs>
      </w:pPr>
      <w:hyperlink w:anchor="_Toc24432"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_Toc24432 \h </w:instrText>
        </w:r>
        <w:r>
          <w:fldChar w:fldCharType="separate"/>
        </w:r>
        <w:r>
          <w:t>1</w:t>
        </w:r>
        <w:r>
          <w:fldChar w:fldCharType="end"/>
        </w:r>
      </w:hyperlink>
    </w:p>
    <w:p>
      <w:pPr>
        <w:pStyle w:val="TOC3"/>
        <w:tabs>
          <w:tab w:val="right" w:leader="dot" w:pos="8312"/>
        </w:tabs>
      </w:pPr>
      <w:hyperlink w:anchor="_Toc20356"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_Toc20356 \h </w:instrText>
        </w:r>
        <w:r>
          <w:fldChar w:fldCharType="separate"/>
        </w:r>
        <w:r>
          <w:t>1</w:t>
        </w:r>
        <w:r>
          <w:fldChar w:fldCharType="end"/>
        </w:r>
      </w:hyperlink>
    </w:p>
    <w:p>
      <w:pPr>
        <w:pStyle w:val="TOC3"/>
        <w:tabs>
          <w:tab w:val="right" w:leader="dot" w:pos="8312"/>
        </w:tabs>
      </w:pPr>
      <w:hyperlink w:anchor="_Toc18642"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_Toc18642 \h </w:instrText>
        </w:r>
        <w:r>
          <w:fldChar w:fldCharType="separate"/>
        </w:r>
        <w:r>
          <w:t>2</w:t>
        </w:r>
        <w:r>
          <w:fldChar w:fldCharType="end"/>
        </w:r>
      </w:hyperlink>
    </w:p>
    <w:p>
      <w:pPr>
        <w:pStyle w:val="TOC3"/>
        <w:tabs>
          <w:tab w:val="right" w:leader="dot" w:pos="8312"/>
        </w:tabs>
      </w:pPr>
      <w:hyperlink w:anchor="_Toc9012"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_Toc9012 \h </w:instrText>
        </w:r>
        <w:r>
          <w:fldChar w:fldCharType="separate"/>
        </w:r>
        <w:r>
          <w:t>2</w:t>
        </w:r>
        <w:r>
          <w:fldChar w:fldCharType="end"/>
        </w:r>
      </w:hyperlink>
    </w:p>
    <w:p>
      <w:pPr>
        <w:pStyle w:val="TOC3"/>
        <w:tabs>
          <w:tab w:val="right" w:leader="dot" w:pos="8312"/>
        </w:tabs>
      </w:pPr>
      <w:hyperlink w:anchor="_Toc6235"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_Toc6235 \h </w:instrText>
        </w:r>
        <w:r>
          <w:fldChar w:fldCharType="separate"/>
        </w:r>
        <w:r>
          <w:t>2</w:t>
        </w:r>
        <w:r>
          <w:fldChar w:fldCharType="end"/>
        </w:r>
      </w:hyperlink>
    </w:p>
    <w:p>
      <w:pPr>
        <w:pStyle w:val="TOC2"/>
        <w:tabs>
          <w:tab w:val="clear" w:pos="8302"/>
          <w:tab w:val="right" w:leader="dot" w:pos="8312"/>
        </w:tabs>
      </w:pPr>
      <w:hyperlink w:anchor="_Toc26226"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_Toc26226 \h </w:instrText>
        </w:r>
        <w:r>
          <w:fldChar w:fldCharType="separate"/>
        </w:r>
        <w:r>
          <w:t>3</w:t>
        </w:r>
        <w:r>
          <w:fldChar w:fldCharType="end"/>
        </w:r>
      </w:hyperlink>
    </w:p>
    <w:p>
      <w:pPr>
        <w:pStyle w:val="TOC2"/>
        <w:tabs>
          <w:tab w:val="clear" w:pos="8302"/>
          <w:tab w:val="right" w:leader="dot" w:pos="8312"/>
        </w:tabs>
      </w:pPr>
      <w:hyperlink w:anchor="_Toc1081"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_Toc1081 \h </w:instrText>
        </w:r>
        <w:r>
          <w:fldChar w:fldCharType="separate"/>
        </w:r>
        <w:r>
          <w:t>4</w:t>
        </w:r>
        <w:r>
          <w:fldChar w:fldCharType="end"/>
        </w:r>
      </w:hyperlink>
    </w:p>
    <w:p>
      <w:pPr>
        <w:pStyle w:val="TOC2"/>
        <w:tabs>
          <w:tab w:val="clear" w:pos="8302"/>
          <w:tab w:val="right" w:leader="dot" w:pos="8312"/>
        </w:tabs>
      </w:pPr>
      <w:hyperlink w:anchor="_Toc8372"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_Toc8372 \h </w:instrText>
        </w:r>
        <w:r>
          <w:fldChar w:fldCharType="separate"/>
        </w:r>
        <w:r>
          <w:t>5</w:t>
        </w:r>
        <w:r>
          <w:fldChar w:fldCharType="end"/>
        </w:r>
      </w:hyperlink>
    </w:p>
    <w:p>
      <w:pPr>
        <w:pStyle w:val="TOC2"/>
        <w:tabs>
          <w:tab w:val="clear" w:pos="8302"/>
          <w:tab w:val="right" w:leader="dot" w:pos="8312"/>
        </w:tabs>
      </w:pPr>
      <w:hyperlink w:anchor="_Toc2" w:history="1">
        <w:r>
          <w:rPr>
            <w:rFonts w:ascii="Times New Roman" w:eastAsia="宋体" w:hAnsi="Times New Roman" w:hint="eastAsia"/>
            <w:szCs w:val="28"/>
          </w:rPr>
          <w:t>1.5研究范围</w:t>
        </w:r>
        <w:r>
          <w:tab/>
        </w:r>
        <w:r>
          <w:fldChar w:fldCharType="begin"/>
        </w:r>
        <w:r>
          <w:instrText xml:space="preserve"> PAGEREF _Toc2 \h </w:instrText>
        </w:r>
        <w:r>
          <w:fldChar w:fldCharType="separate"/>
        </w:r>
        <w:r>
          <w:t>5</w:t>
        </w:r>
        <w:r>
          <w:fldChar w:fldCharType="end"/>
        </w:r>
      </w:hyperlink>
    </w:p>
    <w:p>
      <w:pPr>
        <w:pStyle w:val="TOC2"/>
        <w:tabs>
          <w:tab w:val="clear" w:pos="8302"/>
          <w:tab w:val="right" w:leader="dot" w:pos="8312"/>
        </w:tabs>
      </w:pPr>
      <w:hyperlink w:anchor="_Toc16711"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_Toc16711 \h </w:instrText>
        </w:r>
        <w:r>
          <w:fldChar w:fldCharType="separate"/>
        </w:r>
        <w:r>
          <w:t>6</w:t>
        </w:r>
        <w:r>
          <w:fldChar w:fldCharType="end"/>
        </w:r>
      </w:hyperlink>
    </w:p>
    <w:p>
      <w:pPr>
        <w:pStyle w:val="TOC2"/>
        <w:tabs>
          <w:tab w:val="clear" w:pos="8302"/>
          <w:tab w:val="right" w:leader="dot" w:pos="8312"/>
        </w:tabs>
      </w:pPr>
      <w:hyperlink w:anchor="_Toc10141"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_Toc10141 \h </w:instrText>
        </w:r>
        <w:r>
          <w:fldChar w:fldCharType="separate"/>
        </w:r>
        <w:r>
          <w:t>7</w:t>
        </w:r>
        <w:r>
          <w:fldChar w:fldCharType="end"/>
        </w:r>
      </w:hyperlink>
    </w:p>
    <w:p>
      <w:pPr>
        <w:pStyle w:val="TOC1"/>
        <w:tabs>
          <w:tab w:val="clear" w:pos="8296"/>
          <w:tab w:val="right" w:leader="dot" w:pos="8312"/>
        </w:tabs>
      </w:pPr>
      <w:hyperlink w:anchor="_Toc24345"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_Toc24345 \h </w:instrText>
        </w:r>
        <w:r>
          <w:fldChar w:fldCharType="separate"/>
        </w:r>
        <w:r>
          <w:t>8</w:t>
        </w:r>
        <w:r>
          <w:fldChar w:fldCharType="end"/>
        </w:r>
      </w:hyperlink>
    </w:p>
    <w:p>
      <w:pPr>
        <w:pStyle w:val="TOC2"/>
        <w:tabs>
          <w:tab w:val="clear" w:pos="8302"/>
          <w:tab w:val="right" w:leader="dot" w:pos="8312"/>
        </w:tabs>
      </w:pPr>
      <w:hyperlink w:anchor="_Toc32344"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_Toc32344 \h </w:instrText>
        </w:r>
        <w:r>
          <w:fldChar w:fldCharType="separate"/>
        </w:r>
        <w:r>
          <w:t>8</w:t>
        </w:r>
        <w:r>
          <w:fldChar w:fldCharType="end"/>
        </w:r>
      </w:hyperlink>
    </w:p>
    <w:p>
      <w:pPr>
        <w:pStyle w:val="TOC2"/>
        <w:tabs>
          <w:tab w:val="clear" w:pos="8302"/>
          <w:tab w:val="right" w:leader="dot" w:pos="8312"/>
        </w:tabs>
      </w:pPr>
      <w:hyperlink w:anchor="_Toc32760"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环保型中压气体的绝缘高中低压开关柜</w:t>
        </w:r>
        <w:r>
          <w:rPr>
            <w:rFonts w:ascii="Times New Roman" w:eastAsia="宋体" w:hAnsi="Times New Roman" w:hint="eastAsia"/>
          </w:rPr>
          <w:t>行业发展状况分析</w:t>
        </w:r>
        <w:r>
          <w:tab/>
        </w:r>
        <w:r>
          <w:fldChar w:fldCharType="begin"/>
        </w:r>
        <w:r>
          <w:instrText xml:space="preserve"> PAGEREF _Toc32760 \h </w:instrText>
        </w:r>
        <w:r>
          <w:fldChar w:fldCharType="separate"/>
        </w:r>
        <w:r>
          <w:t>9</w:t>
        </w:r>
        <w:r>
          <w:fldChar w:fldCharType="end"/>
        </w:r>
      </w:hyperlink>
    </w:p>
    <w:p>
      <w:pPr>
        <w:pStyle w:val="TOC2"/>
        <w:tabs>
          <w:tab w:val="clear" w:pos="8302"/>
          <w:tab w:val="right" w:leader="dot" w:pos="8312"/>
        </w:tabs>
      </w:pPr>
      <w:hyperlink w:anchor="_Toc2995"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环保型中压气体的绝缘高中低压开关柜</w:t>
        </w:r>
        <w:r>
          <w:rPr>
            <w:rFonts w:ascii="Times New Roman" w:eastAsia="宋体" w:hAnsi="Times New Roman" w:hint="eastAsia"/>
          </w:rPr>
          <w:t>行业发展趋势分析</w:t>
        </w:r>
        <w:r>
          <w:tab/>
        </w:r>
        <w:r>
          <w:fldChar w:fldCharType="begin"/>
        </w:r>
        <w:r>
          <w:instrText xml:space="preserve"> PAGEREF _Toc2995 \h </w:instrText>
        </w:r>
        <w:r>
          <w:fldChar w:fldCharType="separate"/>
        </w:r>
        <w:r>
          <w:t>10</w:t>
        </w:r>
        <w:r>
          <w:fldChar w:fldCharType="end"/>
        </w:r>
      </w:hyperlink>
    </w:p>
    <w:p>
      <w:pPr>
        <w:pStyle w:val="TOC2"/>
        <w:tabs>
          <w:tab w:val="clear" w:pos="8302"/>
          <w:tab w:val="right" w:leader="dot" w:pos="8312"/>
        </w:tabs>
      </w:pPr>
      <w:hyperlink w:anchor="_Toc27295"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_Toc27295 \h </w:instrText>
        </w:r>
        <w:r>
          <w:fldChar w:fldCharType="separate"/>
        </w:r>
        <w:r>
          <w:t>11</w:t>
        </w:r>
        <w:r>
          <w:fldChar w:fldCharType="end"/>
        </w:r>
      </w:hyperlink>
    </w:p>
    <w:p>
      <w:pPr>
        <w:pStyle w:val="TOC1"/>
        <w:tabs>
          <w:tab w:val="clear" w:pos="8296"/>
          <w:tab w:val="right" w:leader="dot" w:pos="8312"/>
        </w:tabs>
      </w:pPr>
      <w:hyperlink w:anchor="_Toc27576"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_Toc27576 \h </w:instrText>
        </w:r>
        <w:r>
          <w:fldChar w:fldCharType="separate"/>
        </w:r>
        <w:r>
          <w:t>12</w:t>
        </w:r>
        <w:r>
          <w:fldChar w:fldCharType="end"/>
        </w:r>
      </w:hyperlink>
    </w:p>
    <w:p>
      <w:pPr>
        <w:pStyle w:val="TOC2"/>
        <w:tabs>
          <w:tab w:val="clear" w:pos="8302"/>
          <w:tab w:val="right" w:leader="dot" w:pos="8312"/>
        </w:tabs>
      </w:pPr>
      <w:hyperlink w:anchor="_Toc25154"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_Toc25154 \h </w:instrText>
        </w:r>
        <w:r>
          <w:fldChar w:fldCharType="separate"/>
        </w:r>
        <w:r>
          <w:t>12</w:t>
        </w:r>
        <w:r>
          <w:fldChar w:fldCharType="end"/>
        </w:r>
      </w:hyperlink>
    </w:p>
    <w:p>
      <w:pPr>
        <w:pStyle w:val="TOC2"/>
        <w:tabs>
          <w:tab w:val="clear" w:pos="8302"/>
          <w:tab w:val="right" w:leader="dot" w:pos="8312"/>
        </w:tabs>
      </w:pPr>
      <w:hyperlink w:anchor="_Toc22227"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_Toc22227 \h </w:instrText>
        </w:r>
        <w:r>
          <w:fldChar w:fldCharType="separate"/>
        </w:r>
        <w:r>
          <w:t>13</w:t>
        </w:r>
        <w:r>
          <w:fldChar w:fldCharType="end"/>
        </w:r>
      </w:hyperlink>
    </w:p>
    <w:p>
      <w:pPr>
        <w:pStyle w:val="TOC3"/>
        <w:tabs>
          <w:tab w:val="right" w:leader="dot" w:pos="8312"/>
        </w:tabs>
      </w:pPr>
      <w:hyperlink w:anchor="_Toc24450" w:history="1">
        <w:r>
          <w:rPr>
            <w:rFonts w:hint="eastAsia"/>
            <w:szCs w:val="24"/>
            <w:lang w:val="en-US" w:eastAsia="zh-CN"/>
          </w:rPr>
          <w:t>3</w:t>
        </w:r>
        <w:r>
          <w:rPr>
            <w:rFonts w:hint="eastAsia"/>
            <w:szCs w:val="24"/>
          </w:rPr>
          <w:t>.2.1有利于促进我国</w:t>
        </w:r>
        <w:r>
          <w:rPr>
            <w:rFonts w:hint="eastAsia"/>
            <w:szCs w:val="24"/>
            <w:lang w:eastAsia="zh-CN"/>
          </w:rPr>
          <w:t>环保型中压气体的绝缘高中低压开关柜</w:t>
        </w:r>
        <w:r>
          <w:rPr>
            <w:rFonts w:hint="eastAsia"/>
            <w:szCs w:val="24"/>
          </w:rPr>
          <w:t>工业快速发展</w:t>
        </w:r>
        <w:r>
          <w:rPr>
            <w:szCs w:val="24"/>
          </w:rPr>
          <w:t>的需要</w:t>
        </w:r>
        <w:r>
          <w:tab/>
        </w:r>
        <w:r>
          <w:fldChar w:fldCharType="begin"/>
        </w:r>
        <w:r>
          <w:instrText xml:space="preserve"> PAGEREF _Toc24450 \h </w:instrText>
        </w:r>
        <w:r>
          <w:fldChar w:fldCharType="separate"/>
        </w:r>
        <w:r>
          <w:t>13</w:t>
        </w:r>
        <w:r>
          <w:fldChar w:fldCharType="end"/>
        </w:r>
      </w:hyperlink>
    </w:p>
    <w:p>
      <w:pPr>
        <w:pStyle w:val="TOC3"/>
        <w:tabs>
          <w:tab w:val="right" w:leader="dot" w:pos="8312"/>
        </w:tabs>
      </w:pPr>
      <w:hyperlink w:anchor="_Toc1404" w:history="1">
        <w:r>
          <w:rPr>
            <w:rFonts w:hint="eastAsia"/>
            <w:szCs w:val="24"/>
            <w:lang w:val="en-US" w:eastAsia="zh-CN"/>
          </w:rPr>
          <w:t>3</w:t>
        </w:r>
        <w:r>
          <w:rPr>
            <w:rFonts w:hint="eastAsia"/>
            <w:szCs w:val="24"/>
          </w:rPr>
          <w:t>.2.2提升技术进步，满足</w:t>
        </w:r>
        <w:r>
          <w:rPr>
            <w:rFonts w:hint="eastAsia"/>
            <w:szCs w:val="24"/>
            <w:lang w:eastAsia="zh-CN"/>
          </w:rPr>
          <w:t>环保型中压气体的绝缘高中低压开关柜</w:t>
        </w:r>
        <w:r>
          <w:rPr>
            <w:rFonts w:hint="eastAsia"/>
            <w:szCs w:val="24"/>
          </w:rPr>
          <w:t>行业生产高品质产品的需要</w:t>
        </w:r>
        <w:r>
          <w:tab/>
        </w:r>
        <w:r>
          <w:fldChar w:fldCharType="begin"/>
        </w:r>
        <w:r>
          <w:instrText xml:space="preserve"> PAGEREF _Toc1404 \h </w:instrText>
        </w:r>
        <w:r>
          <w:fldChar w:fldCharType="separate"/>
        </w:r>
        <w:r>
          <w:t>14</w:t>
        </w:r>
        <w:r>
          <w:fldChar w:fldCharType="end"/>
        </w:r>
      </w:hyperlink>
    </w:p>
    <w:p>
      <w:pPr>
        <w:pStyle w:val="TOC3"/>
        <w:tabs>
          <w:tab w:val="right" w:leader="dot" w:pos="8312"/>
        </w:tabs>
      </w:pPr>
      <w:hyperlink w:anchor="_Toc14828"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_Toc14828 \h </w:instrText>
        </w:r>
        <w:r>
          <w:fldChar w:fldCharType="separate"/>
        </w:r>
        <w:r>
          <w:t>15</w:t>
        </w:r>
        <w:r>
          <w:fldChar w:fldCharType="end"/>
        </w:r>
      </w:hyperlink>
    </w:p>
    <w:p>
      <w:pPr>
        <w:pStyle w:val="TOC3"/>
        <w:tabs>
          <w:tab w:val="right" w:leader="dot" w:pos="8312"/>
        </w:tabs>
      </w:pPr>
      <w:hyperlink w:anchor="_Toc13881"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环保型中压气体的绝缘高中低压开关柜</w:t>
        </w:r>
        <w:r>
          <w:rPr>
            <w:szCs w:val="24"/>
          </w:rPr>
          <w:t>产品研发和技术创新</w:t>
        </w:r>
        <w:r>
          <w:rPr>
            <w:rFonts w:hint="eastAsia"/>
            <w:szCs w:val="24"/>
          </w:rPr>
          <w:t>水平的需要</w:t>
        </w:r>
        <w:r>
          <w:tab/>
        </w:r>
        <w:r>
          <w:fldChar w:fldCharType="begin"/>
        </w:r>
        <w:r>
          <w:instrText xml:space="preserve"> PAGEREF _Toc13881 \h </w:instrText>
        </w:r>
        <w:r>
          <w:fldChar w:fldCharType="separate"/>
        </w:r>
        <w:r>
          <w:t>15</w:t>
        </w:r>
        <w:r>
          <w:fldChar w:fldCharType="end"/>
        </w:r>
      </w:hyperlink>
    </w:p>
    <w:p>
      <w:pPr>
        <w:pStyle w:val="TOC3"/>
        <w:tabs>
          <w:tab w:val="right" w:leader="dot" w:pos="8312"/>
        </w:tabs>
      </w:pPr>
      <w:hyperlink w:anchor="_Toc3687"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_Toc3687 \h </w:instrText>
        </w:r>
        <w:r>
          <w:fldChar w:fldCharType="separate"/>
        </w:r>
        <w:r>
          <w:t>15</w:t>
        </w:r>
        <w:r>
          <w:fldChar w:fldCharType="end"/>
        </w:r>
      </w:hyperlink>
    </w:p>
    <w:p>
      <w:pPr>
        <w:pStyle w:val="TOC3"/>
        <w:tabs>
          <w:tab w:val="right" w:leader="dot" w:pos="8312"/>
        </w:tabs>
      </w:pPr>
      <w:hyperlink w:anchor="_Toc4299"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_Toc4299 \h </w:instrText>
        </w:r>
        <w:r>
          <w:fldChar w:fldCharType="separate"/>
        </w:r>
        <w:r>
          <w:t>16</w:t>
        </w:r>
        <w:r>
          <w:fldChar w:fldCharType="end"/>
        </w:r>
      </w:hyperlink>
    </w:p>
    <w:p>
      <w:pPr>
        <w:pStyle w:val="TOC2"/>
        <w:tabs>
          <w:tab w:val="clear" w:pos="8302"/>
          <w:tab w:val="right" w:leader="dot" w:pos="8312"/>
        </w:tabs>
      </w:pPr>
      <w:hyperlink w:anchor="_Toc21068"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_Toc21068 \h </w:instrText>
        </w:r>
        <w:r>
          <w:fldChar w:fldCharType="separate"/>
        </w:r>
        <w:r>
          <w:t>16</w:t>
        </w:r>
        <w:r>
          <w:fldChar w:fldCharType="end"/>
        </w:r>
      </w:hyperlink>
    </w:p>
    <w:p>
      <w:pPr>
        <w:pStyle w:val="TOC3"/>
        <w:tabs>
          <w:tab w:val="right" w:leader="dot" w:pos="8312"/>
        </w:tabs>
      </w:pPr>
      <w:hyperlink w:anchor="_Toc14193" w:history="1">
        <w:r>
          <w:rPr>
            <w:rFonts w:hint="eastAsia"/>
            <w:szCs w:val="24"/>
            <w:lang w:val="en-US" w:eastAsia="zh-CN"/>
          </w:rPr>
          <w:t>3</w:t>
        </w:r>
        <w:r>
          <w:rPr>
            <w:rFonts w:hint="eastAsia"/>
            <w:szCs w:val="24"/>
          </w:rPr>
          <w:t>.3.1政策可行性</w:t>
        </w:r>
        <w:r>
          <w:tab/>
        </w:r>
        <w:r>
          <w:fldChar w:fldCharType="begin"/>
        </w:r>
        <w:r>
          <w:instrText xml:space="preserve"> PAGEREF _Toc14193 \h </w:instrText>
        </w:r>
        <w:r>
          <w:fldChar w:fldCharType="separate"/>
        </w:r>
        <w:r>
          <w:t>16</w:t>
        </w:r>
        <w:r>
          <w:fldChar w:fldCharType="end"/>
        </w:r>
      </w:hyperlink>
    </w:p>
    <w:p>
      <w:pPr>
        <w:pStyle w:val="TOC3"/>
        <w:tabs>
          <w:tab w:val="right" w:leader="dot" w:pos="8312"/>
        </w:tabs>
      </w:pPr>
      <w:hyperlink w:anchor="_Toc16375" w:history="1">
        <w:r>
          <w:rPr>
            <w:rFonts w:hint="eastAsia"/>
            <w:szCs w:val="24"/>
            <w:lang w:val="en-US" w:eastAsia="zh-CN"/>
          </w:rPr>
          <w:t>3</w:t>
        </w:r>
        <w:r>
          <w:rPr>
            <w:rFonts w:hint="eastAsia"/>
            <w:szCs w:val="24"/>
          </w:rPr>
          <w:t>.3.2技术可行性</w:t>
        </w:r>
        <w:r>
          <w:tab/>
        </w:r>
        <w:r>
          <w:fldChar w:fldCharType="begin"/>
        </w:r>
        <w:r>
          <w:instrText xml:space="preserve"> PAGEREF _Toc16375 \h </w:instrText>
        </w:r>
        <w:r>
          <w:fldChar w:fldCharType="separate"/>
        </w:r>
        <w:r>
          <w:t>17</w:t>
        </w:r>
        <w:r>
          <w:fldChar w:fldCharType="end"/>
        </w:r>
      </w:hyperlink>
    </w:p>
    <w:p>
      <w:pPr>
        <w:pStyle w:val="TOC3"/>
        <w:tabs>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8114" w:history="1">
        <w:r>
          <w:rPr>
            <w:rFonts w:hint="eastAsia"/>
            <w:szCs w:val="24"/>
            <w:lang w:val="en-US" w:eastAsia="zh-CN"/>
          </w:rPr>
          <w:t>3</w:t>
        </w:r>
        <w:r>
          <w:rPr>
            <w:rFonts w:hint="eastAsia"/>
            <w:szCs w:val="24"/>
          </w:rPr>
          <w:t>.3.3管理可行性</w:t>
        </w:r>
        <w:r>
          <w:tab/>
        </w:r>
        <w:r>
          <w:fldChar w:fldCharType="begin"/>
        </w:r>
        <w:r>
          <w:instrText xml:space="preserve"> PAGEREF _Toc8114 \h </w:instrText>
        </w:r>
        <w:r>
          <w:fldChar w:fldCharType="separate"/>
        </w:r>
        <w:r>
          <w:t>18</w:t>
        </w:r>
        <w:r>
          <w:fldChar w:fldCharType="end"/>
        </w:r>
      </w:hyperlink>
    </w:p>
    <w:p>
      <w:pPr>
        <w:pStyle w:val="TOC2"/>
        <w:tabs>
          <w:tab w:val="clear" w:pos="8302"/>
          <w:tab w:val="right" w:leader="dot" w:pos="8312"/>
        </w:tabs>
      </w:pPr>
      <w:hyperlink w:anchor="_Toc28940"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_Toc28940 \h </w:instrText>
        </w:r>
        <w:r>
          <w:fldChar w:fldCharType="separate"/>
        </w:r>
        <w:r>
          <w:t>18</w:t>
        </w:r>
        <w:r>
          <w:fldChar w:fldCharType="end"/>
        </w:r>
      </w:hyperlink>
    </w:p>
    <w:p>
      <w:pPr>
        <w:pStyle w:val="TOC1"/>
        <w:tabs>
          <w:tab w:val="clear" w:pos="8296"/>
          <w:tab w:val="right" w:leader="dot" w:pos="8312"/>
        </w:tabs>
      </w:pPr>
      <w:hyperlink w:anchor="_Toc22029"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_Toc22029 \h </w:instrText>
        </w:r>
        <w:r>
          <w:fldChar w:fldCharType="separate"/>
        </w:r>
        <w:r>
          <w:t>19</w:t>
        </w:r>
        <w:r>
          <w:fldChar w:fldCharType="end"/>
        </w:r>
      </w:hyperlink>
    </w:p>
    <w:p>
      <w:pPr>
        <w:pStyle w:val="TOC2"/>
        <w:tabs>
          <w:tab w:val="clear" w:pos="8302"/>
          <w:tab w:val="right" w:leader="dot" w:pos="8312"/>
        </w:tabs>
      </w:pPr>
      <w:hyperlink w:anchor="_Toc23501"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_Toc23501 \h </w:instrText>
        </w:r>
        <w:r>
          <w:fldChar w:fldCharType="separate"/>
        </w:r>
        <w:r>
          <w:t>19</w:t>
        </w:r>
        <w:r>
          <w:fldChar w:fldCharType="end"/>
        </w:r>
      </w:hyperlink>
    </w:p>
    <w:p>
      <w:pPr>
        <w:pStyle w:val="TOC2"/>
        <w:tabs>
          <w:tab w:val="clear" w:pos="8302"/>
          <w:tab w:val="right" w:leader="dot" w:pos="8312"/>
        </w:tabs>
      </w:pPr>
      <w:hyperlink w:anchor="_Toc11382" w:history="1">
        <w:r>
          <w:rPr>
            <w:rFonts w:ascii="Times New Roman" w:eastAsia="宋体" w:hAnsi="Times New Roman"/>
          </w:rPr>
          <w:t>4.2</w:t>
        </w:r>
        <w:r>
          <w:rPr>
            <w:rFonts w:ascii="Times New Roman" w:eastAsia="宋体" w:hAnsi="Times New Roman" w:hint="eastAsia"/>
          </w:rPr>
          <w:t>项目建设条件</w:t>
        </w:r>
        <w:r>
          <w:tab/>
        </w:r>
        <w:r>
          <w:fldChar w:fldCharType="begin"/>
        </w:r>
        <w:r>
          <w:instrText xml:space="preserve"> PAGEREF _Toc11382 \h </w:instrText>
        </w:r>
        <w:r>
          <w:fldChar w:fldCharType="separate"/>
        </w:r>
        <w:r>
          <w:t>19</w:t>
        </w:r>
        <w:r>
          <w:fldChar w:fldCharType="end"/>
        </w:r>
      </w:hyperlink>
    </w:p>
    <w:p>
      <w:pPr>
        <w:pStyle w:val="TOC3"/>
        <w:tabs>
          <w:tab w:val="right" w:leader="dot" w:pos="8312"/>
        </w:tabs>
      </w:pPr>
      <w:hyperlink w:anchor="_Toc21550" w:history="1">
        <w:r>
          <w:rPr>
            <w:rFonts w:hint="eastAsia"/>
            <w:szCs w:val="24"/>
          </w:rPr>
          <w:t>4.2</w:t>
        </w:r>
        <w:r>
          <w:rPr>
            <w:rFonts w:ascii="Times New Roman" w:eastAsia="宋体" w:hAnsi="宋体" w:cs="Times New Roman" w:hint="eastAsia"/>
            <w:bCs w:val="0"/>
            <w:kern w:val="2"/>
            <w:szCs w:val="24"/>
            <w:lang w:val="en-US" w:eastAsia="zh-CN" w:bidi="ar-SA"/>
          </w:rPr>
          <w:t>.1区域位置</w:t>
        </w:r>
        <w:r>
          <w:tab/>
        </w:r>
        <w:r>
          <w:fldChar w:fldCharType="begin"/>
        </w:r>
        <w:r>
          <w:instrText xml:space="preserve"> PAGEREF _Toc21550 \h </w:instrText>
        </w:r>
        <w:r>
          <w:fldChar w:fldCharType="separate"/>
        </w:r>
        <w:r>
          <w:t>19</w:t>
        </w:r>
        <w:r>
          <w:fldChar w:fldCharType="end"/>
        </w:r>
      </w:hyperlink>
    </w:p>
    <w:p>
      <w:pPr>
        <w:pStyle w:val="TOC3"/>
        <w:tabs>
          <w:tab w:val="right" w:leader="dot" w:pos="8312"/>
        </w:tabs>
      </w:pPr>
      <w:hyperlink w:anchor="_Toc8145" w:history="1">
        <w:r>
          <w:rPr>
            <w:rFonts w:hint="eastAsia"/>
            <w:szCs w:val="24"/>
          </w:rPr>
          <w:t>4.2.</w:t>
        </w:r>
        <w:r>
          <w:rPr>
            <w:rFonts w:hint="eastAsia"/>
            <w:szCs w:val="24"/>
            <w:lang w:val="en-US" w:eastAsia="zh-CN"/>
          </w:rPr>
          <w:t>2</w:t>
        </w:r>
        <w:r>
          <w:rPr>
            <w:rFonts w:hint="eastAsia"/>
            <w:szCs w:val="24"/>
          </w:rPr>
          <w:t>地理地貌情况</w:t>
        </w:r>
        <w:r>
          <w:tab/>
        </w:r>
        <w:r>
          <w:fldChar w:fldCharType="begin"/>
        </w:r>
        <w:r>
          <w:instrText xml:space="preserve"> PAGEREF _Toc8145 \h </w:instrText>
        </w:r>
        <w:r>
          <w:fldChar w:fldCharType="separate"/>
        </w:r>
        <w:r>
          <w:t>20</w:t>
        </w:r>
        <w:r>
          <w:fldChar w:fldCharType="end"/>
        </w:r>
      </w:hyperlink>
    </w:p>
    <w:p>
      <w:pPr>
        <w:pStyle w:val="TOC3"/>
        <w:tabs>
          <w:tab w:val="right" w:leader="dot" w:pos="8312"/>
        </w:tabs>
      </w:pPr>
      <w:hyperlink w:anchor="_Toc2918" w:history="1">
        <w:r>
          <w:rPr>
            <w:rFonts w:hint="eastAsia"/>
            <w:szCs w:val="24"/>
          </w:rPr>
          <w:t>4.2.</w:t>
        </w:r>
        <w:r>
          <w:rPr>
            <w:rFonts w:hint="eastAsia"/>
            <w:szCs w:val="24"/>
            <w:lang w:val="en-US" w:eastAsia="zh-CN"/>
          </w:rPr>
          <w:t>3</w:t>
        </w:r>
        <w:r>
          <w:rPr>
            <w:szCs w:val="24"/>
          </w:rPr>
          <w:t>气候特征</w:t>
        </w:r>
        <w:r>
          <w:tab/>
        </w:r>
        <w:r>
          <w:fldChar w:fldCharType="begin"/>
        </w:r>
        <w:r>
          <w:instrText xml:space="preserve"> PAGEREF _Toc2918 \h </w:instrText>
        </w:r>
        <w:r>
          <w:fldChar w:fldCharType="separate"/>
        </w:r>
        <w:r>
          <w:t>21</w:t>
        </w:r>
        <w:r>
          <w:fldChar w:fldCharType="end"/>
        </w:r>
      </w:hyperlink>
    </w:p>
    <w:p>
      <w:pPr>
        <w:pStyle w:val="TOC3"/>
        <w:tabs>
          <w:tab w:val="right" w:leader="dot" w:pos="8312"/>
        </w:tabs>
      </w:pPr>
      <w:hyperlink w:anchor="_Toc4476" w:history="1">
        <w:r>
          <w:rPr>
            <w:rFonts w:hint="eastAsia"/>
            <w:szCs w:val="24"/>
          </w:rPr>
          <w:t>4.2.</w:t>
        </w:r>
        <w:r>
          <w:rPr>
            <w:rFonts w:hint="eastAsia"/>
            <w:szCs w:val="24"/>
            <w:lang w:val="en-US" w:eastAsia="zh-CN"/>
          </w:rPr>
          <w:t>4</w:t>
        </w:r>
        <w:r>
          <w:rPr>
            <w:rFonts w:hint="eastAsia"/>
            <w:szCs w:val="24"/>
          </w:rPr>
          <w:t>资源条件</w:t>
        </w:r>
        <w:r>
          <w:tab/>
        </w:r>
        <w:r>
          <w:fldChar w:fldCharType="begin"/>
        </w:r>
        <w:r>
          <w:instrText xml:space="preserve"> PAGEREF _Toc4476 \h </w:instrText>
        </w:r>
        <w:r>
          <w:fldChar w:fldCharType="separate"/>
        </w:r>
        <w:r>
          <w:t>21</w:t>
        </w:r>
        <w:r>
          <w:fldChar w:fldCharType="end"/>
        </w:r>
      </w:hyperlink>
    </w:p>
    <w:p>
      <w:pPr>
        <w:pStyle w:val="TOC3"/>
        <w:tabs>
          <w:tab w:val="right" w:leader="dot" w:pos="8312"/>
        </w:tabs>
      </w:pPr>
      <w:hyperlink w:anchor="_Toc31271" w:history="1">
        <w:r>
          <w:rPr>
            <w:rFonts w:hint="eastAsia"/>
            <w:szCs w:val="24"/>
          </w:rPr>
          <w:t>4.2.</w:t>
        </w:r>
        <w:r>
          <w:rPr>
            <w:rFonts w:hint="eastAsia"/>
            <w:szCs w:val="24"/>
            <w:lang w:val="en-US" w:eastAsia="zh-CN"/>
          </w:rPr>
          <w:t>5</w:t>
        </w:r>
        <w:r>
          <w:rPr>
            <w:rFonts w:hint="eastAsia"/>
            <w:szCs w:val="24"/>
          </w:rPr>
          <w:t>交通运输条件</w:t>
        </w:r>
        <w:r>
          <w:tab/>
        </w:r>
        <w:r>
          <w:fldChar w:fldCharType="begin"/>
        </w:r>
        <w:r>
          <w:instrText xml:space="preserve"> PAGEREF _Toc31271 \h </w:instrText>
        </w:r>
        <w:r>
          <w:fldChar w:fldCharType="separate"/>
        </w:r>
        <w:r>
          <w:t>23</w:t>
        </w:r>
        <w:r>
          <w:fldChar w:fldCharType="end"/>
        </w:r>
      </w:hyperlink>
    </w:p>
    <w:p>
      <w:pPr>
        <w:pStyle w:val="TOC3"/>
        <w:tabs>
          <w:tab w:val="right" w:leader="dot" w:pos="8312"/>
        </w:tabs>
      </w:pPr>
      <w:hyperlink w:anchor="_Toc27225" w:history="1">
        <w:r>
          <w:rPr>
            <w:rFonts w:hint="eastAsia"/>
            <w:szCs w:val="24"/>
          </w:rPr>
          <w:t>4.2.</w:t>
        </w:r>
        <w:r>
          <w:rPr>
            <w:rFonts w:hint="eastAsia"/>
            <w:szCs w:val="24"/>
            <w:lang w:val="en-US" w:eastAsia="zh-CN"/>
          </w:rPr>
          <w:t>6</w:t>
        </w:r>
        <w:r>
          <w:rPr>
            <w:rFonts w:hint="eastAsia"/>
            <w:szCs w:val="24"/>
          </w:rPr>
          <w:t>经济发展条件</w:t>
        </w:r>
        <w:r>
          <w:tab/>
        </w:r>
        <w:r>
          <w:fldChar w:fldCharType="begin"/>
        </w:r>
        <w:r>
          <w:instrText xml:space="preserve"> PAGEREF _Toc27225 \h </w:instrText>
        </w:r>
        <w:r>
          <w:fldChar w:fldCharType="separate"/>
        </w:r>
        <w:r>
          <w:t>23</w:t>
        </w:r>
        <w:r>
          <w:fldChar w:fldCharType="end"/>
        </w:r>
      </w:hyperlink>
    </w:p>
    <w:p>
      <w:pPr>
        <w:pStyle w:val="TOC3"/>
        <w:tabs>
          <w:tab w:val="right" w:leader="dot" w:pos="8312"/>
        </w:tabs>
      </w:pPr>
      <w:hyperlink w:anchor="_Toc27916" w:history="1">
        <w:r>
          <w:rPr>
            <w:rFonts w:hint="eastAsia"/>
            <w:szCs w:val="24"/>
          </w:rPr>
          <w:t>4.2.</w:t>
        </w:r>
        <w:r>
          <w:rPr>
            <w:rFonts w:hint="eastAsia"/>
            <w:szCs w:val="24"/>
            <w:lang w:val="en-US" w:eastAsia="zh-CN"/>
          </w:rPr>
          <w:t>7</w:t>
        </w:r>
        <w:r>
          <w:rPr>
            <w:rFonts w:hint="eastAsia"/>
            <w:szCs w:val="24"/>
          </w:rPr>
          <w:t>建设条件评价</w:t>
        </w:r>
        <w:r>
          <w:tab/>
        </w:r>
        <w:r>
          <w:fldChar w:fldCharType="begin"/>
        </w:r>
        <w:r>
          <w:instrText xml:space="preserve"> PAGEREF _Toc27916 \h </w:instrText>
        </w:r>
        <w:r>
          <w:fldChar w:fldCharType="separate"/>
        </w:r>
        <w:r>
          <w:t>25</w:t>
        </w:r>
        <w:r>
          <w:fldChar w:fldCharType="end"/>
        </w:r>
      </w:hyperlink>
    </w:p>
    <w:p>
      <w:pPr>
        <w:pStyle w:val="TOC1"/>
        <w:tabs>
          <w:tab w:val="clear" w:pos="8296"/>
          <w:tab w:val="right" w:leader="dot" w:pos="8312"/>
        </w:tabs>
      </w:pPr>
      <w:hyperlink w:anchor="_Toc30492"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_Toc30492 \h </w:instrText>
        </w:r>
        <w:r>
          <w:fldChar w:fldCharType="separate"/>
        </w:r>
        <w:r>
          <w:t>26</w:t>
        </w:r>
        <w:r>
          <w:fldChar w:fldCharType="end"/>
        </w:r>
      </w:hyperlink>
    </w:p>
    <w:p>
      <w:pPr>
        <w:pStyle w:val="TOC2"/>
        <w:tabs>
          <w:tab w:val="clear" w:pos="8302"/>
          <w:tab w:val="right" w:leader="dot" w:pos="8312"/>
        </w:tabs>
      </w:pPr>
      <w:hyperlink w:anchor="_Toc32416"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_Toc32416 \h </w:instrText>
        </w:r>
        <w:r>
          <w:fldChar w:fldCharType="separate"/>
        </w:r>
        <w:r>
          <w:t>26</w:t>
        </w:r>
        <w:r>
          <w:fldChar w:fldCharType="end"/>
        </w:r>
      </w:hyperlink>
    </w:p>
    <w:p>
      <w:pPr>
        <w:pStyle w:val="TOC2"/>
        <w:tabs>
          <w:tab w:val="clear" w:pos="8302"/>
          <w:tab w:val="right" w:leader="dot" w:pos="8312"/>
        </w:tabs>
      </w:pPr>
      <w:hyperlink w:anchor="_Toc8810"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_Toc8810 \h </w:instrText>
        </w:r>
        <w:r>
          <w:fldChar w:fldCharType="separate"/>
        </w:r>
        <w:r>
          <w:t>26</w:t>
        </w:r>
        <w:r>
          <w:fldChar w:fldCharType="end"/>
        </w:r>
      </w:hyperlink>
    </w:p>
    <w:p>
      <w:pPr>
        <w:pStyle w:val="TOC3"/>
        <w:tabs>
          <w:tab w:val="right" w:leader="dot" w:pos="8312"/>
        </w:tabs>
      </w:pPr>
      <w:hyperlink w:anchor="_Toc17857" w:history="1">
        <w:r>
          <w:t>5.</w:t>
        </w:r>
        <w:r>
          <w:rPr>
            <w:rFonts w:hint="eastAsia"/>
          </w:rPr>
          <w:t>2</w:t>
        </w:r>
        <w:r>
          <w:t>.1</w:t>
        </w:r>
        <w:r>
          <w:rPr>
            <w:rFonts w:hint="eastAsia"/>
          </w:rPr>
          <w:t>总体规划方案</w:t>
        </w:r>
        <w:r>
          <w:tab/>
        </w:r>
        <w:r>
          <w:fldChar w:fldCharType="begin"/>
        </w:r>
        <w:r>
          <w:instrText xml:space="preserve"> PAGEREF _Toc17857 \h </w:instrText>
        </w:r>
        <w:r>
          <w:fldChar w:fldCharType="separate"/>
        </w:r>
        <w:r>
          <w:t>26</w:t>
        </w:r>
        <w:r>
          <w:fldChar w:fldCharType="end"/>
        </w:r>
      </w:hyperlink>
    </w:p>
    <w:p>
      <w:pPr>
        <w:pStyle w:val="TOC3"/>
        <w:tabs>
          <w:tab w:val="right" w:leader="dot" w:pos="8312"/>
        </w:tabs>
      </w:pPr>
      <w:hyperlink w:anchor="_Toc13963" w:history="1">
        <w:r>
          <w:t>5.</w:t>
        </w:r>
        <w:r>
          <w:rPr>
            <w:rFonts w:hint="eastAsia"/>
          </w:rPr>
          <w:t>2</w:t>
        </w:r>
        <w:r>
          <w:t>.2</w:t>
        </w:r>
        <w:r>
          <w:rPr>
            <w:rFonts w:hint="eastAsia"/>
          </w:rPr>
          <w:t>土建工程方案</w:t>
        </w:r>
        <w:r>
          <w:tab/>
        </w:r>
        <w:r>
          <w:fldChar w:fldCharType="begin"/>
        </w:r>
        <w:r>
          <w:instrText xml:space="preserve"> PAGEREF _Toc13963 \h </w:instrText>
        </w:r>
        <w:r>
          <w:fldChar w:fldCharType="separate"/>
        </w:r>
        <w:r>
          <w:t>27</w:t>
        </w:r>
        <w:r>
          <w:fldChar w:fldCharType="end"/>
        </w:r>
      </w:hyperlink>
    </w:p>
    <w:p>
      <w:pPr>
        <w:pStyle w:val="TOC2"/>
        <w:tabs>
          <w:tab w:val="clear" w:pos="8302"/>
          <w:tab w:val="right" w:leader="dot" w:pos="8312"/>
        </w:tabs>
      </w:pPr>
      <w:hyperlink w:anchor="_Toc32489"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_Toc32489 \h </w:instrText>
        </w:r>
        <w:r>
          <w:fldChar w:fldCharType="separate"/>
        </w:r>
        <w:r>
          <w:t>28</w:t>
        </w:r>
        <w:r>
          <w:fldChar w:fldCharType="end"/>
        </w:r>
      </w:hyperlink>
    </w:p>
    <w:p>
      <w:pPr>
        <w:pStyle w:val="TOC2"/>
        <w:tabs>
          <w:tab w:val="clear" w:pos="8302"/>
          <w:tab w:val="right" w:leader="dot" w:pos="8312"/>
        </w:tabs>
      </w:pPr>
      <w:hyperlink w:anchor="_Toc5130"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_Toc5130 \h </w:instrText>
        </w:r>
        <w:r>
          <w:fldChar w:fldCharType="separate"/>
        </w:r>
        <w:r>
          <w:t>28</w:t>
        </w:r>
        <w:r>
          <w:fldChar w:fldCharType="end"/>
        </w:r>
      </w:hyperlink>
    </w:p>
    <w:p>
      <w:pPr>
        <w:pStyle w:val="TOC3"/>
        <w:tabs>
          <w:tab w:val="right" w:leader="dot" w:pos="8312"/>
        </w:tabs>
      </w:pPr>
      <w:hyperlink w:anchor="_Toc3755" w:history="1">
        <w:r>
          <w:rPr>
            <w:rFonts w:hint="eastAsia"/>
          </w:rPr>
          <w:t>5.4.1给排水</w:t>
        </w:r>
        <w:r>
          <w:tab/>
        </w:r>
        <w:r>
          <w:fldChar w:fldCharType="begin"/>
        </w:r>
        <w:r>
          <w:instrText xml:space="preserve"> PAGEREF _Toc3755 \h </w:instrText>
        </w:r>
        <w:r>
          <w:fldChar w:fldCharType="separate"/>
        </w:r>
        <w:r>
          <w:t>28</w:t>
        </w:r>
        <w:r>
          <w:fldChar w:fldCharType="end"/>
        </w:r>
      </w:hyperlink>
    </w:p>
    <w:p>
      <w:pPr>
        <w:pStyle w:val="TOC3"/>
        <w:tabs>
          <w:tab w:val="right" w:leader="dot" w:pos="8312"/>
        </w:tabs>
      </w:pPr>
      <w:hyperlink w:anchor="_Toc8876" w:history="1">
        <w:r>
          <w:rPr>
            <w:rFonts w:hint="eastAsia"/>
          </w:rPr>
          <w:t>5.4.2供电</w:t>
        </w:r>
        <w:r>
          <w:tab/>
        </w:r>
        <w:r>
          <w:fldChar w:fldCharType="begin"/>
        </w:r>
        <w:r>
          <w:instrText xml:space="preserve"> PAGEREF _Toc8876 \h </w:instrText>
        </w:r>
        <w:r>
          <w:fldChar w:fldCharType="separate"/>
        </w:r>
        <w:r>
          <w:t>30</w:t>
        </w:r>
        <w:r>
          <w:fldChar w:fldCharType="end"/>
        </w:r>
      </w:hyperlink>
    </w:p>
    <w:p>
      <w:pPr>
        <w:pStyle w:val="TOC2"/>
        <w:tabs>
          <w:tab w:val="clear" w:pos="8302"/>
          <w:tab w:val="right" w:leader="dot" w:pos="8312"/>
        </w:tabs>
      </w:pPr>
      <w:hyperlink w:anchor="_Toc1322" w:history="1">
        <w:r>
          <w:rPr>
            <w:rFonts w:ascii="Times New Roman" w:eastAsia="宋体" w:hAnsi="Times New Roman" w:hint="eastAsia"/>
          </w:rPr>
          <w:t>5.5道路设计</w:t>
        </w:r>
        <w:r>
          <w:tab/>
        </w:r>
        <w:r>
          <w:fldChar w:fldCharType="begin"/>
        </w:r>
        <w:r>
          <w:instrText xml:space="preserve"> PAGEREF _Toc1322 \h </w:instrText>
        </w:r>
        <w:r>
          <w:fldChar w:fldCharType="separate"/>
        </w:r>
        <w:r>
          <w:t>32</w:t>
        </w:r>
        <w:r>
          <w:fldChar w:fldCharType="end"/>
        </w:r>
      </w:hyperlink>
    </w:p>
    <w:p>
      <w:pPr>
        <w:pStyle w:val="TOC2"/>
        <w:tabs>
          <w:tab w:val="clear" w:pos="8302"/>
          <w:tab w:val="right" w:leader="dot" w:pos="8312"/>
        </w:tabs>
      </w:pPr>
      <w:hyperlink w:anchor="_Toc17307"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_Toc17307 \h </w:instrText>
        </w:r>
        <w:r>
          <w:fldChar w:fldCharType="separate"/>
        </w:r>
        <w:r>
          <w:t>33</w:t>
        </w:r>
        <w:r>
          <w:fldChar w:fldCharType="end"/>
        </w:r>
      </w:hyperlink>
    </w:p>
    <w:p>
      <w:pPr>
        <w:pStyle w:val="TOC2"/>
        <w:tabs>
          <w:tab w:val="clear" w:pos="8302"/>
          <w:tab w:val="right" w:leader="dot" w:pos="8312"/>
        </w:tabs>
      </w:pPr>
      <w:hyperlink w:anchor="_Toc21048"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_Toc21048 \h </w:instrText>
        </w:r>
        <w:r>
          <w:fldChar w:fldCharType="separate"/>
        </w:r>
        <w:r>
          <w:t>33</w:t>
        </w:r>
        <w:r>
          <w:fldChar w:fldCharType="end"/>
        </w:r>
      </w:hyperlink>
    </w:p>
    <w:p>
      <w:pPr>
        <w:pStyle w:val="TOC3"/>
        <w:tabs>
          <w:tab w:val="right" w:leader="dot" w:pos="8312"/>
        </w:tabs>
      </w:pPr>
      <w:hyperlink w:anchor="_Toc5508" w:history="1">
        <w:r>
          <w:rPr>
            <w:rFonts w:hint="eastAsia"/>
          </w:rPr>
          <w:t>5.7.1项目用地规划选址</w:t>
        </w:r>
        <w:r>
          <w:tab/>
        </w:r>
        <w:r>
          <w:fldChar w:fldCharType="begin"/>
        </w:r>
        <w:r>
          <w:instrText xml:space="preserve"> PAGEREF _Toc5508 \h </w:instrText>
        </w:r>
        <w:r>
          <w:fldChar w:fldCharType="separate"/>
        </w:r>
        <w:r>
          <w:t>33</w:t>
        </w:r>
        <w:r>
          <w:fldChar w:fldCharType="end"/>
        </w:r>
      </w:hyperlink>
    </w:p>
    <w:p>
      <w:pPr>
        <w:pStyle w:val="TOC3"/>
        <w:tabs>
          <w:tab w:val="right" w:leader="dot" w:pos="8312"/>
        </w:tabs>
      </w:pPr>
      <w:hyperlink w:anchor="_Toc22371" w:history="1">
        <w:r>
          <w:rPr>
            <w:rFonts w:hint="eastAsia"/>
          </w:rPr>
          <w:t>5.7.2用地规模及用地类型</w:t>
        </w:r>
        <w:r>
          <w:tab/>
        </w:r>
        <w:r>
          <w:fldChar w:fldCharType="begin"/>
        </w:r>
        <w:r>
          <w:instrText xml:space="preserve"> PAGEREF _Toc22371 \h </w:instrText>
        </w:r>
        <w:r>
          <w:fldChar w:fldCharType="separate"/>
        </w:r>
        <w:r>
          <w:t>33</w:t>
        </w:r>
        <w:r>
          <w:fldChar w:fldCharType="end"/>
        </w:r>
      </w:hyperlink>
    </w:p>
    <w:p>
      <w:pPr>
        <w:pStyle w:val="TOC1"/>
        <w:tabs>
          <w:tab w:val="clear" w:pos="8296"/>
          <w:tab w:val="right" w:leader="dot" w:pos="8312"/>
        </w:tabs>
      </w:pPr>
      <w:hyperlink w:anchor="_Toc8944"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_Toc8944 \h </w:instrText>
        </w:r>
        <w:r>
          <w:fldChar w:fldCharType="separate"/>
        </w:r>
        <w:r>
          <w:t>35</w:t>
        </w:r>
        <w:r>
          <w:fldChar w:fldCharType="end"/>
        </w:r>
      </w:hyperlink>
    </w:p>
    <w:p>
      <w:pPr>
        <w:pStyle w:val="TOC2"/>
        <w:tabs>
          <w:tab w:val="clear" w:pos="8302"/>
          <w:tab w:val="right" w:leader="dot" w:pos="8312"/>
        </w:tabs>
      </w:pPr>
      <w:hyperlink w:anchor="_Toc12157"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_Toc12157 \h </w:instrText>
        </w:r>
        <w:r>
          <w:fldChar w:fldCharType="separate"/>
        </w:r>
        <w:r>
          <w:t>35</w:t>
        </w:r>
        <w:r>
          <w:fldChar w:fldCharType="end"/>
        </w:r>
      </w:hyperlink>
    </w:p>
    <w:p>
      <w:pPr>
        <w:pStyle w:val="TOC2"/>
        <w:tabs>
          <w:tab w:val="clear" w:pos="8302"/>
          <w:tab w:val="right" w:leader="dot" w:pos="8312"/>
        </w:tabs>
      </w:pPr>
      <w:hyperlink w:anchor="_Toc5159"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_Toc5159 \h </w:instrText>
        </w:r>
        <w:r>
          <w:fldChar w:fldCharType="separate"/>
        </w:r>
        <w:r>
          <w:t>35</w:t>
        </w:r>
        <w:r>
          <w:fldChar w:fldCharType="end"/>
        </w:r>
      </w:hyperlink>
    </w:p>
    <w:p>
      <w:pPr>
        <w:pStyle w:val="TOC2"/>
        <w:tabs>
          <w:tab w:val="clear" w:pos="8302"/>
          <w:tab w:val="right" w:leader="dot" w:pos="8312"/>
        </w:tabs>
      </w:pPr>
      <w:hyperlink w:anchor="_Toc32617"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_Toc32617 \h </w:instrText>
        </w:r>
        <w:r>
          <w:fldChar w:fldCharType="separate"/>
        </w:r>
        <w:r>
          <w:t>35</w:t>
        </w:r>
        <w:r>
          <w:fldChar w:fldCharType="end"/>
        </w:r>
      </w:hyperlink>
    </w:p>
    <w:p>
      <w:pPr>
        <w:pStyle w:val="TOC2"/>
        <w:tabs>
          <w:tab w:val="clear" w:pos="8302"/>
          <w:tab w:val="right" w:leader="dot" w:pos="8312"/>
        </w:tabs>
      </w:pPr>
      <w:hyperlink w:anchor="_Toc2389" w:history="1">
        <w:r>
          <w:rPr>
            <w:rFonts w:ascii="Times New Roman" w:eastAsia="宋体" w:hAnsi="Times New Roman" w:hint="eastAsia"/>
            <w:szCs w:val="28"/>
          </w:rPr>
          <w:t>6.4产品生产规模确定</w:t>
        </w:r>
        <w:r>
          <w:tab/>
        </w:r>
        <w:r>
          <w:fldChar w:fldCharType="begin"/>
        </w:r>
        <w:r>
          <w:instrText xml:space="preserve"> PAGEREF _Toc2389 \h </w:instrText>
        </w:r>
        <w:r>
          <w:fldChar w:fldCharType="separate"/>
        </w:r>
        <w:r>
          <w:t>35</w:t>
        </w:r>
        <w:r>
          <w:fldChar w:fldCharType="end"/>
        </w:r>
      </w:hyperlink>
    </w:p>
    <w:p>
      <w:pPr>
        <w:pStyle w:val="TOC2"/>
        <w:tabs>
          <w:tab w:val="clear" w:pos="8302"/>
          <w:tab w:val="right" w:leader="dot" w:pos="8312"/>
        </w:tabs>
      </w:pPr>
      <w:hyperlink w:anchor="_Toc552" w:history="1">
        <w:r>
          <w:rPr>
            <w:rFonts w:ascii="Times New Roman" w:eastAsia="宋体" w:hAnsi="Times New Roman" w:hint="eastAsia"/>
            <w:szCs w:val="28"/>
          </w:rPr>
          <w:t>6.5项目生产工艺简述</w:t>
        </w:r>
        <w:r>
          <w:tab/>
        </w:r>
        <w:r>
          <w:fldChar w:fldCharType="begin"/>
        </w:r>
        <w:r>
          <w:instrText xml:space="preserve"> PAGEREF _Toc552 \h </w:instrText>
        </w:r>
        <w:r>
          <w:fldChar w:fldCharType="separate"/>
        </w:r>
        <w:r>
          <w:t>36</w:t>
        </w:r>
        <w:r>
          <w:fldChar w:fldCharType="end"/>
        </w:r>
      </w:hyperlink>
    </w:p>
    <w:p>
      <w:pPr>
        <w:pStyle w:val="TOC3"/>
        <w:tabs>
          <w:tab w:val="right" w:leader="dot" w:pos="8312"/>
        </w:tabs>
      </w:pPr>
      <w:hyperlink w:anchor="_Toc9944" w:history="1">
        <w:r>
          <w:rPr>
            <w:rFonts w:hint="eastAsia"/>
          </w:rPr>
          <w:t>6</w:t>
        </w:r>
        <w:r>
          <w:t>.</w:t>
        </w:r>
        <w:r>
          <w:rPr>
            <w:rFonts w:hint="eastAsia"/>
          </w:rPr>
          <w:t>5</w:t>
        </w:r>
        <w:r>
          <w:t>.</w:t>
        </w:r>
        <w:r>
          <w:rPr>
            <w:rFonts w:hint="eastAsia"/>
          </w:rPr>
          <w:t>1产品工艺方案选择</w:t>
        </w:r>
        <w:r>
          <w:tab/>
        </w:r>
        <w:r>
          <w:fldChar w:fldCharType="begin"/>
        </w:r>
        <w:r>
          <w:instrText xml:space="preserve"> PAGEREF _Toc9944 \h </w:instrText>
        </w:r>
        <w:r>
          <w:fldChar w:fldCharType="separate"/>
        </w:r>
        <w:r>
          <w:t>36</w:t>
        </w:r>
        <w:r>
          <w:fldChar w:fldCharType="end"/>
        </w:r>
      </w:hyperlink>
    </w:p>
    <w:p>
      <w:pPr>
        <w:pStyle w:val="TOC3"/>
        <w:tabs>
          <w:tab w:val="right" w:leader="dot" w:pos="8312"/>
        </w:tabs>
      </w:pPr>
      <w:hyperlink w:anchor="_Toc21120" w:history="1">
        <w:r>
          <w:rPr>
            <w:rFonts w:hint="eastAsia"/>
          </w:rPr>
          <w:t>6.5.2工艺技术流程及简述</w:t>
        </w:r>
        <w:r>
          <w:tab/>
        </w:r>
        <w:r>
          <w:fldChar w:fldCharType="begin"/>
        </w:r>
        <w:r>
          <w:instrText xml:space="preserve"> PAGEREF _Toc21120 \h </w:instrText>
        </w:r>
        <w:r>
          <w:fldChar w:fldCharType="separate"/>
        </w:r>
        <w:r>
          <w:t>36</w:t>
        </w:r>
        <w:r>
          <w:fldChar w:fldCharType="end"/>
        </w:r>
      </w:hyperlink>
    </w:p>
    <w:p>
      <w:pPr>
        <w:pStyle w:val="TOC1"/>
        <w:tabs>
          <w:tab w:val="clear" w:pos="8296"/>
          <w:tab w:val="right" w:leader="dot" w:pos="8312"/>
        </w:tabs>
      </w:pPr>
      <w:hyperlink w:anchor="_Toc27856"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_Toc27856 \h </w:instrText>
        </w:r>
        <w:r>
          <w:fldChar w:fldCharType="separate"/>
        </w:r>
        <w:r>
          <w:t>37</w:t>
        </w:r>
        <w:r>
          <w:fldChar w:fldCharType="end"/>
        </w:r>
      </w:hyperlink>
    </w:p>
    <w:p>
      <w:pPr>
        <w:pStyle w:val="TOC2"/>
        <w:tabs>
          <w:tab w:val="clear" w:pos="8302"/>
          <w:tab w:val="right" w:leader="dot" w:pos="8312"/>
        </w:tabs>
      </w:pPr>
      <w:hyperlink w:anchor="_Toc18102" w:history="1">
        <w:r>
          <w:rPr>
            <w:rFonts w:ascii="Times New Roman" w:eastAsia="宋体" w:hAnsi="Times New Roman" w:hint="eastAsia"/>
          </w:rPr>
          <w:t>7.1主要原材料供应</w:t>
        </w:r>
        <w:r>
          <w:tab/>
        </w:r>
        <w:r>
          <w:fldChar w:fldCharType="begin"/>
        </w:r>
        <w:r>
          <w:instrText xml:space="preserve"> PAGEREF _Toc18102 \h </w:instrText>
        </w:r>
        <w:r>
          <w:fldChar w:fldCharType="separate"/>
        </w:r>
        <w:r>
          <w:t>37</w:t>
        </w:r>
        <w:r>
          <w:fldChar w:fldCharType="end"/>
        </w:r>
      </w:hyperlink>
    </w:p>
    <w:p>
      <w:pPr>
        <w:pStyle w:val="TOC2"/>
        <w:tabs>
          <w:tab w:val="clear" w:pos="8302"/>
          <w:tab w:val="right" w:leader="dot" w:pos="8312"/>
        </w:tabs>
      </w:pPr>
      <w:hyperlink w:anchor="_Toc31857" w:history="1">
        <w:r>
          <w:rPr>
            <w:rFonts w:ascii="Times New Roman" w:eastAsia="宋体" w:hAnsi="Times New Roman" w:hint="eastAsia"/>
          </w:rPr>
          <w:t>7.2主要设备选型</w:t>
        </w:r>
        <w:r>
          <w:tab/>
        </w:r>
        <w:r>
          <w:fldChar w:fldCharType="begin"/>
        </w:r>
        <w:r>
          <w:instrText xml:space="preserve"> PAGEREF _Toc31857 \h </w:instrText>
        </w:r>
        <w:r>
          <w:fldChar w:fldCharType="separate"/>
        </w:r>
        <w:r>
          <w:t>37</w:t>
        </w:r>
        <w:r>
          <w:fldChar w:fldCharType="end"/>
        </w:r>
      </w:hyperlink>
    </w:p>
    <w:p>
      <w:pPr>
        <w:pStyle w:val="TOC3"/>
        <w:tabs>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5931" w:history="1">
        <w:r>
          <w:rPr>
            <w:rFonts w:hint="eastAsia"/>
          </w:rPr>
          <w:t>7</w:t>
        </w:r>
        <w:r>
          <w:t>.</w:t>
        </w:r>
        <w:r>
          <w:rPr>
            <w:rFonts w:hint="eastAsia"/>
          </w:rPr>
          <w:t>2</w:t>
        </w:r>
        <w:r>
          <w:t>.</w:t>
        </w:r>
        <w:r>
          <w:rPr>
            <w:rFonts w:hint="eastAsia"/>
          </w:rPr>
          <w:t>1设备选型原则</w:t>
        </w:r>
        <w:r>
          <w:tab/>
        </w:r>
        <w:r>
          <w:fldChar w:fldCharType="begin"/>
        </w:r>
        <w:r>
          <w:instrText xml:space="preserve"> PAGEREF _Toc5931 \h </w:instrText>
        </w:r>
        <w:r>
          <w:fldChar w:fldCharType="separate"/>
        </w:r>
        <w:r>
          <w:t>37</w:t>
        </w:r>
        <w:r>
          <w:fldChar w:fldCharType="end"/>
        </w:r>
      </w:hyperlink>
    </w:p>
    <w:p>
      <w:pPr>
        <w:pStyle w:val="TOC3"/>
        <w:tabs>
          <w:tab w:val="right" w:leader="dot" w:pos="8312"/>
        </w:tabs>
      </w:pPr>
      <w:hyperlink w:anchor="_Toc16551" w:history="1">
        <w:r>
          <w:rPr>
            <w:rFonts w:hint="eastAsia"/>
          </w:rPr>
          <w:t>7</w:t>
        </w:r>
        <w:r>
          <w:t>.</w:t>
        </w:r>
        <w:r>
          <w:rPr>
            <w:rFonts w:hint="eastAsia"/>
          </w:rPr>
          <w:t>2</w:t>
        </w:r>
        <w:r>
          <w:t>.</w:t>
        </w:r>
        <w:r>
          <w:rPr>
            <w:rFonts w:hint="eastAsia"/>
          </w:rPr>
          <w:t>2主要设备明细</w:t>
        </w:r>
        <w:r>
          <w:tab/>
        </w:r>
        <w:r>
          <w:fldChar w:fldCharType="begin"/>
        </w:r>
        <w:r>
          <w:instrText xml:space="preserve"> PAGEREF _Toc16551 \h </w:instrText>
        </w:r>
        <w:r>
          <w:fldChar w:fldCharType="separate"/>
        </w:r>
        <w:r>
          <w:t>38</w:t>
        </w:r>
        <w:r>
          <w:fldChar w:fldCharType="end"/>
        </w:r>
      </w:hyperlink>
    </w:p>
    <w:p>
      <w:pPr>
        <w:pStyle w:val="TOC1"/>
        <w:tabs>
          <w:tab w:val="clear" w:pos="8296"/>
          <w:tab w:val="right" w:leader="dot" w:pos="8312"/>
        </w:tabs>
      </w:pPr>
      <w:hyperlink w:anchor="_Toc3814"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_Toc3814 \h </w:instrText>
        </w:r>
        <w:r>
          <w:fldChar w:fldCharType="separate"/>
        </w:r>
        <w:r>
          <w:t>39</w:t>
        </w:r>
        <w:r>
          <w:fldChar w:fldCharType="end"/>
        </w:r>
      </w:hyperlink>
    </w:p>
    <w:p>
      <w:pPr>
        <w:pStyle w:val="TOC2"/>
        <w:tabs>
          <w:tab w:val="clear" w:pos="8302"/>
          <w:tab w:val="right" w:leader="dot" w:pos="8312"/>
        </w:tabs>
      </w:pPr>
      <w:hyperlink w:anchor="_Toc23814" w:history="1">
        <w:r>
          <w:rPr>
            <w:rFonts w:ascii="Times New Roman" w:eastAsia="宋体" w:hAnsi="Times New Roman" w:hint="eastAsia"/>
          </w:rPr>
          <w:t>8.1本项目遵循的合理用能标准及节能设计规范</w:t>
        </w:r>
        <w:r>
          <w:tab/>
        </w:r>
        <w:r>
          <w:fldChar w:fldCharType="begin"/>
        </w:r>
        <w:r>
          <w:instrText xml:space="preserve"> PAGEREF _Toc23814 \h </w:instrText>
        </w:r>
        <w:r>
          <w:fldChar w:fldCharType="separate"/>
        </w:r>
        <w:r>
          <w:t>39</w:t>
        </w:r>
        <w:r>
          <w:fldChar w:fldCharType="end"/>
        </w:r>
      </w:hyperlink>
    </w:p>
    <w:p>
      <w:pPr>
        <w:pStyle w:val="TOC2"/>
        <w:tabs>
          <w:tab w:val="clear" w:pos="8302"/>
          <w:tab w:val="right" w:leader="dot" w:pos="8312"/>
        </w:tabs>
      </w:pPr>
      <w:hyperlink w:anchor="_Toc15683" w:history="1">
        <w:r>
          <w:rPr>
            <w:rFonts w:ascii="Times New Roman" w:eastAsia="宋体" w:hAnsi="Times New Roman" w:hint="eastAsia"/>
          </w:rPr>
          <w:t>8.2建设项目能源消耗种类和数量分析</w:t>
        </w:r>
        <w:r>
          <w:tab/>
        </w:r>
        <w:r>
          <w:fldChar w:fldCharType="begin"/>
        </w:r>
        <w:r>
          <w:instrText xml:space="preserve"> PAGEREF _Toc15683 \h </w:instrText>
        </w:r>
        <w:r>
          <w:fldChar w:fldCharType="separate"/>
        </w:r>
        <w:r>
          <w:t>39</w:t>
        </w:r>
        <w:r>
          <w:fldChar w:fldCharType="end"/>
        </w:r>
      </w:hyperlink>
    </w:p>
    <w:p>
      <w:pPr>
        <w:pStyle w:val="TOC3"/>
        <w:tabs>
          <w:tab w:val="right" w:leader="dot" w:pos="8312"/>
        </w:tabs>
      </w:pPr>
      <w:hyperlink w:anchor="_Toc7458" w:history="1">
        <w:r>
          <w:rPr>
            <w:rFonts w:hint="eastAsia"/>
          </w:rPr>
          <w:t>8.2.1能源消耗种类</w:t>
        </w:r>
        <w:r>
          <w:tab/>
        </w:r>
        <w:r>
          <w:fldChar w:fldCharType="begin"/>
        </w:r>
        <w:r>
          <w:instrText xml:space="preserve"> PAGEREF _Toc7458 \h </w:instrText>
        </w:r>
        <w:r>
          <w:fldChar w:fldCharType="separate"/>
        </w:r>
        <w:r>
          <w:t>39</w:t>
        </w:r>
        <w:r>
          <w:fldChar w:fldCharType="end"/>
        </w:r>
      </w:hyperlink>
    </w:p>
    <w:p>
      <w:pPr>
        <w:pStyle w:val="TOC3"/>
        <w:tabs>
          <w:tab w:val="right" w:leader="dot" w:pos="8312"/>
        </w:tabs>
      </w:pPr>
      <w:hyperlink w:anchor="_Toc6765" w:history="1">
        <w:r>
          <w:rPr>
            <w:rFonts w:hint="eastAsia"/>
          </w:rPr>
          <w:t>8.2.2能源消耗数量分析</w:t>
        </w:r>
        <w:r>
          <w:tab/>
        </w:r>
        <w:r>
          <w:fldChar w:fldCharType="begin"/>
        </w:r>
        <w:r>
          <w:instrText xml:space="preserve"> PAGEREF _Toc6765 \h </w:instrText>
        </w:r>
        <w:r>
          <w:fldChar w:fldCharType="separate"/>
        </w:r>
        <w:r>
          <w:t>39</w:t>
        </w:r>
        <w:r>
          <w:fldChar w:fldCharType="end"/>
        </w:r>
      </w:hyperlink>
    </w:p>
    <w:p>
      <w:pPr>
        <w:pStyle w:val="TOC2"/>
        <w:tabs>
          <w:tab w:val="clear" w:pos="8302"/>
          <w:tab w:val="right" w:leader="dot" w:pos="8312"/>
        </w:tabs>
      </w:pPr>
      <w:hyperlink w:anchor="_Toc12229" w:history="1">
        <w:r>
          <w:rPr>
            <w:rFonts w:ascii="Times New Roman" w:eastAsia="宋体" w:hAnsi="Times New Roman" w:hint="eastAsia"/>
          </w:rPr>
          <w:t>8.3项目所在地能源供应状况分析</w:t>
        </w:r>
        <w:r>
          <w:tab/>
        </w:r>
        <w:r>
          <w:fldChar w:fldCharType="begin"/>
        </w:r>
        <w:r>
          <w:instrText xml:space="preserve"> PAGEREF _Toc12229 \h </w:instrText>
        </w:r>
        <w:r>
          <w:fldChar w:fldCharType="separate"/>
        </w:r>
        <w:r>
          <w:t>40</w:t>
        </w:r>
        <w:r>
          <w:fldChar w:fldCharType="end"/>
        </w:r>
      </w:hyperlink>
    </w:p>
    <w:p>
      <w:pPr>
        <w:pStyle w:val="TOC2"/>
        <w:tabs>
          <w:tab w:val="clear" w:pos="8302"/>
          <w:tab w:val="right" w:leader="dot" w:pos="8312"/>
        </w:tabs>
      </w:pPr>
      <w:hyperlink w:anchor="_Toc23623" w:history="1">
        <w:r>
          <w:rPr>
            <w:rFonts w:ascii="Times New Roman" w:eastAsia="宋体" w:hAnsi="Times New Roman" w:hint="eastAsia"/>
          </w:rPr>
          <w:t>8.4主要能耗指标及分析</w:t>
        </w:r>
        <w:r>
          <w:tab/>
        </w:r>
        <w:r>
          <w:fldChar w:fldCharType="begin"/>
        </w:r>
        <w:r>
          <w:instrText xml:space="preserve"> PAGEREF _Toc23623 \h </w:instrText>
        </w:r>
        <w:r>
          <w:fldChar w:fldCharType="separate"/>
        </w:r>
        <w:r>
          <w:t>40</w:t>
        </w:r>
        <w:r>
          <w:fldChar w:fldCharType="end"/>
        </w:r>
      </w:hyperlink>
    </w:p>
    <w:p>
      <w:pPr>
        <w:pStyle w:val="TOC2"/>
        <w:tabs>
          <w:tab w:val="clear" w:pos="8302"/>
          <w:tab w:val="right" w:leader="dot" w:pos="8312"/>
        </w:tabs>
      </w:pPr>
      <w:hyperlink w:anchor="_Toc5266" w:history="1">
        <w:r>
          <w:rPr>
            <w:rFonts w:ascii="Times New Roman" w:eastAsia="宋体" w:hAnsi="Times New Roman" w:hint="eastAsia"/>
          </w:rPr>
          <w:t>8.5节能措施和节能效果分析</w:t>
        </w:r>
        <w:r>
          <w:tab/>
        </w:r>
        <w:r>
          <w:fldChar w:fldCharType="begin"/>
        </w:r>
        <w:r>
          <w:instrText xml:space="preserve"> PAGEREF _Toc5266 \h </w:instrText>
        </w:r>
        <w:r>
          <w:fldChar w:fldCharType="separate"/>
        </w:r>
        <w:r>
          <w:t>41</w:t>
        </w:r>
        <w:r>
          <w:fldChar w:fldCharType="end"/>
        </w:r>
      </w:hyperlink>
    </w:p>
    <w:p>
      <w:pPr>
        <w:pStyle w:val="TOC3"/>
        <w:tabs>
          <w:tab w:val="right" w:leader="dot" w:pos="8312"/>
        </w:tabs>
      </w:pPr>
      <w:hyperlink w:anchor="_Toc26603" w:history="1">
        <w:r>
          <w:rPr>
            <w:rFonts w:hint="eastAsia"/>
          </w:rPr>
          <w:t>8.5.1工业节能</w:t>
        </w:r>
        <w:r>
          <w:tab/>
        </w:r>
        <w:r>
          <w:fldChar w:fldCharType="begin"/>
        </w:r>
        <w:r>
          <w:instrText xml:space="preserve"> PAGEREF _Toc26603 \h </w:instrText>
        </w:r>
        <w:r>
          <w:fldChar w:fldCharType="separate"/>
        </w:r>
        <w:r>
          <w:t>41</w:t>
        </w:r>
        <w:r>
          <w:fldChar w:fldCharType="end"/>
        </w:r>
      </w:hyperlink>
    </w:p>
    <w:p>
      <w:pPr>
        <w:pStyle w:val="TOC3"/>
        <w:tabs>
          <w:tab w:val="right" w:leader="dot" w:pos="8312"/>
        </w:tabs>
      </w:pPr>
      <w:hyperlink w:anchor="_Toc6176" w:history="1">
        <w:r>
          <w:rPr>
            <w:rFonts w:hint="eastAsia"/>
          </w:rPr>
          <w:t>8.5.2节水措施</w:t>
        </w:r>
        <w:r>
          <w:tab/>
        </w:r>
        <w:r>
          <w:fldChar w:fldCharType="begin"/>
        </w:r>
        <w:r>
          <w:instrText xml:space="preserve"> PAGEREF _Toc6176 \h </w:instrText>
        </w:r>
        <w:r>
          <w:fldChar w:fldCharType="separate"/>
        </w:r>
        <w:r>
          <w:t>42</w:t>
        </w:r>
        <w:r>
          <w:fldChar w:fldCharType="end"/>
        </w:r>
      </w:hyperlink>
    </w:p>
    <w:p>
      <w:pPr>
        <w:pStyle w:val="TOC3"/>
        <w:tabs>
          <w:tab w:val="right" w:leader="dot" w:pos="8312"/>
        </w:tabs>
      </w:pPr>
      <w:hyperlink w:anchor="_Toc27635" w:history="1">
        <w:r>
          <w:rPr>
            <w:rFonts w:hint="eastAsia"/>
          </w:rPr>
          <w:t>8.5.3建筑节能</w:t>
        </w:r>
        <w:r>
          <w:tab/>
        </w:r>
        <w:r>
          <w:fldChar w:fldCharType="begin"/>
        </w:r>
        <w:r>
          <w:instrText xml:space="preserve"> PAGEREF _Toc27635 \h </w:instrText>
        </w:r>
        <w:r>
          <w:fldChar w:fldCharType="separate"/>
        </w:r>
        <w:r>
          <w:t>42</w:t>
        </w:r>
        <w:r>
          <w:fldChar w:fldCharType="end"/>
        </w:r>
      </w:hyperlink>
    </w:p>
    <w:p>
      <w:pPr>
        <w:pStyle w:val="TOC3"/>
        <w:tabs>
          <w:tab w:val="right" w:leader="dot" w:pos="8312"/>
        </w:tabs>
      </w:pPr>
      <w:hyperlink w:anchor="_Toc22930" w:history="1">
        <w:r>
          <w:rPr>
            <w:rFonts w:hint="eastAsia"/>
          </w:rPr>
          <w:t>8.5.4企业节能管理</w:t>
        </w:r>
        <w:r>
          <w:tab/>
        </w:r>
        <w:r>
          <w:fldChar w:fldCharType="begin"/>
        </w:r>
        <w:r>
          <w:instrText xml:space="preserve"> PAGEREF _Toc22930 \h </w:instrText>
        </w:r>
        <w:r>
          <w:fldChar w:fldCharType="separate"/>
        </w:r>
        <w:r>
          <w:t>43</w:t>
        </w:r>
        <w:r>
          <w:fldChar w:fldCharType="end"/>
        </w:r>
      </w:hyperlink>
    </w:p>
    <w:p>
      <w:pPr>
        <w:pStyle w:val="TOC2"/>
        <w:tabs>
          <w:tab w:val="clear" w:pos="8302"/>
          <w:tab w:val="right" w:leader="dot" w:pos="8312"/>
        </w:tabs>
      </w:pPr>
      <w:hyperlink w:anchor="_Toc21022" w:history="1">
        <w:r>
          <w:rPr>
            <w:rFonts w:ascii="Times New Roman" w:eastAsia="宋体" w:hAnsi="Times New Roman" w:hint="eastAsia"/>
          </w:rPr>
          <w:t>8.6结论</w:t>
        </w:r>
        <w:r>
          <w:tab/>
        </w:r>
        <w:r>
          <w:fldChar w:fldCharType="begin"/>
        </w:r>
        <w:r>
          <w:instrText xml:space="preserve"> PAGEREF _Toc21022 \h </w:instrText>
        </w:r>
        <w:r>
          <w:fldChar w:fldCharType="separate"/>
        </w:r>
        <w:r>
          <w:t>44</w:t>
        </w:r>
        <w:r>
          <w:fldChar w:fldCharType="end"/>
        </w:r>
      </w:hyperlink>
    </w:p>
    <w:p>
      <w:pPr>
        <w:pStyle w:val="TOC1"/>
        <w:tabs>
          <w:tab w:val="clear" w:pos="8296"/>
          <w:tab w:val="right" w:leader="dot" w:pos="8312"/>
        </w:tabs>
      </w:pPr>
      <w:hyperlink w:anchor="_Toc28207"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_Toc28207 \h </w:instrText>
        </w:r>
        <w:r>
          <w:fldChar w:fldCharType="separate"/>
        </w:r>
        <w:r>
          <w:t>45</w:t>
        </w:r>
        <w:r>
          <w:fldChar w:fldCharType="end"/>
        </w:r>
      </w:hyperlink>
    </w:p>
    <w:p>
      <w:pPr>
        <w:pStyle w:val="TOC2"/>
        <w:tabs>
          <w:tab w:val="clear" w:pos="8302"/>
          <w:tab w:val="right" w:leader="dot" w:pos="8312"/>
        </w:tabs>
      </w:pPr>
      <w:hyperlink w:anchor="_Toc27412"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_Toc27412 \h </w:instrText>
        </w:r>
        <w:r>
          <w:fldChar w:fldCharType="separate"/>
        </w:r>
        <w:r>
          <w:t>45</w:t>
        </w:r>
        <w:r>
          <w:fldChar w:fldCharType="end"/>
        </w:r>
      </w:hyperlink>
    </w:p>
    <w:p>
      <w:pPr>
        <w:pStyle w:val="TOC3"/>
        <w:tabs>
          <w:tab w:val="right" w:leader="dot" w:pos="8312"/>
        </w:tabs>
      </w:pPr>
      <w:hyperlink w:anchor="_Toc6797" w:history="1">
        <w:r>
          <w:rPr>
            <w:rFonts w:hint="eastAsia"/>
          </w:rPr>
          <w:t>9</w:t>
        </w:r>
        <w:r>
          <w:t>.1.1</w:t>
        </w:r>
        <w:r>
          <w:rPr>
            <w:rFonts w:ascii="宋体" w:hAnsi="宋体" w:hint="eastAsia"/>
          </w:rPr>
          <w:t>环境保护设计依据</w:t>
        </w:r>
        <w:r>
          <w:tab/>
        </w:r>
        <w:r>
          <w:fldChar w:fldCharType="begin"/>
        </w:r>
        <w:r>
          <w:instrText xml:space="preserve"> PAGEREF _Toc6797 \h </w:instrText>
        </w:r>
        <w:r>
          <w:fldChar w:fldCharType="separate"/>
        </w:r>
        <w:r>
          <w:t>45</w:t>
        </w:r>
        <w:r>
          <w:fldChar w:fldCharType="end"/>
        </w:r>
      </w:hyperlink>
    </w:p>
    <w:p>
      <w:pPr>
        <w:pStyle w:val="TOC3"/>
        <w:tabs>
          <w:tab w:val="right" w:leader="dot" w:pos="8312"/>
        </w:tabs>
      </w:pPr>
      <w:hyperlink w:anchor="_Toc3413" w:history="1">
        <w:r>
          <w:rPr>
            <w:rFonts w:hint="eastAsia"/>
          </w:rPr>
          <w:t>9</w:t>
        </w:r>
        <w:r>
          <w:t>.1.2</w:t>
        </w:r>
        <w:r>
          <w:rPr>
            <w:rFonts w:ascii="宋体" w:hAnsi="宋体" w:hint="eastAsia"/>
          </w:rPr>
          <w:t>设计原则</w:t>
        </w:r>
        <w:r>
          <w:tab/>
        </w:r>
        <w:r>
          <w:fldChar w:fldCharType="begin"/>
        </w:r>
        <w:r>
          <w:instrText xml:space="preserve"> PAGEREF _Toc3413 \h </w:instrText>
        </w:r>
        <w:r>
          <w:fldChar w:fldCharType="separate"/>
        </w:r>
        <w:r>
          <w:t>45</w:t>
        </w:r>
        <w:r>
          <w:fldChar w:fldCharType="end"/>
        </w:r>
      </w:hyperlink>
    </w:p>
    <w:p>
      <w:pPr>
        <w:pStyle w:val="TOC2"/>
        <w:tabs>
          <w:tab w:val="clear" w:pos="8302"/>
          <w:tab w:val="right" w:leader="dot" w:pos="8312"/>
        </w:tabs>
      </w:pPr>
      <w:hyperlink w:anchor="_Toc5711"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_Toc5711 \h </w:instrText>
        </w:r>
        <w:r>
          <w:fldChar w:fldCharType="separate"/>
        </w:r>
        <w:r>
          <w:t>45</w:t>
        </w:r>
        <w:r>
          <w:fldChar w:fldCharType="end"/>
        </w:r>
      </w:hyperlink>
    </w:p>
    <w:p>
      <w:pPr>
        <w:pStyle w:val="TOC2"/>
        <w:tabs>
          <w:tab w:val="clear" w:pos="8302"/>
          <w:tab w:val="right" w:leader="dot" w:pos="8312"/>
        </w:tabs>
      </w:pPr>
      <w:hyperlink w:anchor="_Toc26778" w:history="1">
        <w:r>
          <w:rPr>
            <w:rFonts w:ascii="Times New Roman" w:eastAsia="宋体" w:hAnsi="Times New Roman" w:hint="eastAsia"/>
          </w:rPr>
          <w:t>9.3 项目建设和生产对环境的影响</w:t>
        </w:r>
        <w:r>
          <w:tab/>
        </w:r>
        <w:r>
          <w:fldChar w:fldCharType="begin"/>
        </w:r>
        <w:r>
          <w:instrText xml:space="preserve"> PAGEREF _Toc26778 \h </w:instrText>
        </w:r>
        <w:r>
          <w:fldChar w:fldCharType="separate"/>
        </w:r>
        <w:r>
          <w:t>46</w:t>
        </w:r>
        <w:r>
          <w:fldChar w:fldCharType="end"/>
        </w:r>
      </w:hyperlink>
    </w:p>
    <w:p>
      <w:pPr>
        <w:pStyle w:val="TOC3"/>
        <w:tabs>
          <w:tab w:val="right" w:leader="dot" w:pos="8312"/>
        </w:tabs>
      </w:pPr>
      <w:hyperlink w:anchor="_Toc13953" w:history="1">
        <w:r>
          <w:rPr>
            <w:rFonts w:hint="eastAsia"/>
          </w:rPr>
          <w:t>9.3.1 项目建设对环境的影响</w:t>
        </w:r>
        <w:r>
          <w:tab/>
        </w:r>
        <w:r>
          <w:fldChar w:fldCharType="begin"/>
        </w:r>
        <w:r>
          <w:instrText xml:space="preserve"> PAGEREF _Toc13953 \h </w:instrText>
        </w:r>
        <w:r>
          <w:fldChar w:fldCharType="separate"/>
        </w:r>
        <w:r>
          <w:t>46</w:t>
        </w:r>
        <w:r>
          <w:fldChar w:fldCharType="end"/>
        </w:r>
      </w:hyperlink>
    </w:p>
    <w:p>
      <w:pPr>
        <w:pStyle w:val="TOC3"/>
        <w:tabs>
          <w:tab w:val="right" w:leader="dot" w:pos="8312"/>
        </w:tabs>
      </w:pPr>
      <w:hyperlink w:anchor="_Toc6440" w:history="1">
        <w:r>
          <w:rPr>
            <w:rFonts w:hint="eastAsia"/>
          </w:rPr>
          <w:t>9.3.2 项目生产过程产生的污染物</w:t>
        </w:r>
        <w:r>
          <w:tab/>
        </w:r>
        <w:r>
          <w:fldChar w:fldCharType="begin"/>
        </w:r>
        <w:r>
          <w:instrText xml:space="preserve"> PAGEREF _Toc6440 \h </w:instrText>
        </w:r>
        <w:r>
          <w:fldChar w:fldCharType="separate"/>
        </w:r>
        <w:r>
          <w:t>47</w:t>
        </w:r>
        <w:r>
          <w:fldChar w:fldCharType="end"/>
        </w:r>
      </w:hyperlink>
    </w:p>
    <w:p>
      <w:pPr>
        <w:pStyle w:val="TOC2"/>
        <w:tabs>
          <w:tab w:val="clear" w:pos="8302"/>
          <w:tab w:val="right" w:leader="dot" w:pos="8312"/>
        </w:tabs>
      </w:pPr>
      <w:hyperlink w:anchor="_Toc31760" w:history="1">
        <w:r>
          <w:rPr>
            <w:rFonts w:ascii="Times New Roman" w:eastAsia="宋体" w:hAnsi="Times New Roman"/>
          </w:rPr>
          <w:t>9.4 环境保护措施方案</w:t>
        </w:r>
        <w:r>
          <w:tab/>
        </w:r>
        <w:r>
          <w:fldChar w:fldCharType="begin"/>
        </w:r>
        <w:r>
          <w:instrText xml:space="preserve"> PAGEREF _Toc31760 \h </w:instrText>
        </w:r>
        <w:r>
          <w:fldChar w:fldCharType="separate"/>
        </w:r>
        <w:r>
          <w:t>47</w:t>
        </w:r>
        <w:r>
          <w:fldChar w:fldCharType="end"/>
        </w:r>
      </w:hyperlink>
    </w:p>
    <w:p>
      <w:pPr>
        <w:pStyle w:val="TOC3"/>
        <w:tabs>
          <w:tab w:val="right" w:leader="dot" w:pos="8312"/>
        </w:tabs>
      </w:pPr>
      <w:hyperlink w:anchor="_Toc8943" w:history="1">
        <w:r>
          <w:t>9.4.1 项目建设期环保措施</w:t>
        </w:r>
        <w:r>
          <w:tab/>
        </w:r>
        <w:r>
          <w:fldChar w:fldCharType="begin"/>
        </w:r>
        <w:r>
          <w:instrText xml:space="preserve"> PAGEREF _Toc8943 \h </w:instrText>
        </w:r>
        <w:r>
          <w:fldChar w:fldCharType="separate"/>
        </w:r>
        <w:r>
          <w:t>47</w:t>
        </w:r>
        <w:r>
          <w:fldChar w:fldCharType="end"/>
        </w:r>
      </w:hyperlink>
    </w:p>
    <w:p>
      <w:pPr>
        <w:pStyle w:val="TOC3"/>
        <w:tabs>
          <w:tab w:val="right" w:leader="dot" w:pos="8312"/>
        </w:tabs>
      </w:pPr>
      <w:hyperlink w:anchor="_Toc12034" w:history="1">
        <w:r>
          <w:t>9.4.2 项目运营期环保措施</w:t>
        </w:r>
        <w:r>
          <w:tab/>
        </w:r>
        <w:r>
          <w:fldChar w:fldCharType="begin"/>
        </w:r>
        <w:r>
          <w:instrText xml:space="preserve"> PAGEREF _Toc12034 \h </w:instrText>
        </w:r>
        <w:r>
          <w:fldChar w:fldCharType="separate"/>
        </w:r>
        <w:r>
          <w:t>48</w:t>
        </w:r>
        <w:r>
          <w:fldChar w:fldCharType="end"/>
        </w:r>
      </w:hyperlink>
    </w:p>
    <w:p>
      <w:pPr>
        <w:pStyle w:val="TOC2"/>
        <w:tabs>
          <w:tab w:val="clear" w:pos="8302"/>
          <w:tab w:val="right" w:leader="dot" w:pos="8312"/>
        </w:tabs>
      </w:pPr>
      <w:hyperlink w:anchor="_Toc31335" w:history="1">
        <w:r>
          <w:rPr>
            <w:rFonts w:ascii="Times New Roman" w:eastAsia="宋体" w:hAnsi="Times New Roman" w:hint="eastAsia"/>
          </w:rPr>
          <w:t>9.5绿化方案</w:t>
        </w:r>
        <w:r>
          <w:tab/>
        </w:r>
        <w:r>
          <w:fldChar w:fldCharType="begin"/>
        </w:r>
        <w:r>
          <w:instrText xml:space="preserve"> PAGEREF _Toc31335 \h </w:instrText>
        </w:r>
        <w:r>
          <w:fldChar w:fldCharType="separate"/>
        </w:r>
        <w:r>
          <w:t>49</w:t>
        </w:r>
        <w:r>
          <w:fldChar w:fldCharType="end"/>
        </w:r>
      </w:hyperlink>
    </w:p>
    <w:p>
      <w:pPr>
        <w:pStyle w:val="TOC2"/>
        <w:tabs>
          <w:tab w:val="clear" w:pos="8302"/>
          <w:tab w:val="right" w:leader="dot" w:pos="8312"/>
        </w:tabs>
      </w:pPr>
      <w:hyperlink w:anchor="_Toc13390" w:history="1">
        <w:r>
          <w:rPr>
            <w:rFonts w:ascii="Times New Roman" w:eastAsia="宋体" w:hAnsi="Times New Roman" w:hint="eastAsia"/>
            <w:szCs w:val="28"/>
          </w:rPr>
          <w:t>9.6消防措施</w:t>
        </w:r>
        <w:r>
          <w:tab/>
        </w:r>
        <w:r>
          <w:fldChar w:fldCharType="begin"/>
        </w:r>
        <w:r>
          <w:instrText xml:space="preserve"> PAGEREF _Toc13390 \h </w:instrText>
        </w:r>
        <w:r>
          <w:fldChar w:fldCharType="separate"/>
        </w:r>
        <w:r>
          <w:t>49</w:t>
        </w:r>
        <w:r>
          <w:fldChar w:fldCharType="end"/>
        </w:r>
      </w:hyperlink>
    </w:p>
    <w:p>
      <w:pPr>
        <w:pStyle w:val="TOC3"/>
        <w:tabs>
          <w:tab w:val="right" w:leader="dot" w:pos="8312"/>
        </w:tabs>
      </w:pPr>
      <w:hyperlink w:anchor="_Toc12679" w:history="1">
        <w:r>
          <w:rPr>
            <w:rFonts w:hint="eastAsia"/>
          </w:rPr>
          <w:t>9.6.1设计依据</w:t>
        </w:r>
        <w:r>
          <w:tab/>
        </w:r>
        <w:r>
          <w:fldChar w:fldCharType="begin"/>
        </w:r>
        <w:r>
          <w:instrText xml:space="preserve"> PAGEREF _Toc12679 \h </w:instrText>
        </w:r>
        <w:r>
          <w:fldChar w:fldCharType="separate"/>
        </w:r>
        <w:r>
          <w:t>49</w:t>
        </w:r>
        <w:r>
          <w:fldChar w:fldCharType="end"/>
        </w:r>
      </w:hyperlink>
    </w:p>
    <w:p>
      <w:pPr>
        <w:pStyle w:val="TOC3"/>
        <w:tabs>
          <w:tab w:val="right" w:leader="dot" w:pos="8312"/>
        </w:tabs>
      </w:pPr>
      <w:hyperlink w:anchor="_Toc31617" w:history="1">
        <w:r>
          <w:rPr>
            <w:rFonts w:hint="eastAsia"/>
          </w:rPr>
          <w:t>9.6.2防范措施</w:t>
        </w:r>
        <w:r>
          <w:tab/>
        </w:r>
        <w:r>
          <w:fldChar w:fldCharType="begin"/>
        </w:r>
        <w:r>
          <w:instrText xml:space="preserve"> PAGEREF _Toc31617 \h </w:instrText>
        </w:r>
        <w:r>
          <w:fldChar w:fldCharType="separate"/>
        </w:r>
        <w:r>
          <w:t>50</w:t>
        </w:r>
        <w:r>
          <w:fldChar w:fldCharType="end"/>
        </w:r>
      </w:hyperlink>
    </w:p>
    <w:p>
      <w:pPr>
        <w:pStyle w:val="TOC3"/>
        <w:tabs>
          <w:tab w:val="right" w:leader="dot" w:pos="8312"/>
        </w:tabs>
      </w:pPr>
      <w:hyperlink w:anchor="_Toc20816" w:history="1">
        <w:r>
          <w:rPr>
            <w:rFonts w:hint="eastAsia"/>
          </w:rPr>
          <w:t>9.6.3消防管理</w:t>
        </w:r>
        <w:r>
          <w:tab/>
        </w:r>
        <w:r>
          <w:fldChar w:fldCharType="begin"/>
        </w:r>
        <w:r>
          <w:instrText xml:space="preserve"> PAGEREF _Toc20816 \h </w:instrText>
        </w:r>
        <w:r>
          <w:fldChar w:fldCharType="separate"/>
        </w:r>
        <w:r>
          <w:t>51</w:t>
        </w:r>
        <w:r>
          <w:fldChar w:fldCharType="end"/>
        </w:r>
      </w:hyperlink>
    </w:p>
    <w:p>
      <w:pPr>
        <w:pStyle w:val="TOC3"/>
        <w:tabs>
          <w:tab w:val="right" w:leader="dot" w:pos="8312"/>
        </w:tabs>
      </w:pPr>
      <w:hyperlink w:anchor="_Toc2717" w:history="1">
        <w:r>
          <w:rPr>
            <w:rFonts w:hint="eastAsia"/>
          </w:rPr>
          <w:t>9.6.4消防措施的预期效果</w:t>
        </w:r>
        <w:r>
          <w:tab/>
        </w:r>
        <w:r>
          <w:fldChar w:fldCharType="begin"/>
        </w:r>
        <w:r>
          <w:instrText xml:space="preserve"> PAGEREF _Toc2717 \h </w:instrText>
        </w:r>
        <w:r>
          <w:fldChar w:fldCharType="separate"/>
        </w:r>
        <w:r>
          <w:t>51</w:t>
        </w:r>
        <w:r>
          <w:fldChar w:fldCharType="end"/>
        </w:r>
      </w:hyperlink>
    </w:p>
    <w:p>
      <w:pPr>
        <w:pStyle w:val="TOC1"/>
        <w:tabs>
          <w:tab w:val="clear" w:pos="8296"/>
          <w:tab w:val="right" w:leader="dot" w:pos="8312"/>
        </w:tabs>
      </w:pPr>
      <w:hyperlink w:anchor="_Toc27833"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_Toc27833 \h </w:instrText>
        </w:r>
        <w:r>
          <w:fldChar w:fldCharType="separate"/>
        </w:r>
        <w:r>
          <w:t>53</w:t>
        </w:r>
        <w:r>
          <w:fldChar w:fldCharType="end"/>
        </w:r>
      </w:hyperlink>
    </w:p>
    <w:p>
      <w:pPr>
        <w:pStyle w:val="TOC2"/>
        <w:tabs>
          <w:tab w:val="clear" w:pos="8302"/>
          <w:tab w:val="right" w:leader="dot" w:pos="8312"/>
        </w:tabs>
      </w:pPr>
      <w:hyperlink w:anchor="_Toc8654" w:history="1">
        <w:r>
          <w:rPr>
            <w:rFonts w:ascii="Times New Roman" w:eastAsia="宋体" w:hAnsi="Times New Roman" w:hint="eastAsia"/>
            <w:szCs w:val="28"/>
          </w:rPr>
          <w:t>10.1 编制依据</w:t>
        </w:r>
        <w:r>
          <w:tab/>
        </w:r>
        <w:r>
          <w:fldChar w:fldCharType="begin"/>
        </w:r>
        <w:r>
          <w:instrText xml:space="preserve"> PAGEREF _Toc8654 \h </w:instrText>
        </w:r>
        <w:r>
          <w:fldChar w:fldCharType="separate"/>
        </w:r>
        <w:r>
          <w:t>53</w:t>
        </w:r>
        <w:r>
          <w:fldChar w:fldCharType="end"/>
        </w:r>
      </w:hyperlink>
    </w:p>
    <w:p>
      <w:pPr>
        <w:pStyle w:val="TOC2"/>
        <w:tabs>
          <w:tab w:val="clear" w:pos="8302"/>
          <w:tab w:val="right" w:leader="dot" w:pos="8312"/>
        </w:tabs>
      </w:pPr>
      <w:hyperlink w:anchor="_Toc8197" w:history="1">
        <w:r>
          <w:rPr>
            <w:rFonts w:ascii="Times New Roman" w:eastAsia="宋体" w:hAnsi="Times New Roman" w:hint="eastAsia"/>
            <w:szCs w:val="28"/>
          </w:rPr>
          <w:t>10.2概况</w:t>
        </w:r>
        <w:r>
          <w:tab/>
        </w:r>
        <w:r>
          <w:fldChar w:fldCharType="begin"/>
        </w:r>
        <w:r>
          <w:instrText xml:space="preserve"> PAGEREF _Toc8197 \h </w:instrText>
        </w:r>
        <w:r>
          <w:fldChar w:fldCharType="separate"/>
        </w:r>
        <w:r>
          <w:t>53</w:t>
        </w:r>
        <w:r>
          <w:fldChar w:fldCharType="end"/>
        </w:r>
      </w:hyperlink>
    </w:p>
    <w:p>
      <w:pPr>
        <w:pStyle w:val="TOC2"/>
        <w:tabs>
          <w:tab w:val="clear" w:pos="8302"/>
          <w:tab w:val="right" w:leader="dot" w:pos="8312"/>
        </w:tabs>
      </w:pPr>
      <w:hyperlink w:anchor="_Toc32235" w:history="1">
        <w:r>
          <w:rPr>
            <w:rFonts w:ascii="Times New Roman" w:eastAsia="宋体" w:hAnsi="Times New Roman" w:hint="eastAsia"/>
            <w:szCs w:val="28"/>
          </w:rPr>
          <w:t>10.3 劳动安全</w:t>
        </w:r>
        <w:r>
          <w:tab/>
        </w:r>
        <w:r>
          <w:fldChar w:fldCharType="begin"/>
        </w:r>
        <w:r>
          <w:instrText xml:space="preserve"> PAGEREF _Toc32235 \h </w:instrText>
        </w:r>
        <w:r>
          <w:fldChar w:fldCharType="separate"/>
        </w:r>
        <w:r>
          <w:t>53</w:t>
        </w:r>
        <w:r>
          <w:fldChar w:fldCharType="end"/>
        </w:r>
      </w:hyperlink>
    </w:p>
    <w:p>
      <w:pPr>
        <w:pStyle w:val="TOC3"/>
        <w:tabs>
          <w:tab w:val="right" w:leader="dot" w:pos="8312"/>
        </w:tabs>
      </w:pPr>
      <w:hyperlink w:anchor="_Toc1997" w:history="1">
        <w:r>
          <w:rPr>
            <w:rFonts w:hint="eastAsia"/>
            <w:szCs w:val="28"/>
          </w:rPr>
          <w:t>10</w:t>
        </w:r>
        <w:r>
          <w:rPr>
            <w:rFonts w:hint="eastAsia"/>
            <w:szCs w:val="24"/>
          </w:rPr>
          <w:t>.3.1工程消防</w:t>
        </w:r>
        <w:r>
          <w:tab/>
        </w:r>
        <w:r>
          <w:fldChar w:fldCharType="begin"/>
        </w:r>
        <w:r>
          <w:instrText xml:space="preserve"> PAGEREF _Toc1997 \h </w:instrText>
        </w:r>
        <w:r>
          <w:fldChar w:fldCharType="separate"/>
        </w:r>
        <w:r>
          <w:t>53</w:t>
        </w:r>
        <w:r>
          <w:fldChar w:fldCharType="end"/>
        </w:r>
      </w:hyperlink>
    </w:p>
    <w:p>
      <w:pPr>
        <w:pStyle w:val="TOC3"/>
        <w:tabs>
          <w:tab w:val="right" w:leader="dot" w:pos="8312"/>
        </w:tabs>
      </w:pPr>
      <w:hyperlink w:anchor="_Toc14300"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_Toc14300 \h </w:instrText>
        </w:r>
        <w:r>
          <w:fldChar w:fldCharType="separate"/>
        </w:r>
        <w:r>
          <w:t>54</w:t>
        </w:r>
        <w:r>
          <w:fldChar w:fldCharType="end"/>
        </w:r>
      </w:hyperlink>
    </w:p>
    <w:p>
      <w:pPr>
        <w:pStyle w:val="TOC3"/>
        <w:tabs>
          <w:tab w:val="right" w:leader="dot" w:pos="8312"/>
        </w:tabs>
      </w:pPr>
      <w:hyperlink w:anchor="_Toc21821"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_Toc21821 \h </w:instrText>
        </w:r>
        <w:r>
          <w:fldChar w:fldCharType="separate"/>
        </w:r>
        <w:r>
          <w:t>54</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28768"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_Toc28768 \h </w:instrText>
        </w:r>
        <w:r>
          <w:fldChar w:fldCharType="separate"/>
        </w:r>
        <w:r>
          <w:t>54</w:t>
        </w:r>
        <w:r>
          <w:fldChar w:fldCharType="end"/>
        </w:r>
      </w:hyperlink>
    </w:p>
    <w:p>
      <w:pPr>
        <w:pStyle w:val="TOC2"/>
        <w:tabs>
          <w:tab w:val="clear" w:pos="8302"/>
          <w:tab w:val="right" w:leader="dot" w:pos="8312"/>
        </w:tabs>
      </w:pPr>
      <w:hyperlink w:anchor="_Toc4438"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_Toc4438 \h </w:instrText>
        </w:r>
        <w:r>
          <w:fldChar w:fldCharType="separate"/>
        </w:r>
        <w:r>
          <w:t>55</w:t>
        </w:r>
        <w:r>
          <w:fldChar w:fldCharType="end"/>
        </w:r>
      </w:hyperlink>
    </w:p>
    <w:p>
      <w:pPr>
        <w:pStyle w:val="TOC3"/>
        <w:tabs>
          <w:tab w:val="right" w:leader="dot" w:pos="8312"/>
        </w:tabs>
      </w:pPr>
      <w:hyperlink w:anchor="_Toc12997" w:history="1">
        <w:r>
          <w:rPr>
            <w:rFonts w:hint="eastAsia"/>
            <w:szCs w:val="28"/>
          </w:rPr>
          <w:t>10</w:t>
        </w:r>
        <w:r>
          <w:rPr>
            <w:szCs w:val="24"/>
          </w:rPr>
          <w:t>.4.1防暑降温</w:t>
        </w:r>
        <w:r>
          <w:tab/>
        </w:r>
        <w:r>
          <w:fldChar w:fldCharType="begin"/>
        </w:r>
        <w:r>
          <w:instrText xml:space="preserve"> PAGEREF _Toc12997 \h </w:instrText>
        </w:r>
        <w:r>
          <w:fldChar w:fldCharType="separate"/>
        </w:r>
        <w:r>
          <w:t>55</w:t>
        </w:r>
        <w:r>
          <w:fldChar w:fldCharType="end"/>
        </w:r>
      </w:hyperlink>
    </w:p>
    <w:p>
      <w:pPr>
        <w:pStyle w:val="TOC3"/>
        <w:tabs>
          <w:tab w:val="right" w:leader="dot" w:pos="8312"/>
        </w:tabs>
      </w:pPr>
      <w:hyperlink w:anchor="_Toc28473"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_Toc28473 \h </w:instrText>
        </w:r>
        <w:r>
          <w:fldChar w:fldCharType="separate"/>
        </w:r>
        <w:r>
          <w:t>55</w:t>
        </w:r>
        <w:r>
          <w:fldChar w:fldCharType="end"/>
        </w:r>
      </w:hyperlink>
    </w:p>
    <w:p>
      <w:pPr>
        <w:pStyle w:val="TOC3"/>
        <w:tabs>
          <w:tab w:val="right" w:leader="dot" w:pos="8312"/>
        </w:tabs>
      </w:pPr>
      <w:hyperlink w:anchor="_Toc3721"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_Toc3721 \h </w:instrText>
        </w:r>
        <w:r>
          <w:fldChar w:fldCharType="separate"/>
        </w:r>
        <w:r>
          <w:t>55</w:t>
        </w:r>
        <w:r>
          <w:fldChar w:fldCharType="end"/>
        </w:r>
      </w:hyperlink>
    </w:p>
    <w:p>
      <w:pPr>
        <w:pStyle w:val="TOC3"/>
        <w:tabs>
          <w:tab w:val="right" w:leader="dot" w:pos="8312"/>
        </w:tabs>
      </w:pPr>
      <w:hyperlink w:anchor="_Toc19906" w:history="1">
        <w:r>
          <w:rPr>
            <w:rFonts w:hint="eastAsia"/>
            <w:szCs w:val="28"/>
          </w:rPr>
          <w:t>10</w:t>
        </w:r>
        <w:r>
          <w:rPr>
            <w:szCs w:val="24"/>
          </w:rPr>
          <w:t>.4.</w:t>
        </w:r>
        <w:r>
          <w:rPr>
            <w:rFonts w:hint="eastAsia"/>
            <w:szCs w:val="24"/>
          </w:rPr>
          <w:t>4照明</w:t>
        </w:r>
        <w:r>
          <w:tab/>
        </w:r>
        <w:r>
          <w:fldChar w:fldCharType="begin"/>
        </w:r>
        <w:r>
          <w:instrText xml:space="preserve"> PAGEREF _Toc19906 \h </w:instrText>
        </w:r>
        <w:r>
          <w:fldChar w:fldCharType="separate"/>
        </w:r>
        <w:r>
          <w:t>55</w:t>
        </w:r>
        <w:r>
          <w:fldChar w:fldCharType="end"/>
        </w:r>
      </w:hyperlink>
    </w:p>
    <w:p>
      <w:pPr>
        <w:pStyle w:val="TOC3"/>
        <w:tabs>
          <w:tab w:val="right" w:leader="dot" w:pos="8312"/>
        </w:tabs>
      </w:pPr>
      <w:hyperlink w:anchor="_Toc9997" w:history="1">
        <w:r>
          <w:rPr>
            <w:rFonts w:hint="eastAsia"/>
            <w:szCs w:val="28"/>
          </w:rPr>
          <w:t>10</w:t>
        </w:r>
        <w:r>
          <w:rPr>
            <w:szCs w:val="28"/>
          </w:rPr>
          <w:t>.4.</w:t>
        </w:r>
        <w:r>
          <w:rPr>
            <w:rFonts w:hint="eastAsia"/>
            <w:szCs w:val="28"/>
          </w:rPr>
          <w:t>5个人防护</w:t>
        </w:r>
        <w:r>
          <w:tab/>
        </w:r>
        <w:r>
          <w:fldChar w:fldCharType="begin"/>
        </w:r>
        <w:r>
          <w:instrText xml:space="preserve"> PAGEREF _Toc9997 \h </w:instrText>
        </w:r>
        <w:r>
          <w:fldChar w:fldCharType="separate"/>
        </w:r>
        <w:r>
          <w:t>55</w:t>
        </w:r>
        <w:r>
          <w:fldChar w:fldCharType="end"/>
        </w:r>
      </w:hyperlink>
    </w:p>
    <w:p>
      <w:pPr>
        <w:pStyle w:val="TOC3"/>
        <w:tabs>
          <w:tab w:val="right" w:leader="dot" w:pos="8312"/>
        </w:tabs>
      </w:pPr>
      <w:hyperlink w:anchor="_Toc19194" w:history="1">
        <w:r>
          <w:rPr>
            <w:rFonts w:hint="eastAsia"/>
            <w:szCs w:val="28"/>
          </w:rPr>
          <w:t>10</w:t>
        </w:r>
        <w:r>
          <w:rPr>
            <w:szCs w:val="28"/>
          </w:rPr>
          <w:t>.4.</w:t>
        </w:r>
        <w:r>
          <w:rPr>
            <w:rFonts w:hint="eastAsia"/>
            <w:szCs w:val="28"/>
          </w:rPr>
          <w:t>6安全教育及防护</w:t>
        </w:r>
        <w:r>
          <w:tab/>
        </w:r>
        <w:r>
          <w:fldChar w:fldCharType="begin"/>
        </w:r>
        <w:r>
          <w:instrText xml:space="preserve"> PAGEREF _Toc19194 \h </w:instrText>
        </w:r>
        <w:r>
          <w:fldChar w:fldCharType="separate"/>
        </w:r>
        <w:r>
          <w:t>55</w:t>
        </w:r>
        <w:r>
          <w:fldChar w:fldCharType="end"/>
        </w:r>
      </w:hyperlink>
    </w:p>
    <w:p>
      <w:pPr>
        <w:pStyle w:val="TOC1"/>
        <w:tabs>
          <w:tab w:val="clear" w:pos="8296"/>
          <w:tab w:val="right" w:leader="dot" w:pos="8312"/>
        </w:tabs>
      </w:pPr>
      <w:hyperlink w:anchor="_Toc12726"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_Toc12726 \h </w:instrText>
        </w:r>
        <w:r>
          <w:fldChar w:fldCharType="separate"/>
        </w:r>
        <w:r>
          <w:t>57</w:t>
        </w:r>
        <w:r>
          <w:fldChar w:fldCharType="end"/>
        </w:r>
      </w:hyperlink>
    </w:p>
    <w:p>
      <w:pPr>
        <w:pStyle w:val="TOC2"/>
        <w:tabs>
          <w:tab w:val="clear" w:pos="8302"/>
          <w:tab w:val="right" w:leader="dot" w:pos="8312"/>
        </w:tabs>
      </w:pPr>
      <w:hyperlink w:anchor="_Toc8239"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_Toc8239 \h </w:instrText>
        </w:r>
        <w:r>
          <w:fldChar w:fldCharType="separate"/>
        </w:r>
        <w:r>
          <w:t>57</w:t>
        </w:r>
        <w:r>
          <w:fldChar w:fldCharType="end"/>
        </w:r>
      </w:hyperlink>
    </w:p>
    <w:p>
      <w:pPr>
        <w:pStyle w:val="TOC2"/>
        <w:tabs>
          <w:tab w:val="clear" w:pos="8302"/>
          <w:tab w:val="right" w:leader="dot" w:pos="8312"/>
        </w:tabs>
      </w:pPr>
      <w:hyperlink w:anchor="_Toc24107"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_Toc24107 \h </w:instrText>
        </w:r>
        <w:r>
          <w:fldChar w:fldCharType="separate"/>
        </w:r>
        <w:r>
          <w:t>57</w:t>
        </w:r>
        <w:r>
          <w:fldChar w:fldCharType="end"/>
        </w:r>
      </w:hyperlink>
    </w:p>
    <w:p>
      <w:pPr>
        <w:pStyle w:val="TOC2"/>
        <w:tabs>
          <w:tab w:val="clear" w:pos="8302"/>
          <w:tab w:val="right" w:leader="dot" w:pos="8312"/>
        </w:tabs>
      </w:pPr>
      <w:hyperlink w:anchor="_Toc29617" w:history="1">
        <w:r>
          <w:rPr>
            <w:rFonts w:ascii="Times New Roman" w:eastAsia="宋体" w:hAnsi="Times New Roman" w:hint="eastAsia"/>
            <w:szCs w:val="28"/>
          </w:rPr>
          <w:t>11.3人力资源管理</w:t>
        </w:r>
        <w:r>
          <w:tab/>
        </w:r>
        <w:r>
          <w:fldChar w:fldCharType="begin"/>
        </w:r>
        <w:r>
          <w:instrText xml:space="preserve"> PAGEREF _Toc29617 \h </w:instrText>
        </w:r>
        <w:r>
          <w:fldChar w:fldCharType="separate"/>
        </w:r>
        <w:r>
          <w:t>57</w:t>
        </w:r>
        <w:r>
          <w:fldChar w:fldCharType="end"/>
        </w:r>
      </w:hyperlink>
    </w:p>
    <w:p>
      <w:pPr>
        <w:pStyle w:val="TOC2"/>
        <w:tabs>
          <w:tab w:val="clear" w:pos="8302"/>
          <w:tab w:val="right" w:leader="dot" w:pos="8312"/>
        </w:tabs>
      </w:pPr>
      <w:hyperlink w:anchor="_Toc16800" w:history="1">
        <w:r>
          <w:rPr>
            <w:rFonts w:ascii="Times New Roman" w:eastAsia="宋体" w:hAnsi="Times New Roman" w:hint="eastAsia"/>
            <w:szCs w:val="28"/>
          </w:rPr>
          <w:t>11.4福利待遇</w:t>
        </w:r>
        <w:r>
          <w:tab/>
        </w:r>
        <w:r>
          <w:fldChar w:fldCharType="begin"/>
        </w:r>
        <w:r>
          <w:instrText xml:space="preserve"> PAGEREF _Toc16800 \h </w:instrText>
        </w:r>
        <w:r>
          <w:fldChar w:fldCharType="separate"/>
        </w:r>
        <w:r>
          <w:t>58</w:t>
        </w:r>
        <w:r>
          <w:fldChar w:fldCharType="end"/>
        </w:r>
      </w:hyperlink>
    </w:p>
    <w:p>
      <w:pPr>
        <w:pStyle w:val="TOC1"/>
        <w:tabs>
          <w:tab w:val="clear" w:pos="8296"/>
          <w:tab w:val="right" w:leader="dot" w:pos="8312"/>
        </w:tabs>
      </w:pPr>
      <w:hyperlink w:anchor="_Toc30080" w:history="1">
        <w:r>
          <w:rPr>
            <w:rFonts w:ascii="Times New Roman" w:hAnsi="宋体" w:hint="eastAsia"/>
          </w:rPr>
          <w:t>第十二章 项目实施规划</w:t>
        </w:r>
        <w:r>
          <w:tab/>
        </w:r>
        <w:r>
          <w:fldChar w:fldCharType="begin"/>
        </w:r>
        <w:r>
          <w:instrText xml:space="preserve"> PAGEREF _Toc30080 \h </w:instrText>
        </w:r>
        <w:r>
          <w:fldChar w:fldCharType="separate"/>
        </w:r>
        <w:r>
          <w:t>59</w:t>
        </w:r>
        <w:r>
          <w:fldChar w:fldCharType="end"/>
        </w:r>
      </w:hyperlink>
    </w:p>
    <w:p>
      <w:pPr>
        <w:pStyle w:val="TOC2"/>
        <w:tabs>
          <w:tab w:val="clear" w:pos="8302"/>
          <w:tab w:val="right" w:leader="dot" w:pos="8312"/>
        </w:tabs>
      </w:pPr>
      <w:hyperlink w:anchor="_Toc25925"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_Toc25925 \h </w:instrText>
        </w:r>
        <w:r>
          <w:fldChar w:fldCharType="separate"/>
        </w:r>
        <w:r>
          <w:t>59</w:t>
        </w:r>
        <w:r>
          <w:fldChar w:fldCharType="end"/>
        </w:r>
      </w:hyperlink>
    </w:p>
    <w:p>
      <w:pPr>
        <w:pStyle w:val="TOC2"/>
        <w:tabs>
          <w:tab w:val="clear" w:pos="8302"/>
          <w:tab w:val="right" w:leader="dot" w:pos="8312"/>
        </w:tabs>
      </w:pPr>
      <w:hyperlink w:anchor="_Toc1655" w:history="1">
        <w:r>
          <w:rPr>
            <w:rFonts w:ascii="Times New Roman" w:eastAsia="宋体" w:hAnsi="Times New Roman" w:hint="eastAsia"/>
            <w:szCs w:val="28"/>
          </w:rPr>
          <w:t>12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_Toc1655 \h </w:instrText>
        </w:r>
        <w:r>
          <w:fldChar w:fldCharType="separate"/>
        </w:r>
        <w:r>
          <w:t>59</w:t>
        </w:r>
        <w:r>
          <w:fldChar w:fldCharType="end"/>
        </w:r>
      </w:hyperlink>
    </w:p>
    <w:p>
      <w:pPr>
        <w:pStyle w:val="TOC2"/>
        <w:tabs>
          <w:tab w:val="clear" w:pos="8302"/>
          <w:tab w:val="right" w:leader="dot" w:pos="8312"/>
        </w:tabs>
      </w:pPr>
      <w:hyperlink w:anchor="_Toc22863"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_Toc22863 \h </w:instrText>
        </w:r>
        <w:r>
          <w:fldChar w:fldCharType="separate"/>
        </w:r>
        <w:r>
          <w:t>59</w:t>
        </w:r>
        <w:r>
          <w:fldChar w:fldCharType="end"/>
        </w:r>
      </w:hyperlink>
    </w:p>
    <w:p>
      <w:pPr>
        <w:pStyle w:val="TOC1"/>
        <w:tabs>
          <w:tab w:val="clear" w:pos="8296"/>
          <w:tab w:val="right" w:leader="dot" w:pos="8312"/>
        </w:tabs>
      </w:pPr>
      <w:hyperlink w:anchor="_Toc26032"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_Toc26032 \h </w:instrText>
        </w:r>
        <w:r>
          <w:fldChar w:fldCharType="separate"/>
        </w:r>
        <w:r>
          <w:t>60</w:t>
        </w:r>
        <w:r>
          <w:fldChar w:fldCharType="end"/>
        </w:r>
      </w:hyperlink>
    </w:p>
    <w:p>
      <w:pPr>
        <w:pStyle w:val="TOC2"/>
        <w:tabs>
          <w:tab w:val="clear" w:pos="8302"/>
          <w:tab w:val="right" w:leader="dot" w:pos="8312"/>
        </w:tabs>
      </w:pPr>
      <w:hyperlink w:anchor="_Toc3103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_Toc31036 \h </w:instrText>
        </w:r>
        <w:r>
          <w:fldChar w:fldCharType="separate"/>
        </w:r>
        <w:r>
          <w:t>60</w:t>
        </w:r>
        <w:r>
          <w:fldChar w:fldCharType="end"/>
        </w:r>
      </w:hyperlink>
    </w:p>
    <w:p>
      <w:pPr>
        <w:pStyle w:val="TOC2"/>
        <w:tabs>
          <w:tab w:val="clear" w:pos="8302"/>
          <w:tab w:val="right" w:leader="dot" w:pos="8312"/>
        </w:tabs>
      </w:pPr>
      <w:hyperlink w:anchor="_Toc3231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_Toc32318 \h </w:instrText>
        </w:r>
        <w:r>
          <w:fldChar w:fldCharType="separate"/>
        </w:r>
        <w:r>
          <w:t>60</w:t>
        </w:r>
        <w:r>
          <w:fldChar w:fldCharType="end"/>
        </w:r>
      </w:hyperlink>
    </w:p>
    <w:p>
      <w:pPr>
        <w:pStyle w:val="TOC2"/>
        <w:tabs>
          <w:tab w:val="clear" w:pos="8302"/>
          <w:tab w:val="right" w:leader="dot" w:pos="8312"/>
        </w:tabs>
      </w:pPr>
      <w:hyperlink w:anchor="_Toc1311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_Toc13115 \h </w:instrText>
        </w:r>
        <w:r>
          <w:fldChar w:fldCharType="separate"/>
        </w:r>
        <w:r>
          <w:t>61</w:t>
        </w:r>
        <w:r>
          <w:fldChar w:fldCharType="end"/>
        </w:r>
      </w:hyperlink>
    </w:p>
    <w:p>
      <w:pPr>
        <w:pStyle w:val="TOC2"/>
        <w:tabs>
          <w:tab w:val="clear" w:pos="8302"/>
          <w:tab w:val="right" w:leader="dot" w:pos="8312"/>
        </w:tabs>
      </w:pPr>
      <w:hyperlink w:anchor="_Toc3261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_Toc32615 \h </w:instrText>
        </w:r>
        <w:r>
          <w:fldChar w:fldCharType="separate"/>
        </w:r>
        <w:r>
          <w:t>61</w:t>
        </w:r>
        <w:r>
          <w:fldChar w:fldCharType="end"/>
        </w:r>
      </w:hyperlink>
    </w:p>
    <w:p>
      <w:pPr>
        <w:pStyle w:val="TOC2"/>
        <w:tabs>
          <w:tab w:val="clear" w:pos="8302"/>
          <w:tab w:val="right" w:leader="dot" w:pos="8312"/>
        </w:tabs>
      </w:pPr>
      <w:hyperlink w:anchor="_Toc2967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_Toc29672 \h </w:instrText>
        </w:r>
        <w:r>
          <w:fldChar w:fldCharType="separate"/>
        </w:r>
        <w:r>
          <w:t>61</w:t>
        </w:r>
        <w:r>
          <w:fldChar w:fldCharType="end"/>
        </w:r>
      </w:hyperlink>
    </w:p>
    <w:p>
      <w:pPr>
        <w:pStyle w:val="TOC2"/>
        <w:tabs>
          <w:tab w:val="clear" w:pos="8302"/>
          <w:tab w:val="right" w:leader="dot" w:pos="8312"/>
        </w:tabs>
      </w:pPr>
      <w:hyperlink w:anchor="_Toc3175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_Toc31751 \h </w:instrText>
        </w:r>
        <w:r>
          <w:fldChar w:fldCharType="separate"/>
        </w:r>
        <w:r>
          <w:t>64</w:t>
        </w:r>
        <w:r>
          <w:fldChar w:fldCharType="end"/>
        </w:r>
      </w:hyperlink>
    </w:p>
    <w:p>
      <w:pPr>
        <w:pStyle w:val="TOC1"/>
        <w:tabs>
          <w:tab w:val="clear" w:pos="8296"/>
          <w:tab w:val="right" w:leader="dot" w:pos="8312"/>
        </w:tabs>
      </w:pPr>
      <w:hyperlink w:anchor="_Toc8370"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_Toc8370 \h </w:instrText>
        </w:r>
        <w:r>
          <w:fldChar w:fldCharType="separate"/>
        </w:r>
        <w:r>
          <w:t>65</w:t>
        </w:r>
        <w:r>
          <w:fldChar w:fldCharType="end"/>
        </w:r>
      </w:hyperlink>
    </w:p>
    <w:p>
      <w:pPr>
        <w:pStyle w:val="TOC2"/>
        <w:tabs>
          <w:tab w:val="clear" w:pos="8302"/>
          <w:tab w:val="right" w:leader="dot" w:pos="8312"/>
        </w:tabs>
      </w:pPr>
      <w:hyperlink w:anchor="_Toc29131"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_Toc29131 \h </w:instrText>
        </w:r>
        <w:r>
          <w:fldChar w:fldCharType="separate"/>
        </w:r>
        <w:r>
          <w:t>65</w:t>
        </w:r>
        <w:r>
          <w:fldChar w:fldCharType="end"/>
        </w:r>
      </w:hyperlink>
    </w:p>
    <w:p>
      <w:pPr>
        <w:pStyle w:val="TOC3"/>
        <w:tabs>
          <w:tab w:val="right" w:leader="dot" w:pos="8312"/>
        </w:tabs>
      </w:pPr>
      <w:hyperlink w:anchor="_Toc7845" w:history="1">
        <w:r>
          <w:rPr>
            <w:szCs w:val="24"/>
          </w:rPr>
          <w:t>1</w:t>
        </w:r>
        <w:r>
          <w:rPr>
            <w:rFonts w:hint="eastAsia"/>
            <w:szCs w:val="24"/>
          </w:rPr>
          <w:t>4</w:t>
        </w:r>
        <w:r>
          <w:rPr>
            <w:szCs w:val="24"/>
          </w:rPr>
          <w:t>.1.1基本数据的确立</w:t>
        </w:r>
        <w:r>
          <w:tab/>
        </w:r>
        <w:r>
          <w:fldChar w:fldCharType="begin"/>
        </w:r>
        <w:r>
          <w:instrText xml:space="preserve"> PAGEREF _Toc7845 \h </w:instrText>
        </w:r>
        <w:r>
          <w:fldChar w:fldCharType="separate"/>
        </w:r>
        <w:r>
          <w:t>65</w:t>
        </w:r>
        <w:r>
          <w:fldChar w:fldCharType="end"/>
        </w:r>
      </w:hyperlink>
    </w:p>
    <w:p>
      <w:pPr>
        <w:pStyle w:val="TOC3"/>
        <w:tabs>
          <w:tab w:val="right" w:leader="dot" w:pos="8312"/>
        </w:tabs>
      </w:pPr>
      <w:hyperlink w:anchor="_Toc24406" w:history="1">
        <w:r>
          <w:rPr>
            <w:rFonts w:hint="eastAsia"/>
            <w:szCs w:val="24"/>
          </w:rPr>
          <w:t>14</w:t>
        </w:r>
        <w:r>
          <w:rPr>
            <w:szCs w:val="24"/>
          </w:rPr>
          <w:t>.1.2产品成本</w:t>
        </w:r>
        <w:r>
          <w:tab/>
        </w:r>
        <w:r>
          <w:fldChar w:fldCharType="begin"/>
        </w:r>
        <w:r>
          <w:instrText xml:space="preserve"> PAGEREF _Toc24406 \h </w:instrText>
        </w:r>
        <w:r>
          <w:fldChar w:fldCharType="separate"/>
        </w:r>
        <w:r>
          <w:t>66</w:t>
        </w:r>
        <w:r>
          <w:fldChar w:fldCharType="end"/>
        </w:r>
      </w:hyperlink>
    </w:p>
    <w:p>
      <w:pPr>
        <w:pStyle w:val="TOC3"/>
        <w:tabs>
          <w:tab w:val="right" w:leader="dot" w:pos="8312"/>
        </w:tabs>
      </w:pPr>
      <w:hyperlink w:anchor="_Toc4217" w:history="1">
        <w:r>
          <w:rPr>
            <w:rFonts w:hint="eastAsia"/>
            <w:szCs w:val="24"/>
          </w:rPr>
          <w:t>14</w:t>
        </w:r>
        <w:r>
          <w:rPr>
            <w:szCs w:val="24"/>
          </w:rPr>
          <w:t>.1.3平均产品利润</w:t>
        </w:r>
        <w:r>
          <w:tab/>
        </w:r>
        <w:r>
          <w:fldChar w:fldCharType="begin"/>
        </w:r>
        <w:r>
          <w:instrText xml:space="preserve"> PAGEREF _Toc4217 \h </w:instrText>
        </w:r>
        <w:r>
          <w:fldChar w:fldCharType="separate"/>
        </w:r>
        <w:r>
          <w:t>67</w:t>
        </w:r>
        <w:r>
          <w:fldChar w:fldCharType="end"/>
        </w:r>
      </w:hyperlink>
    </w:p>
    <w:p>
      <w:pPr>
        <w:pStyle w:val="TOC2"/>
        <w:tabs>
          <w:tab w:val="clear" w:pos="8302"/>
          <w:tab w:val="right" w:leader="dot" w:pos="8312"/>
        </w:tabs>
      </w:pPr>
      <w:hyperlink w:anchor="_Toc2201"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_Toc2201 \h </w:instrText>
        </w:r>
        <w:r>
          <w:fldChar w:fldCharType="separate"/>
        </w:r>
        <w:r>
          <w:t>67</w:t>
        </w:r>
        <w:r>
          <w:fldChar w:fldCharType="end"/>
        </w:r>
      </w:hyperlink>
    </w:p>
    <w:p>
      <w:pPr>
        <w:pStyle w:val="TOC3"/>
        <w:tabs>
          <w:tab w:val="right" w:leader="dot" w:pos="8312"/>
        </w:tabs>
      </w:pPr>
      <w:hyperlink w:anchor="_Toc3598" w:history="1">
        <w:r>
          <w:rPr>
            <w:rFonts w:hint="eastAsia"/>
            <w:szCs w:val="24"/>
          </w:rPr>
          <w:t>14</w:t>
        </w:r>
        <w:r>
          <w:rPr>
            <w:szCs w:val="24"/>
          </w:rPr>
          <w:t>.2.1项目投资回收期</w:t>
        </w:r>
        <w:r>
          <w:tab/>
        </w:r>
        <w:r>
          <w:fldChar w:fldCharType="begin"/>
        </w:r>
        <w:r>
          <w:instrText xml:space="preserve"> PAGEREF _Toc3598 \h </w:instrText>
        </w:r>
        <w:r>
          <w:fldChar w:fldCharType="separate"/>
        </w:r>
        <w:r>
          <w:t>67</w:t>
        </w:r>
        <w:r>
          <w:fldChar w:fldCharType="end"/>
        </w:r>
      </w:hyperlink>
    </w:p>
    <w:p>
      <w:pPr>
        <w:pStyle w:val="TOC3"/>
        <w:tabs>
          <w:tab w:val="right" w:leader="dot" w:pos="8312"/>
        </w:tabs>
      </w:pPr>
      <w:hyperlink w:anchor="_Toc17123" w:history="1">
        <w:r>
          <w:rPr>
            <w:rFonts w:hint="eastAsia"/>
            <w:szCs w:val="24"/>
          </w:rPr>
          <w:t>14</w:t>
        </w:r>
        <w:r>
          <w:rPr>
            <w:szCs w:val="24"/>
          </w:rPr>
          <w:t>.2.2项目投资利润率</w:t>
        </w:r>
        <w:r>
          <w:tab/>
        </w:r>
        <w:r>
          <w:fldChar w:fldCharType="begin"/>
        </w:r>
        <w:r>
          <w:instrText xml:space="preserve"> PAGEREF _Toc17123 \h </w:instrText>
        </w:r>
        <w:r>
          <w:fldChar w:fldCharType="separate"/>
        </w:r>
        <w:r>
          <w:t>68</w:t>
        </w:r>
        <w:r>
          <w:fldChar w:fldCharType="end"/>
        </w:r>
      </w:hyperlink>
    </w:p>
    <w:p>
      <w:pPr>
        <w:pStyle w:val="TOC3"/>
        <w:tabs>
          <w:tab w:val="right" w:leader="dot" w:pos="8312"/>
        </w:tabs>
      </w:pPr>
      <w:hyperlink w:anchor="_Toc26806" w:history="1">
        <w:r>
          <w:rPr>
            <w:rFonts w:hint="eastAsia"/>
            <w:szCs w:val="24"/>
          </w:rPr>
          <w:t>14</w:t>
        </w:r>
        <w:r>
          <w:rPr>
            <w:szCs w:val="24"/>
          </w:rPr>
          <w:t>.2.3不确定性分析</w:t>
        </w:r>
        <w:r>
          <w:tab/>
        </w:r>
        <w:r>
          <w:fldChar w:fldCharType="begin"/>
        </w:r>
        <w:r>
          <w:instrText xml:space="preserve"> PAGEREF _Toc26806 \h </w:instrText>
        </w:r>
        <w:r>
          <w:fldChar w:fldCharType="separate"/>
        </w:r>
        <w:r>
          <w:t>68</w:t>
        </w:r>
        <w:r>
          <w:fldChar w:fldCharType="end"/>
        </w:r>
      </w:hyperlink>
    </w:p>
    <w:p>
      <w:pPr>
        <w:pStyle w:val="TOC2"/>
        <w:tabs>
          <w:tab w:val="clear" w:pos="8302"/>
          <w:tab w:val="right" w:leader="dot" w:pos="8312"/>
        </w:tabs>
      </w:pPr>
      <w:hyperlink w:anchor="_Toc11892"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_Toc11892 \h </w:instrText>
        </w:r>
        <w:r>
          <w:fldChar w:fldCharType="separate"/>
        </w:r>
        <w:r>
          <w:t>71</w:t>
        </w:r>
        <w:r>
          <w:fldChar w:fldCharType="end"/>
        </w:r>
      </w:hyperlink>
    </w:p>
    <w:p>
      <w:pPr>
        <w:pStyle w:val="TOC1"/>
        <w:tabs>
          <w:tab w:val="clear" w:pos="8296"/>
          <w:tab w:val="right" w:leader="dot" w:pos="8312"/>
        </w:tabs>
      </w:pPr>
      <w:hyperlink w:anchor="_Toc27400"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_Toc27400 \h </w:instrText>
        </w:r>
        <w:r>
          <w:fldChar w:fldCharType="separate"/>
        </w:r>
        <w:r>
          <w:t>73</w:t>
        </w:r>
        <w:r>
          <w:fldChar w:fldCharType="end"/>
        </w:r>
      </w:hyperlink>
    </w:p>
    <w:p>
      <w:pPr>
        <w:pStyle w:val="TOC2"/>
        <w:tabs>
          <w:tab w:val="clear" w:pos="8302"/>
          <w:tab w:val="right" w:leader="dot" w:pos="8312"/>
        </w:tabs>
      </w:pPr>
      <w:hyperlink w:anchor="_Toc12691"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_Toc12691 \h </w:instrText>
        </w:r>
        <w:r>
          <w:fldChar w:fldCharType="separate"/>
        </w:r>
        <w:r>
          <w:t>73</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14349"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_Toc14349 \h </w:instrText>
        </w:r>
        <w:r>
          <w:fldChar w:fldCharType="separate"/>
        </w:r>
        <w:r>
          <w:t>73</w:t>
        </w:r>
        <w:r>
          <w:fldChar w:fldCharType="end"/>
        </w:r>
      </w:hyperlink>
    </w:p>
    <w:p>
      <w:pPr>
        <w:pStyle w:val="TOC3"/>
        <w:tabs>
          <w:tab w:val="right" w:leader="dot" w:pos="8312"/>
        </w:tabs>
      </w:pPr>
      <w:hyperlink w:anchor="_Toc27005"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_Toc27005 \h </w:instrText>
        </w:r>
        <w:r>
          <w:fldChar w:fldCharType="separate"/>
        </w:r>
        <w:r>
          <w:t>73</w:t>
        </w:r>
        <w:r>
          <w:fldChar w:fldCharType="end"/>
        </w:r>
      </w:hyperlink>
    </w:p>
    <w:p>
      <w:pPr>
        <w:pStyle w:val="TOC3"/>
        <w:tabs>
          <w:tab w:val="right" w:leader="dot" w:pos="8312"/>
        </w:tabs>
      </w:pPr>
      <w:hyperlink w:anchor="_Toc19715"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_Toc19715 \h </w:instrText>
        </w:r>
        <w:r>
          <w:fldChar w:fldCharType="separate"/>
        </w:r>
        <w:r>
          <w:t>73</w:t>
        </w:r>
        <w:r>
          <w:fldChar w:fldCharType="end"/>
        </w:r>
      </w:hyperlink>
    </w:p>
    <w:p>
      <w:pPr>
        <w:pStyle w:val="TOC2"/>
        <w:tabs>
          <w:tab w:val="clear" w:pos="8302"/>
          <w:tab w:val="right" w:leader="dot" w:pos="8312"/>
        </w:tabs>
      </w:pPr>
      <w:hyperlink w:anchor="_Toc10150"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_Toc10150 \h </w:instrText>
        </w:r>
        <w:r>
          <w:fldChar w:fldCharType="separate"/>
        </w:r>
        <w:r>
          <w:t>73</w:t>
        </w:r>
        <w:r>
          <w:fldChar w:fldCharType="end"/>
        </w:r>
      </w:hyperlink>
    </w:p>
    <w:p>
      <w:pPr>
        <w:pStyle w:val="TOC3"/>
        <w:tabs>
          <w:tab w:val="right" w:leader="dot" w:pos="8312"/>
        </w:tabs>
      </w:pPr>
      <w:hyperlink w:anchor="_Toc522"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_Toc522 \h </w:instrText>
        </w:r>
        <w:r>
          <w:fldChar w:fldCharType="separate"/>
        </w:r>
        <w:r>
          <w:t>74</w:t>
        </w:r>
        <w:r>
          <w:fldChar w:fldCharType="end"/>
        </w:r>
      </w:hyperlink>
    </w:p>
    <w:p>
      <w:pPr>
        <w:pStyle w:val="TOC3"/>
        <w:tabs>
          <w:tab w:val="right" w:leader="dot" w:pos="8312"/>
        </w:tabs>
      </w:pPr>
      <w:hyperlink w:anchor="_Toc1571"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_Toc1571 \h </w:instrText>
        </w:r>
        <w:r>
          <w:fldChar w:fldCharType="separate"/>
        </w:r>
        <w:r>
          <w:t>74</w:t>
        </w:r>
        <w:r>
          <w:fldChar w:fldCharType="end"/>
        </w:r>
      </w:hyperlink>
    </w:p>
    <w:p>
      <w:pPr>
        <w:pStyle w:val="TOC3"/>
        <w:tabs>
          <w:tab w:val="right" w:leader="dot" w:pos="8312"/>
        </w:tabs>
      </w:pPr>
      <w:hyperlink w:anchor="_Toc2428"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_Toc2428 \h </w:instrText>
        </w:r>
        <w:r>
          <w:fldChar w:fldCharType="separate"/>
        </w:r>
        <w:r>
          <w:t>74</w:t>
        </w:r>
        <w:r>
          <w:fldChar w:fldCharType="end"/>
        </w:r>
      </w:hyperlink>
    </w:p>
    <w:p>
      <w:pPr>
        <w:pStyle w:val="TOC1"/>
        <w:tabs>
          <w:tab w:val="clear" w:pos="8296"/>
          <w:tab w:val="right" w:leader="dot" w:pos="8312"/>
        </w:tabs>
      </w:pPr>
      <w:hyperlink w:anchor="_Toc13362"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_Toc13362 \h </w:instrText>
        </w:r>
        <w:r>
          <w:fldChar w:fldCharType="separate"/>
        </w:r>
        <w:r>
          <w:t>75</w:t>
        </w:r>
        <w:r>
          <w:fldChar w:fldCharType="end"/>
        </w:r>
      </w:hyperlink>
    </w:p>
    <w:p>
      <w:pPr>
        <w:pStyle w:val="TOC2"/>
        <w:tabs>
          <w:tab w:val="clear" w:pos="8302"/>
          <w:tab w:val="right" w:leader="dot" w:pos="8312"/>
        </w:tabs>
      </w:pPr>
      <w:hyperlink w:anchor="_Toc10943"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_Toc10943 \h </w:instrText>
        </w:r>
        <w:r>
          <w:fldChar w:fldCharType="separate"/>
        </w:r>
        <w:r>
          <w:t>75</w:t>
        </w:r>
        <w:r>
          <w:fldChar w:fldCharType="end"/>
        </w:r>
      </w:hyperlink>
    </w:p>
    <w:p>
      <w:pPr>
        <w:pStyle w:val="TOC2"/>
        <w:tabs>
          <w:tab w:val="clear" w:pos="8302"/>
          <w:tab w:val="right" w:leader="dot" w:pos="8312"/>
        </w:tabs>
      </w:pPr>
      <w:hyperlink w:anchor="_Toc25661"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_Toc25661 \h </w:instrText>
        </w:r>
        <w:r>
          <w:fldChar w:fldCharType="separate"/>
        </w:r>
        <w:r>
          <w:t>75</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环保型中压气体的绝缘高中低压开关柜项目可行性研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如果需要根据您自身的实际情况定制编写可研报告，则需要您提供一下项目基本资料，具体咨询中投信德杨刚工程师</w:t>
      </w:r>
      <w:r>
        <w:rPr>
          <w:rFonts w:ascii="Times New Roman" w:eastAsia="宋体" w:hAnsi="Times New Roman" w:cs="Times New Roman" w:hint="eastAsia"/>
          <w:color w:val="000000"/>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22040"/>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10848"/>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25440"/>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环保型中压气体的绝缘高中低压开关柜</w:t>
      </w:r>
      <w:r>
        <w:rPr>
          <w:rFonts w:hint="eastAsia"/>
          <w:color w:val="000000"/>
          <w:kern w:val="0"/>
          <w:sz w:val="26"/>
          <w:szCs w:val="28"/>
        </w:rPr>
        <w:t>项目</w:t>
      </w:r>
    </w:p>
    <w:p>
      <w:pPr>
        <w:pStyle w:val="Heading3"/>
        <w:rPr>
          <w:rFonts w:hint="eastAsia"/>
          <w:color w:val="000000"/>
          <w:sz w:val="24"/>
          <w:szCs w:val="24"/>
        </w:rPr>
      </w:pPr>
      <w:bookmarkStart w:id="6" w:name="_Toc698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32112"/>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2489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山东省济南市</w:t>
      </w:r>
    </w:p>
    <w:p>
      <w:pPr>
        <w:pStyle w:val="Heading3"/>
        <w:rPr>
          <w:rFonts w:hint="eastAsia"/>
          <w:color w:val="000000"/>
          <w:sz w:val="24"/>
          <w:szCs w:val="24"/>
        </w:rPr>
      </w:pPr>
      <w:bookmarkStart w:id="9" w:name="_Toc2443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color w:val="0000FF"/>
          <w:sz w:val="28"/>
          <w:szCs w:val="28"/>
        </w:rPr>
        <w:t>报告</w:t>
      </w:r>
      <w:r>
        <w:rPr>
          <w:rFonts w:ascii="宋体" w:eastAsia="宋体" w:hAnsi="宋体" w:cs="宋体" w:hint="eastAsia"/>
          <w:color w:val="0000FF"/>
          <w:sz w:val="28"/>
          <w:szCs w:val="28"/>
          <w:lang w:val="en-US" w:eastAsia="zh-CN"/>
        </w:rPr>
        <w:t>定制编写</w:t>
      </w:r>
      <w:r>
        <w:rPr>
          <w:rFonts w:ascii="宋体" w:eastAsia="宋体" w:hAnsi="宋体" w:cs="宋体"/>
          <w:color w:val="0000FF"/>
          <w:sz w:val="28"/>
          <w:szCs w:val="28"/>
        </w:rPr>
        <w:t>：</w:t>
      </w:r>
      <w:r>
        <w:rPr>
          <w:rFonts w:ascii="宋体" w:eastAsia="宋体" w:hAnsi="宋体" w:cs="宋体" w:hint="eastAsia"/>
          <w:color w:val="000000"/>
          <w:sz w:val="28"/>
          <w:szCs w:val="36"/>
          <w:lang w:val="en-US" w:eastAsia="zh-CN"/>
        </w:rPr>
        <w:t>中投信德杨刚工程师</w:t>
      </w:r>
    </w:p>
    <w:p>
      <w:pPr>
        <w:pStyle w:val="Heading3"/>
        <w:rPr>
          <w:rFonts w:hint="eastAsia"/>
          <w:color w:val="000000"/>
          <w:sz w:val="24"/>
          <w:szCs w:val="24"/>
        </w:rPr>
      </w:pPr>
      <w:bookmarkStart w:id="10" w:name="_Toc2035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的总投资为12000.00万元，其中，建设投资为10408.00万元（土建工程为4858.00万元，设备及安装投资4312.00万元，土地费用为780.00万元，其他费用为254.28万元，预备费203.72万元），建设期利息为392.00万元，铺底流动资金为1200.00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成后，达产年可实现年产值30000.00万元，计算期内年均销售收入为21818.18万元，年均利润总额2629.77万元，年均净利润1972.33万元，年上缴税金及附加为63.06万元，年均上缴增值税为630.59万元，年均上缴所得税为657.44万元；投资利润率为21.91%，投资利税率27.70%，税后财务内部收益率15.46%，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为7.51年。</w:t>
      </w:r>
    </w:p>
    <w:p>
      <w:pPr>
        <w:pStyle w:val="Heading3"/>
        <w:rPr>
          <w:rFonts w:hint="eastAsia"/>
          <w:color w:val="000000"/>
          <w:sz w:val="24"/>
          <w:szCs w:val="24"/>
        </w:rPr>
      </w:pPr>
      <w:bookmarkStart w:id="11" w:name="_Toc18642"/>
      <w:bookmarkStart w:id="12" w:name="_Toc1505106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1"/>
      <w:bookmarkEnd w:id="1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：环保型中压气体的绝缘高中低压开关柜</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本次项目占地面积65亩，总建筑面积31000.00平方米；主要建设内容及规模如下：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6"/>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建筑层数（层）</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1、一期建筑工程</w:t>
            </w: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一期生产车间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10000.00</w:t>
            </w:r>
          </w:p>
        </w:tc>
        <w:tc>
          <w:tcPr>
            <w:tcW w:w="1149" w:type="dxa"/>
            <w:vAlign w:val="center"/>
          </w:tcPr>
          <w:p>
            <w:pPr>
              <w:widowControl/>
              <w:jc w:val="center"/>
              <w:rPr>
                <w:color w:val="000000"/>
                <w:kern w:val="0"/>
                <w:sz w:val="20"/>
                <w:szCs w:val="20"/>
              </w:rPr>
            </w:pPr>
            <w:r>
              <w:rPr>
                <w:color w:val="000000"/>
                <w:kern w:val="0"/>
                <w:sz w:val="20"/>
                <w:szCs w:val="20"/>
              </w:rPr>
              <w:t>10000.00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办公楼</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9" w:type="dxa"/>
            <w:vAlign w:val="center"/>
          </w:tcPr>
          <w:p>
            <w:pPr>
              <w:widowControl/>
              <w:jc w:val="center"/>
              <w:rPr>
                <w:color w:val="000000"/>
                <w:kern w:val="0"/>
                <w:sz w:val="20"/>
                <w:szCs w:val="20"/>
              </w:rPr>
            </w:pPr>
            <w:r>
              <w:rPr>
                <w:color w:val="000000"/>
                <w:kern w:val="0"/>
                <w:sz w:val="20"/>
                <w:szCs w:val="20"/>
              </w:rPr>
              <w:t>4000.00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员工宿舍楼</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1500.00</w:t>
            </w:r>
          </w:p>
        </w:tc>
        <w:tc>
          <w:tcPr>
            <w:tcW w:w="1149" w:type="dxa"/>
            <w:vAlign w:val="center"/>
          </w:tcPr>
          <w:p>
            <w:pPr>
              <w:widowControl/>
              <w:jc w:val="center"/>
              <w:rPr>
                <w:color w:val="000000"/>
                <w:kern w:val="0"/>
                <w:sz w:val="20"/>
                <w:szCs w:val="20"/>
              </w:rPr>
            </w:pPr>
            <w:r>
              <w:rPr>
                <w:color w:val="000000"/>
                <w:kern w:val="0"/>
                <w:sz w:val="20"/>
                <w:szCs w:val="20"/>
              </w:rPr>
              <w:t>4500.00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小计</w:t>
            </w:r>
          </w:p>
        </w:tc>
        <w:tc>
          <w:tcPr>
            <w:tcW w:w="1346" w:type="dxa"/>
            <w:vAlign w:val="center"/>
          </w:tcPr>
          <w:p>
            <w:pPr>
              <w:widowControl/>
              <w:jc w:val="center"/>
              <w:rPr>
                <w:color w:val="000000"/>
                <w:kern w:val="0"/>
                <w:sz w:val="20"/>
                <w:szCs w:val="20"/>
              </w:rPr>
            </w:pPr>
          </w:p>
        </w:tc>
        <w:tc>
          <w:tcPr>
            <w:tcW w:w="1346" w:type="dxa"/>
            <w:vAlign w:val="center"/>
          </w:tcPr>
          <w:p>
            <w:pPr>
              <w:widowControl/>
              <w:jc w:val="center"/>
              <w:rPr>
                <w:color w:val="000000"/>
                <w:kern w:val="0"/>
                <w:sz w:val="20"/>
                <w:szCs w:val="20"/>
              </w:rPr>
            </w:pPr>
            <w:r>
              <w:rPr>
                <w:color w:val="000000"/>
                <w:kern w:val="0"/>
                <w:sz w:val="20"/>
                <w:szCs w:val="20"/>
              </w:rPr>
              <w:t>12500.00</w:t>
            </w:r>
          </w:p>
        </w:tc>
        <w:tc>
          <w:tcPr>
            <w:tcW w:w="1149" w:type="dxa"/>
            <w:vAlign w:val="center"/>
          </w:tcPr>
          <w:p>
            <w:pPr>
              <w:widowControl/>
              <w:jc w:val="center"/>
              <w:rPr>
                <w:color w:val="000000"/>
                <w:kern w:val="0"/>
                <w:sz w:val="20"/>
                <w:szCs w:val="20"/>
              </w:rPr>
            </w:pPr>
            <w:r>
              <w:rPr>
                <w:color w:val="000000"/>
                <w:kern w:val="0"/>
                <w:sz w:val="20"/>
                <w:szCs w:val="20"/>
              </w:rPr>
              <w:t>18500.00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2020"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3、二期建筑工程</w:t>
            </w: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二期生产车间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10000.00</w:t>
            </w:r>
          </w:p>
        </w:tc>
        <w:tc>
          <w:tcPr>
            <w:tcW w:w="1149" w:type="dxa"/>
            <w:vAlign w:val="center"/>
          </w:tcPr>
          <w:p>
            <w:pPr>
              <w:widowControl/>
              <w:jc w:val="center"/>
              <w:rPr>
                <w:color w:val="000000"/>
                <w:kern w:val="0"/>
                <w:sz w:val="20"/>
                <w:szCs w:val="20"/>
              </w:rPr>
            </w:pPr>
            <w:r>
              <w:rPr>
                <w:color w:val="000000"/>
                <w:kern w:val="0"/>
                <w:sz w:val="20"/>
                <w:szCs w:val="20"/>
              </w:rPr>
              <w:t>10000.00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科研中心</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500.00</w:t>
            </w:r>
          </w:p>
        </w:tc>
        <w:tc>
          <w:tcPr>
            <w:tcW w:w="1149" w:type="dxa"/>
            <w:vAlign w:val="center"/>
          </w:tcPr>
          <w:p>
            <w:pPr>
              <w:widowControl/>
              <w:jc w:val="center"/>
              <w:rPr>
                <w:color w:val="000000"/>
                <w:kern w:val="0"/>
                <w:sz w:val="20"/>
                <w:szCs w:val="20"/>
              </w:rPr>
            </w:pPr>
            <w:r>
              <w:rPr>
                <w:color w:val="000000"/>
                <w:kern w:val="0"/>
                <w:sz w:val="20"/>
                <w:szCs w:val="20"/>
              </w:rPr>
              <w:t>2000.00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配套附属工程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500.00</w:t>
            </w:r>
          </w:p>
        </w:tc>
        <w:tc>
          <w:tcPr>
            <w:tcW w:w="1149" w:type="dxa"/>
            <w:vAlign w:val="center"/>
          </w:tcPr>
          <w:p>
            <w:pPr>
              <w:widowControl/>
              <w:jc w:val="center"/>
              <w:rPr>
                <w:color w:val="000000"/>
                <w:kern w:val="0"/>
                <w:sz w:val="20"/>
                <w:szCs w:val="20"/>
              </w:rPr>
            </w:pPr>
            <w:r>
              <w:rPr>
                <w:color w:val="000000"/>
                <w:kern w:val="0"/>
                <w:sz w:val="20"/>
                <w:szCs w:val="20"/>
              </w:rPr>
              <w:t>500.00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小计</w:t>
            </w:r>
          </w:p>
        </w:tc>
        <w:tc>
          <w:tcPr>
            <w:tcW w:w="1346" w:type="dxa"/>
            <w:vAlign w:val="center"/>
          </w:tcPr>
          <w:p>
            <w:pPr>
              <w:widowControl/>
              <w:jc w:val="center"/>
              <w:rPr>
                <w:color w:val="000000"/>
                <w:kern w:val="0"/>
                <w:sz w:val="20"/>
                <w:szCs w:val="20"/>
              </w:rPr>
            </w:pPr>
          </w:p>
        </w:tc>
        <w:tc>
          <w:tcPr>
            <w:tcW w:w="1346" w:type="dxa"/>
            <w:vAlign w:val="center"/>
          </w:tcPr>
          <w:p>
            <w:pPr>
              <w:widowControl/>
              <w:jc w:val="center"/>
              <w:rPr>
                <w:color w:val="000000"/>
                <w:kern w:val="0"/>
                <w:sz w:val="20"/>
                <w:szCs w:val="20"/>
              </w:rPr>
            </w:pPr>
            <w:r>
              <w:rPr>
                <w:color w:val="000000"/>
                <w:kern w:val="0"/>
                <w:sz w:val="20"/>
                <w:szCs w:val="20"/>
              </w:rPr>
              <w:t>11000.00</w:t>
            </w:r>
          </w:p>
        </w:tc>
        <w:tc>
          <w:tcPr>
            <w:tcW w:w="1149" w:type="dxa"/>
            <w:vAlign w:val="center"/>
          </w:tcPr>
          <w:p>
            <w:pPr>
              <w:widowControl/>
              <w:jc w:val="center"/>
              <w:rPr>
                <w:color w:val="000000"/>
                <w:kern w:val="0"/>
                <w:sz w:val="20"/>
                <w:szCs w:val="20"/>
              </w:rPr>
            </w:pPr>
            <w:r>
              <w:rPr>
                <w:color w:val="000000"/>
                <w:kern w:val="0"/>
                <w:sz w:val="20"/>
                <w:szCs w:val="20"/>
              </w:rPr>
              <w:t>12500.00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23500.00</w:t>
            </w:r>
          </w:p>
        </w:tc>
        <w:tc>
          <w:tcPr>
            <w:tcW w:w="1149" w:type="dxa"/>
            <w:vAlign w:val="center"/>
          </w:tcPr>
          <w:p>
            <w:pPr>
              <w:widowControl/>
              <w:jc w:val="center"/>
              <w:rPr>
                <w:b/>
                <w:bCs/>
                <w:color w:val="000000"/>
                <w:kern w:val="0"/>
                <w:sz w:val="20"/>
                <w:szCs w:val="20"/>
              </w:rPr>
            </w:pPr>
            <w:r>
              <w:rPr>
                <w:b/>
                <w:bCs/>
                <w:color w:val="000000"/>
                <w:kern w:val="0"/>
                <w:sz w:val="20"/>
                <w:szCs w:val="20"/>
              </w:rPr>
              <w:t>31000.00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2020" w:type="dxa"/>
            <w:vMerge w:val="restart"/>
            <w:vAlign w:val="center"/>
          </w:tcPr>
          <w:p>
            <w:pPr>
              <w:widowControl/>
              <w:jc w:val="center"/>
              <w:rPr>
                <w:color w:val="000000"/>
                <w:kern w:val="0"/>
                <w:sz w:val="20"/>
                <w:szCs w:val="20"/>
              </w:rPr>
            </w:pPr>
            <w:r>
              <w:rPr>
                <w:color w:val="000000"/>
                <w:kern w:val="0"/>
                <w:sz w:val="20"/>
                <w:szCs w:val="20"/>
              </w:rPr>
              <w:t>3</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14000.00</w:t>
            </w:r>
          </w:p>
        </w:tc>
        <w:tc>
          <w:tcPr>
            <w:tcW w:w="1149" w:type="dxa"/>
            <w:vAlign w:val="center"/>
          </w:tcPr>
          <w:p>
            <w:pPr>
              <w:widowControl/>
              <w:jc w:val="center"/>
              <w:rPr>
                <w:color w:val="000000"/>
                <w:kern w:val="0"/>
                <w:sz w:val="20"/>
                <w:szCs w:val="20"/>
              </w:rPr>
            </w:pPr>
            <w:r>
              <w:rPr>
                <w:color w:val="000000"/>
                <w:kern w:val="0"/>
                <w:sz w:val="20"/>
                <w:szCs w:val="20"/>
              </w:rPr>
              <w:t>14000.00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5200.00</w:t>
            </w:r>
          </w:p>
        </w:tc>
        <w:tc>
          <w:tcPr>
            <w:tcW w:w="1149" w:type="dxa"/>
            <w:vAlign w:val="center"/>
          </w:tcPr>
          <w:p>
            <w:pPr>
              <w:widowControl/>
              <w:jc w:val="center"/>
              <w:rPr>
                <w:color w:val="000000"/>
                <w:kern w:val="0"/>
                <w:sz w:val="20"/>
                <w:szCs w:val="20"/>
              </w:rPr>
            </w:pPr>
            <w:r>
              <w:rPr>
                <w:color w:val="000000"/>
                <w:kern w:val="0"/>
                <w:sz w:val="20"/>
                <w:szCs w:val="20"/>
              </w:rPr>
              <w:t>5200.00</w:t>
            </w:r>
          </w:p>
        </w:tc>
      </w:tr>
    </w:tbl>
    <w:p>
      <w:pPr>
        <w:pStyle w:val="Heading3"/>
        <w:rPr>
          <w:rFonts w:hint="eastAsia"/>
          <w:color w:val="000000"/>
          <w:sz w:val="24"/>
          <w:szCs w:val="24"/>
        </w:rPr>
      </w:pPr>
      <w:bookmarkStart w:id="13" w:name="_Toc15051067"/>
      <w:bookmarkStart w:id="14" w:name="_Toc901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3"/>
      <w:bookmarkEnd w:id="14"/>
    </w:p>
    <w:p>
      <w:pPr>
        <w:tabs>
          <w:tab w:val="right" w:pos="8312"/>
        </w:tabs>
        <w:spacing w:after="156" w:afterLines="50" w:line="520" w:lineRule="exact"/>
        <w:ind w:firstLine="520" w:firstLineChars="200"/>
        <w:rPr>
          <w:rFonts w:hint="eastAsia"/>
          <w:color w:val="000000"/>
          <w:kern w:val="0"/>
          <w:sz w:val="26"/>
          <w:szCs w:val="28"/>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int="eastAsia"/>
          <w:color w:val="000000"/>
          <w:kern w:val="0"/>
          <w:sz w:val="26"/>
          <w:szCs w:val="28"/>
        </w:rPr>
        <w:t>本项目</w:t>
      </w:r>
      <w:r>
        <w:rPr>
          <w:color w:val="000000"/>
          <w:kern w:val="0"/>
          <w:sz w:val="26"/>
          <w:szCs w:val="28"/>
        </w:rPr>
        <w:t>总投资资金</w:t>
      </w:r>
      <w:r>
        <w:rPr>
          <w:rFonts w:hint="eastAsia"/>
          <w:color w:val="000000"/>
          <w:kern w:val="0"/>
          <w:sz w:val="26"/>
          <w:szCs w:val="28"/>
        </w:rPr>
        <w:t>12000.00万元人民币</w:t>
      </w:r>
      <w:r>
        <w:rPr>
          <w:color w:val="000000"/>
          <w:kern w:val="0"/>
          <w:sz w:val="26"/>
          <w:szCs w:val="28"/>
        </w:rPr>
        <w:t>，</w:t>
      </w:r>
      <w:r>
        <w:rPr>
          <w:rFonts w:hint="eastAsia"/>
          <w:color w:val="000000"/>
          <w:kern w:val="0"/>
          <w:sz w:val="26"/>
          <w:szCs w:val="28"/>
        </w:rPr>
        <w:t>资金来源为项目企业自筹资金8000.00万元，申请银行贷款4000.00万元。</w:t>
      </w:r>
    </w:p>
    <w:p>
      <w:pPr>
        <w:pStyle w:val="Heading3"/>
        <w:rPr>
          <w:rFonts w:hint="eastAsia"/>
          <w:color w:val="000000"/>
          <w:sz w:val="24"/>
          <w:szCs w:val="24"/>
        </w:rPr>
      </w:pPr>
      <w:bookmarkStart w:id="15" w:name="_Toc6235"/>
      <w:bookmarkStart w:id="16" w:name="_Toc1505106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5"/>
      <w:bookmarkEnd w:id="16"/>
    </w:p>
    <w:p>
      <w:pPr>
        <w:spacing w:after="156" w:afterLines="50" w:line="520" w:lineRule="exact"/>
        <w:ind w:firstLine="520" w:firstLineChars="200"/>
        <w:rPr>
          <w:rFonts w:hAnsi="宋体"/>
          <w:color w:val="000000"/>
          <w:sz w:val="26"/>
          <w:szCs w:val="26"/>
        </w:rPr>
      </w:pPr>
      <w:r>
        <w:rPr>
          <w:rFonts w:hAnsi="宋体"/>
          <w:color w:val="000000"/>
          <w:sz w:val="26"/>
          <w:szCs w:val="26"/>
        </w:rPr>
        <w:t>本项目分二期建设，一期工程建设从</w:t>
      </w:r>
      <w:r>
        <w:rPr>
          <w:rFonts w:hAnsi="宋体" w:hint="eastAsia"/>
          <w:color w:val="000000"/>
          <w:sz w:val="26"/>
          <w:szCs w:val="26"/>
        </w:rPr>
        <w:t>2019年8月至2021年1月，</w:t>
      </w:r>
      <w:r>
        <w:rPr>
          <w:rFonts w:hAnsi="宋体"/>
          <w:color w:val="000000"/>
          <w:sz w:val="26"/>
          <w:szCs w:val="26"/>
        </w:rPr>
        <w:t>计</w:t>
      </w:r>
      <w:r>
        <w:rPr>
          <w:rFonts w:hAnsi="宋体" w:hint="eastAsia"/>
          <w:color w:val="000000"/>
          <w:sz w:val="26"/>
          <w:szCs w:val="26"/>
        </w:rPr>
        <w:t>1.5年</w:t>
      </w:r>
      <w:r>
        <w:rPr>
          <w:rFonts w:hAnsi="宋体"/>
          <w:color w:val="000000"/>
          <w:sz w:val="26"/>
          <w:szCs w:val="26"/>
        </w:rPr>
        <w:t>；二期工程建设从</w:t>
      </w:r>
      <w:r>
        <w:rPr>
          <w:rFonts w:hAnsi="宋体" w:hint="eastAsia"/>
          <w:color w:val="000000"/>
          <w:sz w:val="26"/>
          <w:szCs w:val="26"/>
        </w:rPr>
        <w:t>2021年2月至2022年7月</w:t>
      </w:r>
      <w:r>
        <w:rPr>
          <w:rFonts w:hAnsi="宋体"/>
          <w:color w:val="000000"/>
          <w:sz w:val="26"/>
          <w:szCs w:val="26"/>
        </w:rPr>
        <w:t>，计</w:t>
      </w:r>
      <w:r>
        <w:rPr>
          <w:rFonts w:hAnsi="宋体" w:hint="eastAsia"/>
          <w:color w:val="000000"/>
          <w:sz w:val="26"/>
          <w:szCs w:val="26"/>
        </w:rPr>
        <w:t>1.5年；</w:t>
      </w:r>
      <w:r>
        <w:rPr>
          <w:rFonts w:hAnsi="宋体"/>
          <w:color w:val="000000"/>
          <w:sz w:val="26"/>
          <w:szCs w:val="26"/>
        </w:rPr>
        <w:t>工程建设工期共计</w:t>
      </w:r>
      <w:r>
        <w:rPr>
          <w:rFonts w:hAnsi="宋体" w:hint="eastAsia"/>
          <w:color w:val="000000"/>
          <w:sz w:val="26"/>
          <w:szCs w:val="26"/>
        </w:rPr>
        <w:t>3年。</w:t>
      </w:r>
    </w:p>
    <w:p>
      <w:pPr>
        <w:pStyle w:val="Heading2"/>
        <w:spacing w:before="156" w:beforeLines="50" w:after="156" w:afterLines="50" w:line="360" w:lineRule="auto"/>
        <w:rPr>
          <w:rFonts w:ascii="Times New Roman" w:eastAsia="宋体" w:hAnsi="Times New Roman" w:hint="eastAsia"/>
          <w:color w:val="000000"/>
          <w:sz w:val="26"/>
          <w:szCs w:val="28"/>
        </w:rPr>
      </w:pPr>
      <w:bookmarkStart w:id="17" w:name="_Toc26226"/>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7"/>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60" w:lineRule="atLeast"/>
        <w:ind w:left="0" w:right="0" w:firstLine="377"/>
        <w:rPr>
          <w:rFonts w:ascii="Calibri" w:eastAsia="宋体" w:hAnsi="Calibri" w:cs="Times New Roman" w:hint="default"/>
          <w:sz w:val="26"/>
          <w:szCs w:val="28"/>
          <w:lang w:val="en-US" w:eastAsia="zh-CN" w:bidi="ar-SA"/>
        </w:rPr>
      </w:pPr>
      <w:r>
        <w:rPr>
          <w:rFonts w:ascii="Calibri" w:eastAsia="宋体" w:hAnsi="Calibri" w:cs="Times New Roman" w:hint="eastAsia"/>
          <w:kern w:val="0"/>
          <w:sz w:val="26"/>
          <w:szCs w:val="28"/>
          <w:lang w:val="en-US" w:eastAsia="zh-CN" w:bidi="ar-SA"/>
        </w:rPr>
        <w:t>温州市</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轻工机械有限公司创建于1979年，专业从事流体设备的设计与制造，是中国不锈钢容器专业制作企业中首家通过ISO-9002质量体系认证的企业。在浙江温州市拥有管理一流、设备齐全的设备加工、制作基地--温州</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 xml:space="preserve">轻工机械有限公司；在广州设有现代化的营销公司和客房服务中心。企业业务涉及啤酒工程、食品工程、乳品工程、化工工程、制药工程、生物工程和水处理工程等领域。20多年专业的制作经验、领先的制造技术、优秀的设备质量、诚信的经营理念，赢得了国内外客户的肯定和支持，是众多国际和中国知名企业榨油机的专业设备之指定制造商。 </w:t>
      </w:r>
      <w:r>
        <w:rPr>
          <w:rFonts w:ascii="Calibri" w:eastAsia="宋体" w:hAnsi="Calibri" w:cs="Times New Roman" w:hint="eastAsia"/>
          <w:kern w:val="0"/>
          <w:sz w:val="26"/>
          <w:szCs w:val="28"/>
          <w:lang w:val="en-US" w:eastAsia="zh-CN" w:bidi="ar-SA"/>
        </w:rPr>
        <w:t>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60" w:lineRule="atLeast"/>
        <w:ind w:left="0" w:right="0" w:firstLine="377"/>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 xml:space="preserve"> </w:t>
      </w: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 xml:space="preserve"> </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卫生级不锈钢容器及管件是</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公司引进国外先进的生产工艺及设备加工制作，造型美观，结构独特，采用SUS304或SOS316L 材料制作，内表面经镜面抛光处理，外表面采用抛光、喷砂、磨砂等多种表面处理方式，符合GMP要求。我们的卫生级容器包括：储罐、冷热缸、乳化罐、反应釜、浓缩锅、发酵罐、浓配罐、稀配罐、磁力搅拌罐、酒精沉淳缸及各种非标容器。我们的卫生级管件有ISO、FDA标准系列。</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60" w:lineRule="atLeast"/>
        <w:ind w:left="0" w:right="0" w:firstLine="377"/>
        <w:rPr>
          <w:rFonts w:ascii="Calibri" w:eastAsia="宋体" w:hAnsi="Calibri" w:cs="Times New Roman" w:hint="eastAsia"/>
          <w:sz w:val="26"/>
          <w:szCs w:val="28"/>
          <w:lang w:val="en-US" w:eastAsia="zh-CN" w:bidi="ar-SA"/>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 xml:space="preserve"> </w:t>
      </w: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 xml:space="preserve"> </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隔膜阀是生物制药领域最值得信赖的产品，光滑无缝，无卫生死角，绝对的高清洁度，以及完整的质量保证体系，从而使其广泛应用于生物制药领域及注射用水等无菌要求很高的系统。</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60" w:lineRule="atLeast"/>
        <w:ind w:left="0" w:right="0" w:firstLine="377"/>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 xml:space="preserve"> </w:t>
      </w:r>
      <w:r>
        <w:rPr>
          <w:rFonts w:ascii="Calibri" w:eastAsia="宋体" w:hAnsi="Calibri" w:cs="Times New Roman" w:hint="eastAsia"/>
          <w:kern w:val="0"/>
          <w:sz w:val="26"/>
          <w:szCs w:val="28"/>
          <w:lang w:val="en-US" w:eastAsia="zh-CN" w:bidi="ar-SA"/>
        </w:rPr>
        <w:t> </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凸轮转子泵是为柔和地输送高粘度或含有固体颗粒的物料而特殊设计，适用卫生及无菌场合，对物料的处理特别缓和，输送速度可调，也可做计量泵使用。</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60" w:lineRule="atLeast"/>
        <w:ind w:left="0" w:right="0" w:firstLine="377"/>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 xml:space="preserve"> </w:t>
      </w:r>
      <w:r>
        <w:rPr>
          <w:rFonts w:ascii="Calibri" w:eastAsia="宋体" w:hAnsi="Calibri" w:cs="Times New Roman" w:hint="eastAsia"/>
          <w:kern w:val="0"/>
          <w:sz w:val="26"/>
          <w:szCs w:val="28"/>
          <w:lang w:val="en-US" w:eastAsia="zh-CN" w:bidi="ar-SA"/>
        </w:rPr>
        <w:t> </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作为中国专业流体设备的主要制造商，我们始终把卫生标准放在质量控制标准的首位，所有设备及配件均能符合用户和立法者最为严格的卫生要求，LENGTH</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于1998年通过了ISO9002 认证，无论是大设备或小配件我们都能够追溯其制造时间、地点、工序及每个工序的制造者，同时我们能够给您提供完整的认证支持文件，使您更容易的达到系统认证和通过GMP认证，从而使您的系统认证计划更顺利、更简化。</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流体深受业界欢迎，不仅仅因为其优质的产品，我们别具一格的服务也是吸引客户重要原因。无论您想要什么，无论您何时想要，只要您的要求合法、合理，我们必将为您实现,这是迪司多年来恪守不渝的承诺</w:t>
      </w:r>
      <w:r>
        <w:rPr>
          <w:rFonts w:cs="Times New Roman" w:hint="eastAsia"/>
          <w:kern w:val="0"/>
          <w:sz w:val="26"/>
          <w:szCs w:val="28"/>
          <w:lang w:val="en-US" w:eastAsia="zh-CN" w:bidi="ar-SA"/>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1081"/>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8"/>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山东省济南市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环保型中压气体的绝缘高中低压开关柜</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8372"/>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19"/>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2"/>
      <w:r>
        <w:rPr>
          <w:rFonts w:ascii="Times New Roman" w:eastAsia="宋体" w:hAnsi="Times New Roman" w:hint="eastAsia"/>
          <w:color w:val="000000"/>
          <w:sz w:val="26"/>
          <w:szCs w:val="28"/>
        </w:rPr>
        <w:t>1.5研究范围</w:t>
      </w:r>
      <w:bookmarkEnd w:id="20"/>
    </w:p>
    <w:p>
      <w:pPr>
        <w:spacing w:after="156" w:afterLines="50" w:line="520" w:lineRule="exact"/>
        <w:ind w:firstLine="520" w:firstLineChars="200"/>
        <w:rPr>
          <w:rFonts w:hint="eastAsia"/>
          <w:color w:val="000000"/>
          <w:kern w:val="0"/>
          <w:sz w:val="26"/>
          <w:szCs w:val="28"/>
        </w:r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p>
    <w:p>
      <w:pPr>
        <w:spacing w:after="156" w:afterLines="50" w:line="520" w:lineRule="exact"/>
        <w:ind w:firstLine="520" w:firstLineChars="200"/>
        <w:rPr>
          <w:rFonts w:hint="eastAsia"/>
          <w:color w:val="000000"/>
          <w:kern w:val="0"/>
          <w:sz w:val="26"/>
          <w:szCs w:val="28"/>
        </w:rPr>
      </w:pP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16711"/>
      <w:bookmarkStart w:id="22" w:name="_Toc508375798"/>
      <w:bookmarkStart w:id="23" w:name="_Toc244509860"/>
      <w:bookmarkStart w:id="24" w:name="_Toc256591008"/>
      <w:bookmarkStart w:id="25" w:name="_Toc256591030"/>
      <w:bookmarkStart w:id="26" w:name="_Toc244509877"/>
      <w:bookmarkStart w:id="27"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1"/>
    </w:p>
    <w:p>
      <w:pPr>
        <w:spacing w:after="156" w:afterLines="50" w:line="520" w:lineRule="exact"/>
        <w:jc w:val="center"/>
        <w:rPr>
          <w:rFonts w:hint="eastAsia"/>
          <w:color w:val="000000"/>
          <w:kern w:val="0"/>
          <w:sz w:val="26"/>
          <w:szCs w:val="28"/>
        </w:rPr>
      </w:pPr>
      <w:r>
        <w:rPr>
          <w:rFonts w:hint="eastAsia"/>
          <w:color w:val="000000"/>
          <w:kern w:val="0"/>
          <w:sz w:val="26"/>
          <w:szCs w:val="28"/>
        </w:rPr>
        <w:t>项目主要经济技术指标表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28"/>
        <w:gridCol w:w="4346"/>
        <w:gridCol w:w="1628"/>
        <w:gridCol w:w="1820"/>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8"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728"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4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8" w:type="dxa"/>
            <w:noWrap/>
            <w:vAlign w:val="center"/>
          </w:tcPr>
          <w:p>
            <w:pPr>
              <w:widowControl/>
              <w:jc w:val="center"/>
              <w:rPr>
                <w:color w:val="000000"/>
                <w:kern w:val="0"/>
                <w:sz w:val="22"/>
                <w:szCs w:val="22"/>
              </w:rPr>
            </w:pPr>
          </w:p>
        </w:tc>
        <w:tc>
          <w:tcPr>
            <w:tcW w:w="1820" w:type="dxa"/>
            <w:noWrap/>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728" w:type="dxa"/>
            <w:noWrap/>
            <w:vAlign w:val="center"/>
          </w:tcPr>
          <w:p>
            <w:pPr>
              <w:widowControl/>
              <w:jc w:val="center"/>
              <w:rPr>
                <w:color w:val="000000"/>
                <w:kern w:val="0"/>
                <w:sz w:val="22"/>
                <w:szCs w:val="22"/>
              </w:rPr>
            </w:pPr>
            <w:r>
              <w:rPr>
                <w:color w:val="000000"/>
                <w:kern w:val="0"/>
                <w:sz w:val="22"/>
                <w:szCs w:val="22"/>
              </w:rPr>
              <w:t>1</w:t>
            </w:r>
          </w:p>
        </w:tc>
        <w:tc>
          <w:tcPr>
            <w:tcW w:w="434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8"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20" w:type="dxa"/>
            <w:noWrap/>
            <w:vAlign w:val="center"/>
          </w:tcPr>
          <w:p>
            <w:pPr>
              <w:widowControl/>
              <w:jc w:val="center"/>
              <w:rPr>
                <w:color w:val="000000"/>
                <w:kern w:val="0"/>
                <w:sz w:val="22"/>
                <w:szCs w:val="22"/>
              </w:rPr>
            </w:pPr>
            <w:r>
              <w:rPr>
                <w:color w:val="000000"/>
                <w:kern w:val="0"/>
                <w:sz w:val="22"/>
                <w:szCs w:val="22"/>
              </w:rPr>
              <w:t>65.00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728" w:type="dxa"/>
            <w:noWrap/>
            <w:vAlign w:val="center"/>
          </w:tcPr>
          <w:p>
            <w:pPr>
              <w:widowControl/>
              <w:jc w:val="center"/>
              <w:rPr>
                <w:color w:val="000000"/>
                <w:kern w:val="0"/>
                <w:sz w:val="22"/>
                <w:szCs w:val="22"/>
              </w:rPr>
            </w:pPr>
            <w:r>
              <w:rPr>
                <w:color w:val="000000"/>
                <w:kern w:val="0"/>
                <w:sz w:val="22"/>
                <w:szCs w:val="22"/>
              </w:rPr>
              <w:t>2</w:t>
            </w:r>
          </w:p>
        </w:tc>
        <w:tc>
          <w:tcPr>
            <w:tcW w:w="434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8"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20" w:type="dxa"/>
            <w:noWrap/>
            <w:vAlign w:val="center"/>
          </w:tcPr>
          <w:p>
            <w:pPr>
              <w:widowControl/>
              <w:jc w:val="center"/>
              <w:rPr>
                <w:color w:val="000000"/>
                <w:kern w:val="0"/>
                <w:sz w:val="22"/>
                <w:szCs w:val="22"/>
              </w:rPr>
            </w:pPr>
            <w:r>
              <w:rPr>
                <w:color w:val="000000"/>
                <w:kern w:val="0"/>
                <w:sz w:val="22"/>
                <w:szCs w:val="22"/>
              </w:rPr>
              <w:t>31000.00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728" w:type="dxa"/>
            <w:noWrap/>
            <w:vAlign w:val="center"/>
          </w:tcPr>
          <w:p>
            <w:pPr>
              <w:widowControl/>
              <w:jc w:val="center"/>
              <w:rPr>
                <w:color w:val="000000"/>
                <w:kern w:val="0"/>
                <w:sz w:val="22"/>
                <w:szCs w:val="22"/>
              </w:rPr>
            </w:pPr>
            <w:r>
              <w:rPr>
                <w:color w:val="000000"/>
                <w:kern w:val="0"/>
                <w:sz w:val="22"/>
                <w:szCs w:val="22"/>
              </w:rPr>
              <w:t>3</w:t>
            </w:r>
          </w:p>
        </w:tc>
        <w:tc>
          <w:tcPr>
            <w:tcW w:w="434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28"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20"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728" w:type="dxa"/>
            <w:noWrap/>
            <w:vAlign w:val="center"/>
          </w:tcPr>
          <w:p>
            <w:pPr>
              <w:widowControl/>
              <w:jc w:val="center"/>
              <w:rPr>
                <w:color w:val="000000"/>
                <w:kern w:val="0"/>
                <w:sz w:val="22"/>
                <w:szCs w:val="22"/>
              </w:rPr>
            </w:pPr>
            <w:r>
              <w:rPr>
                <w:color w:val="000000"/>
                <w:kern w:val="0"/>
                <w:sz w:val="22"/>
                <w:szCs w:val="22"/>
              </w:rPr>
              <w:t>4</w:t>
            </w:r>
          </w:p>
        </w:tc>
        <w:tc>
          <w:tcPr>
            <w:tcW w:w="434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8"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center"/>
          </w:tcPr>
          <w:p>
            <w:pPr>
              <w:widowControl/>
              <w:jc w:val="center"/>
              <w:rPr>
                <w:color w:val="000000"/>
                <w:kern w:val="0"/>
                <w:sz w:val="22"/>
                <w:szCs w:val="22"/>
              </w:rPr>
            </w:pPr>
            <w:r>
              <w:rPr>
                <w:color w:val="000000"/>
                <w:kern w:val="0"/>
                <w:sz w:val="22"/>
                <w:szCs w:val="22"/>
              </w:rPr>
              <w:t>12000.00</w:t>
            </w:r>
          </w:p>
        </w:tc>
      </w:tr>
      <w:tr>
        <w:tblPrEx>
          <w:tblW w:w="8522"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4.1</w:t>
            </w:r>
          </w:p>
        </w:tc>
        <w:tc>
          <w:tcPr>
            <w:tcW w:w="434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28"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center"/>
          </w:tcPr>
          <w:p>
            <w:pPr>
              <w:widowControl/>
              <w:jc w:val="center"/>
              <w:rPr>
                <w:color w:val="000000"/>
                <w:kern w:val="0"/>
                <w:sz w:val="22"/>
                <w:szCs w:val="22"/>
              </w:rPr>
            </w:pPr>
            <w:r>
              <w:rPr>
                <w:color w:val="000000"/>
                <w:kern w:val="0"/>
                <w:sz w:val="22"/>
                <w:szCs w:val="22"/>
              </w:rPr>
              <w:t>4858.00</w:t>
            </w:r>
          </w:p>
        </w:tc>
      </w:tr>
      <w:tr>
        <w:tblPrEx>
          <w:tblW w:w="8522"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4.2</w:t>
            </w:r>
          </w:p>
        </w:tc>
        <w:tc>
          <w:tcPr>
            <w:tcW w:w="434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8"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center"/>
          </w:tcPr>
          <w:p>
            <w:pPr>
              <w:widowControl/>
              <w:jc w:val="center"/>
              <w:rPr>
                <w:color w:val="000000"/>
                <w:kern w:val="0"/>
                <w:sz w:val="22"/>
                <w:szCs w:val="22"/>
              </w:rPr>
            </w:pPr>
            <w:r>
              <w:rPr>
                <w:color w:val="000000"/>
                <w:kern w:val="0"/>
                <w:sz w:val="22"/>
                <w:szCs w:val="22"/>
              </w:rPr>
              <w:t>4312.00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728" w:type="dxa"/>
            <w:noWrap/>
            <w:vAlign w:val="center"/>
          </w:tcPr>
          <w:p>
            <w:pPr>
              <w:widowControl/>
              <w:jc w:val="center"/>
              <w:rPr>
                <w:color w:val="000000"/>
                <w:kern w:val="0"/>
                <w:sz w:val="22"/>
                <w:szCs w:val="22"/>
              </w:rPr>
            </w:pPr>
            <w:r>
              <w:rPr>
                <w:color w:val="000000"/>
                <w:kern w:val="0"/>
                <w:sz w:val="22"/>
                <w:szCs w:val="22"/>
              </w:rPr>
              <w:t>4.3</w:t>
            </w:r>
          </w:p>
        </w:tc>
        <w:tc>
          <w:tcPr>
            <w:tcW w:w="434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8"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center"/>
          </w:tcPr>
          <w:p>
            <w:pPr>
              <w:widowControl/>
              <w:jc w:val="center"/>
              <w:rPr>
                <w:color w:val="000000"/>
                <w:kern w:val="0"/>
                <w:sz w:val="22"/>
                <w:szCs w:val="22"/>
              </w:rPr>
            </w:pPr>
            <w:r>
              <w:rPr>
                <w:color w:val="000000"/>
                <w:kern w:val="0"/>
                <w:sz w:val="22"/>
                <w:szCs w:val="22"/>
              </w:rPr>
              <w:t>780.00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728" w:type="dxa"/>
            <w:noWrap/>
            <w:vAlign w:val="center"/>
          </w:tcPr>
          <w:p>
            <w:pPr>
              <w:widowControl/>
              <w:jc w:val="center"/>
              <w:rPr>
                <w:color w:val="000000"/>
                <w:kern w:val="0"/>
                <w:sz w:val="22"/>
                <w:szCs w:val="22"/>
              </w:rPr>
            </w:pPr>
            <w:r>
              <w:rPr>
                <w:color w:val="000000"/>
                <w:kern w:val="0"/>
                <w:sz w:val="22"/>
                <w:szCs w:val="22"/>
              </w:rPr>
              <w:t>4.4</w:t>
            </w:r>
          </w:p>
        </w:tc>
        <w:tc>
          <w:tcPr>
            <w:tcW w:w="434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8"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center"/>
          </w:tcPr>
          <w:p>
            <w:pPr>
              <w:widowControl/>
              <w:jc w:val="center"/>
              <w:rPr>
                <w:color w:val="000000"/>
                <w:kern w:val="0"/>
                <w:sz w:val="22"/>
                <w:szCs w:val="22"/>
              </w:rPr>
            </w:pPr>
            <w:r>
              <w:rPr>
                <w:color w:val="000000"/>
                <w:kern w:val="0"/>
                <w:sz w:val="22"/>
                <w:szCs w:val="22"/>
              </w:rPr>
              <w:t>254.28</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728" w:type="dxa"/>
            <w:noWrap/>
            <w:vAlign w:val="center"/>
          </w:tcPr>
          <w:p>
            <w:pPr>
              <w:widowControl/>
              <w:jc w:val="center"/>
              <w:rPr>
                <w:color w:val="000000"/>
                <w:kern w:val="0"/>
                <w:sz w:val="22"/>
                <w:szCs w:val="22"/>
              </w:rPr>
            </w:pPr>
            <w:r>
              <w:rPr>
                <w:color w:val="000000"/>
                <w:kern w:val="0"/>
                <w:sz w:val="22"/>
                <w:szCs w:val="22"/>
              </w:rPr>
              <w:t>4.5</w:t>
            </w:r>
          </w:p>
        </w:tc>
        <w:tc>
          <w:tcPr>
            <w:tcW w:w="434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8"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center"/>
          </w:tcPr>
          <w:p>
            <w:pPr>
              <w:widowControl/>
              <w:jc w:val="center"/>
              <w:rPr>
                <w:color w:val="000000"/>
                <w:kern w:val="0"/>
                <w:sz w:val="22"/>
                <w:szCs w:val="22"/>
              </w:rPr>
            </w:pPr>
            <w:r>
              <w:rPr>
                <w:color w:val="000000"/>
                <w:kern w:val="0"/>
                <w:sz w:val="22"/>
                <w:szCs w:val="22"/>
              </w:rPr>
              <w:t>203.72</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728" w:type="dxa"/>
            <w:noWrap/>
            <w:vAlign w:val="center"/>
          </w:tcPr>
          <w:p>
            <w:pPr>
              <w:widowControl/>
              <w:jc w:val="center"/>
              <w:rPr>
                <w:color w:val="000000"/>
                <w:kern w:val="0"/>
                <w:sz w:val="22"/>
                <w:szCs w:val="22"/>
              </w:rPr>
            </w:pPr>
            <w:r>
              <w:rPr>
                <w:color w:val="000000"/>
                <w:kern w:val="0"/>
                <w:sz w:val="22"/>
                <w:szCs w:val="22"/>
              </w:rPr>
              <w:t>4.6</w:t>
            </w:r>
          </w:p>
        </w:tc>
        <w:tc>
          <w:tcPr>
            <w:tcW w:w="434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建设期利息</w:t>
            </w:r>
          </w:p>
        </w:tc>
        <w:tc>
          <w:tcPr>
            <w:tcW w:w="1628"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center"/>
          </w:tcPr>
          <w:p>
            <w:pPr>
              <w:widowControl/>
              <w:jc w:val="center"/>
              <w:rPr>
                <w:color w:val="000000"/>
                <w:kern w:val="0"/>
                <w:sz w:val="22"/>
                <w:szCs w:val="22"/>
              </w:rPr>
            </w:pPr>
            <w:r>
              <w:rPr>
                <w:color w:val="000000"/>
                <w:kern w:val="0"/>
                <w:sz w:val="22"/>
                <w:szCs w:val="22"/>
              </w:rPr>
              <w:t>392.00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728" w:type="dxa"/>
            <w:noWrap/>
            <w:vAlign w:val="center"/>
          </w:tcPr>
          <w:p>
            <w:pPr>
              <w:widowControl/>
              <w:jc w:val="center"/>
              <w:rPr>
                <w:color w:val="000000"/>
                <w:kern w:val="0"/>
                <w:sz w:val="22"/>
                <w:szCs w:val="22"/>
              </w:rPr>
            </w:pPr>
            <w:r>
              <w:rPr>
                <w:color w:val="000000"/>
                <w:kern w:val="0"/>
                <w:sz w:val="22"/>
                <w:szCs w:val="22"/>
              </w:rPr>
              <w:t>4.7</w:t>
            </w:r>
          </w:p>
        </w:tc>
        <w:tc>
          <w:tcPr>
            <w:tcW w:w="434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8"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center"/>
          </w:tcPr>
          <w:p>
            <w:pPr>
              <w:widowControl/>
              <w:jc w:val="center"/>
              <w:rPr>
                <w:color w:val="000000"/>
                <w:kern w:val="0"/>
                <w:sz w:val="22"/>
                <w:szCs w:val="22"/>
              </w:rPr>
            </w:pPr>
            <w:r>
              <w:rPr>
                <w:color w:val="000000"/>
                <w:kern w:val="0"/>
                <w:sz w:val="22"/>
                <w:szCs w:val="22"/>
              </w:rPr>
              <w:t>1200.00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728"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4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8" w:type="dxa"/>
            <w:noWrap/>
            <w:vAlign w:val="center"/>
          </w:tcPr>
          <w:p>
            <w:pPr>
              <w:widowControl/>
              <w:jc w:val="center"/>
              <w:rPr>
                <w:rFonts w:ascii="宋体" w:hAnsi="宋体" w:cs="宋体"/>
                <w:color w:val="000000"/>
                <w:kern w:val="0"/>
                <w:sz w:val="22"/>
                <w:szCs w:val="22"/>
              </w:rPr>
            </w:pPr>
          </w:p>
        </w:tc>
        <w:tc>
          <w:tcPr>
            <w:tcW w:w="1820" w:type="dxa"/>
            <w:noWrap/>
            <w:vAlign w:val="center"/>
          </w:tcPr>
          <w:p>
            <w:pPr>
              <w:widowControl/>
              <w:jc w:val="center"/>
              <w:rPr>
                <w:rFonts w:ascii="宋体" w:hAnsi="宋体" w:cs="宋体"/>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728" w:type="dxa"/>
            <w:noWrap/>
            <w:vAlign w:val="center"/>
          </w:tcPr>
          <w:p>
            <w:pPr>
              <w:widowControl/>
              <w:jc w:val="center"/>
              <w:rPr>
                <w:color w:val="000000"/>
                <w:kern w:val="0"/>
                <w:sz w:val="22"/>
                <w:szCs w:val="22"/>
              </w:rPr>
            </w:pPr>
            <w:r>
              <w:rPr>
                <w:color w:val="000000"/>
                <w:kern w:val="0"/>
                <w:sz w:val="22"/>
                <w:szCs w:val="22"/>
              </w:rPr>
              <w:t>1</w:t>
            </w:r>
          </w:p>
        </w:tc>
        <w:tc>
          <w:tcPr>
            <w:tcW w:w="4346" w:type="dxa"/>
            <w:noWrap/>
            <w:vAlign w:val="center"/>
          </w:tcPr>
          <w:p>
            <w:pPr>
              <w:widowControl/>
              <w:rPr>
                <w:color w:val="000000"/>
                <w:kern w:val="0"/>
                <w:sz w:val="22"/>
                <w:szCs w:val="22"/>
              </w:rPr>
            </w:pPr>
            <w:r>
              <w:rPr>
                <w:color w:val="000000"/>
                <w:kern w:val="0"/>
                <w:sz w:val="22"/>
                <w:szCs w:val="22"/>
              </w:rPr>
              <w:t>达产年年产值</w:t>
            </w:r>
          </w:p>
        </w:tc>
        <w:tc>
          <w:tcPr>
            <w:tcW w:w="1628" w:type="dxa"/>
            <w:noWrap/>
            <w:vAlign w:val="center"/>
          </w:tcPr>
          <w:p>
            <w:pPr>
              <w:widowControl/>
              <w:jc w:val="center"/>
              <w:rPr>
                <w:color w:val="000000"/>
                <w:kern w:val="0"/>
                <w:sz w:val="22"/>
                <w:szCs w:val="22"/>
              </w:rPr>
            </w:pPr>
            <w:r>
              <w:rPr>
                <w:color w:val="000000"/>
                <w:kern w:val="0"/>
                <w:sz w:val="22"/>
                <w:szCs w:val="22"/>
              </w:rPr>
              <w:t>万元</w:t>
            </w:r>
          </w:p>
        </w:tc>
        <w:tc>
          <w:tcPr>
            <w:tcW w:w="1820" w:type="dxa"/>
            <w:noWrap/>
            <w:vAlign w:val="center"/>
          </w:tcPr>
          <w:p>
            <w:pPr>
              <w:widowControl/>
              <w:jc w:val="center"/>
              <w:rPr>
                <w:color w:val="000000"/>
                <w:kern w:val="0"/>
                <w:sz w:val="22"/>
                <w:szCs w:val="22"/>
              </w:rPr>
            </w:pPr>
            <w:r>
              <w:rPr>
                <w:color w:val="000000"/>
                <w:kern w:val="0"/>
                <w:sz w:val="22"/>
                <w:szCs w:val="22"/>
              </w:rPr>
              <w:t>30000.00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728" w:type="dxa"/>
            <w:noWrap/>
            <w:vAlign w:val="center"/>
          </w:tcPr>
          <w:p>
            <w:pPr>
              <w:widowControl/>
              <w:jc w:val="center"/>
              <w:rPr>
                <w:color w:val="000000"/>
                <w:kern w:val="0"/>
                <w:sz w:val="22"/>
                <w:szCs w:val="22"/>
              </w:rPr>
            </w:pPr>
            <w:r>
              <w:rPr>
                <w:color w:val="000000"/>
                <w:kern w:val="0"/>
                <w:sz w:val="22"/>
                <w:szCs w:val="22"/>
              </w:rPr>
              <w:t>2</w:t>
            </w:r>
          </w:p>
        </w:tc>
        <w:tc>
          <w:tcPr>
            <w:tcW w:w="434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8"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center"/>
          </w:tcPr>
          <w:p>
            <w:pPr>
              <w:widowControl/>
              <w:jc w:val="center"/>
              <w:rPr>
                <w:color w:val="000000"/>
                <w:kern w:val="0"/>
                <w:sz w:val="22"/>
                <w:szCs w:val="22"/>
              </w:rPr>
            </w:pPr>
            <w:r>
              <w:rPr>
                <w:color w:val="000000"/>
                <w:kern w:val="0"/>
                <w:sz w:val="22"/>
                <w:szCs w:val="22"/>
              </w:rPr>
              <w:t>21818.18</w:t>
            </w:r>
          </w:p>
        </w:tc>
      </w:tr>
      <w:tr>
        <w:tblPrEx>
          <w:tblW w:w="8522"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3</w:t>
            </w:r>
          </w:p>
        </w:tc>
        <w:tc>
          <w:tcPr>
            <w:tcW w:w="434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8"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center"/>
          </w:tcPr>
          <w:p>
            <w:pPr>
              <w:widowControl/>
              <w:jc w:val="center"/>
              <w:rPr>
                <w:color w:val="000000"/>
                <w:kern w:val="0"/>
                <w:sz w:val="22"/>
                <w:szCs w:val="22"/>
              </w:rPr>
            </w:pPr>
            <w:r>
              <w:rPr>
                <w:color w:val="000000"/>
                <w:kern w:val="0"/>
                <w:sz w:val="22"/>
                <w:szCs w:val="22"/>
              </w:rPr>
              <w:t>2629.77</w:t>
            </w:r>
          </w:p>
        </w:tc>
      </w:tr>
      <w:tr>
        <w:tblPrEx>
          <w:tblW w:w="8522"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4</w:t>
            </w:r>
          </w:p>
        </w:tc>
        <w:tc>
          <w:tcPr>
            <w:tcW w:w="434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8"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center"/>
          </w:tcPr>
          <w:p>
            <w:pPr>
              <w:widowControl/>
              <w:jc w:val="center"/>
              <w:rPr>
                <w:color w:val="000000"/>
                <w:kern w:val="0"/>
                <w:sz w:val="22"/>
                <w:szCs w:val="22"/>
              </w:rPr>
            </w:pPr>
            <w:r>
              <w:rPr>
                <w:color w:val="000000"/>
                <w:kern w:val="0"/>
                <w:sz w:val="22"/>
                <w:szCs w:val="22"/>
              </w:rPr>
              <w:t>1972.33</w:t>
            </w:r>
          </w:p>
        </w:tc>
      </w:tr>
      <w:tr>
        <w:tblPrEx>
          <w:tblW w:w="8522"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5</w:t>
            </w:r>
          </w:p>
        </w:tc>
        <w:tc>
          <w:tcPr>
            <w:tcW w:w="434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8"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center"/>
          </w:tcPr>
          <w:p>
            <w:pPr>
              <w:widowControl/>
              <w:jc w:val="center"/>
              <w:rPr>
                <w:color w:val="000000"/>
                <w:kern w:val="0"/>
                <w:sz w:val="22"/>
                <w:szCs w:val="22"/>
              </w:rPr>
            </w:pPr>
            <w:r>
              <w:rPr>
                <w:color w:val="000000"/>
                <w:kern w:val="0"/>
                <w:sz w:val="22"/>
                <w:szCs w:val="22"/>
              </w:rPr>
              <w:t>63.06</w:t>
            </w:r>
          </w:p>
        </w:tc>
      </w:tr>
      <w:tr>
        <w:tblPrEx>
          <w:tblW w:w="8522"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6</w:t>
            </w:r>
          </w:p>
        </w:tc>
        <w:tc>
          <w:tcPr>
            <w:tcW w:w="434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8"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center"/>
          </w:tcPr>
          <w:p>
            <w:pPr>
              <w:widowControl/>
              <w:jc w:val="center"/>
              <w:rPr>
                <w:color w:val="000000"/>
                <w:kern w:val="0"/>
                <w:sz w:val="22"/>
                <w:szCs w:val="22"/>
              </w:rPr>
            </w:pPr>
            <w:r>
              <w:rPr>
                <w:color w:val="000000"/>
                <w:kern w:val="0"/>
                <w:sz w:val="22"/>
                <w:szCs w:val="22"/>
              </w:rPr>
              <w:t>630.59</w:t>
            </w:r>
          </w:p>
        </w:tc>
      </w:tr>
      <w:tr>
        <w:tblPrEx>
          <w:tblW w:w="8522"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7</w:t>
            </w:r>
          </w:p>
        </w:tc>
        <w:tc>
          <w:tcPr>
            <w:tcW w:w="434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8"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center"/>
          </w:tcPr>
          <w:p>
            <w:pPr>
              <w:widowControl/>
              <w:jc w:val="center"/>
              <w:rPr>
                <w:color w:val="000000"/>
                <w:kern w:val="0"/>
                <w:sz w:val="22"/>
                <w:szCs w:val="22"/>
              </w:rPr>
            </w:pPr>
            <w:r>
              <w:rPr>
                <w:color w:val="000000"/>
                <w:kern w:val="0"/>
                <w:sz w:val="22"/>
                <w:szCs w:val="22"/>
              </w:rPr>
              <w:t>657.44</w:t>
            </w:r>
          </w:p>
        </w:tc>
      </w:tr>
      <w:tr>
        <w:tblPrEx>
          <w:tblW w:w="8522"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8</w:t>
            </w:r>
          </w:p>
        </w:tc>
        <w:tc>
          <w:tcPr>
            <w:tcW w:w="434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8"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20" w:type="dxa"/>
            <w:noWrap/>
            <w:vAlign w:val="center"/>
          </w:tcPr>
          <w:p>
            <w:pPr>
              <w:widowControl/>
              <w:jc w:val="center"/>
              <w:rPr>
                <w:color w:val="000000"/>
                <w:kern w:val="0"/>
                <w:sz w:val="22"/>
                <w:szCs w:val="22"/>
              </w:rPr>
            </w:pPr>
            <w:r>
              <w:rPr>
                <w:color w:val="000000"/>
                <w:kern w:val="0"/>
                <w:sz w:val="22"/>
                <w:szCs w:val="22"/>
              </w:rPr>
              <w:t>120</w:t>
            </w:r>
          </w:p>
        </w:tc>
      </w:tr>
      <w:tr>
        <w:tblPrEx>
          <w:tblW w:w="8522"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9</w:t>
            </w:r>
          </w:p>
        </w:tc>
        <w:tc>
          <w:tcPr>
            <w:tcW w:w="434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8"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20" w:type="dxa"/>
            <w:noWrap/>
            <w:vAlign w:val="center"/>
          </w:tcPr>
          <w:p>
            <w:pPr>
              <w:widowControl/>
              <w:jc w:val="center"/>
              <w:rPr>
                <w:color w:val="000000"/>
                <w:kern w:val="0"/>
                <w:sz w:val="22"/>
                <w:szCs w:val="22"/>
              </w:rPr>
            </w:pPr>
            <w:r>
              <w:rPr>
                <w:color w:val="000000"/>
                <w:kern w:val="0"/>
                <w:sz w:val="22"/>
                <w:szCs w:val="22"/>
              </w:rPr>
              <w:t>3</w:t>
            </w:r>
          </w:p>
        </w:tc>
      </w:tr>
      <w:tr>
        <w:tblPrEx>
          <w:tblW w:w="8522"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4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8" w:type="dxa"/>
            <w:noWrap/>
            <w:vAlign w:val="center"/>
          </w:tcPr>
          <w:p>
            <w:pPr>
              <w:widowControl/>
              <w:jc w:val="center"/>
              <w:rPr>
                <w:rFonts w:ascii="宋体" w:hAnsi="宋体" w:cs="宋体"/>
                <w:b/>
                <w:bCs/>
                <w:color w:val="000000"/>
                <w:kern w:val="0"/>
                <w:sz w:val="22"/>
                <w:szCs w:val="22"/>
              </w:rPr>
            </w:pPr>
          </w:p>
        </w:tc>
        <w:tc>
          <w:tcPr>
            <w:tcW w:w="1820" w:type="dxa"/>
            <w:noWrap/>
            <w:vAlign w:val="center"/>
          </w:tcPr>
          <w:p>
            <w:pPr>
              <w:widowControl/>
              <w:jc w:val="center"/>
              <w:rPr>
                <w:rFonts w:ascii="宋体" w:hAnsi="宋体" w:cs="宋体"/>
                <w:b/>
                <w:bCs/>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1</w:t>
            </w:r>
          </w:p>
        </w:tc>
        <w:tc>
          <w:tcPr>
            <w:tcW w:w="434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8" w:type="dxa"/>
            <w:noWrap/>
            <w:vAlign w:val="center"/>
          </w:tcPr>
          <w:p>
            <w:pPr>
              <w:widowControl/>
              <w:jc w:val="center"/>
              <w:rPr>
                <w:color w:val="000000"/>
                <w:kern w:val="0"/>
                <w:sz w:val="22"/>
                <w:szCs w:val="22"/>
              </w:rPr>
            </w:pPr>
            <w:r>
              <w:rPr>
                <w:color w:val="000000"/>
                <w:kern w:val="0"/>
                <w:sz w:val="22"/>
                <w:szCs w:val="22"/>
              </w:rPr>
              <w:t>%</w:t>
            </w:r>
          </w:p>
        </w:tc>
        <w:tc>
          <w:tcPr>
            <w:tcW w:w="1820" w:type="dxa"/>
            <w:noWrap/>
            <w:vAlign w:val="center"/>
          </w:tcPr>
          <w:p>
            <w:pPr>
              <w:widowControl/>
              <w:jc w:val="center"/>
              <w:rPr>
                <w:color w:val="000000"/>
                <w:kern w:val="0"/>
                <w:sz w:val="22"/>
                <w:szCs w:val="22"/>
              </w:rPr>
            </w:pPr>
            <w:r>
              <w:rPr>
                <w:color w:val="000000"/>
                <w:kern w:val="0"/>
                <w:sz w:val="22"/>
                <w:szCs w:val="22"/>
              </w:rPr>
              <w:t>21.91%</w:t>
            </w:r>
          </w:p>
        </w:tc>
      </w:tr>
      <w:tr>
        <w:tblPrEx>
          <w:tblW w:w="8522"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2</w:t>
            </w:r>
          </w:p>
        </w:tc>
        <w:tc>
          <w:tcPr>
            <w:tcW w:w="434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8" w:type="dxa"/>
            <w:noWrap/>
            <w:vAlign w:val="center"/>
          </w:tcPr>
          <w:p>
            <w:pPr>
              <w:widowControl/>
              <w:jc w:val="center"/>
              <w:rPr>
                <w:color w:val="000000"/>
                <w:kern w:val="0"/>
                <w:sz w:val="22"/>
                <w:szCs w:val="22"/>
              </w:rPr>
            </w:pPr>
            <w:r>
              <w:rPr>
                <w:color w:val="000000"/>
                <w:kern w:val="0"/>
                <w:sz w:val="22"/>
                <w:szCs w:val="22"/>
              </w:rPr>
              <w:t>%</w:t>
            </w:r>
          </w:p>
        </w:tc>
        <w:tc>
          <w:tcPr>
            <w:tcW w:w="1820" w:type="dxa"/>
            <w:noWrap/>
            <w:vAlign w:val="center"/>
          </w:tcPr>
          <w:p>
            <w:pPr>
              <w:widowControl/>
              <w:jc w:val="center"/>
              <w:rPr>
                <w:color w:val="000000"/>
                <w:kern w:val="0"/>
                <w:sz w:val="22"/>
                <w:szCs w:val="22"/>
              </w:rPr>
            </w:pPr>
            <w:r>
              <w:rPr>
                <w:color w:val="000000"/>
                <w:kern w:val="0"/>
                <w:sz w:val="22"/>
                <w:szCs w:val="22"/>
              </w:rPr>
              <w:t>27.70%</w:t>
            </w:r>
          </w:p>
        </w:tc>
      </w:tr>
      <w:tr>
        <w:tblPrEx>
          <w:tblW w:w="8522"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3</w:t>
            </w:r>
          </w:p>
        </w:tc>
        <w:tc>
          <w:tcPr>
            <w:tcW w:w="434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8" w:type="dxa"/>
            <w:noWrap/>
            <w:vAlign w:val="center"/>
          </w:tcPr>
          <w:p>
            <w:pPr>
              <w:widowControl/>
              <w:jc w:val="center"/>
              <w:rPr>
                <w:color w:val="000000"/>
                <w:kern w:val="0"/>
                <w:sz w:val="22"/>
                <w:szCs w:val="22"/>
              </w:rPr>
            </w:pPr>
            <w:r>
              <w:rPr>
                <w:color w:val="000000"/>
                <w:kern w:val="0"/>
                <w:sz w:val="22"/>
                <w:szCs w:val="22"/>
              </w:rPr>
              <w:t>%</w:t>
            </w:r>
          </w:p>
        </w:tc>
        <w:tc>
          <w:tcPr>
            <w:tcW w:w="1820" w:type="dxa"/>
            <w:noWrap/>
            <w:vAlign w:val="center"/>
          </w:tcPr>
          <w:p>
            <w:pPr>
              <w:widowControl/>
              <w:jc w:val="center"/>
              <w:rPr>
                <w:color w:val="000000"/>
                <w:kern w:val="0"/>
                <w:sz w:val="22"/>
                <w:szCs w:val="22"/>
              </w:rPr>
            </w:pPr>
            <w:r>
              <w:rPr>
                <w:color w:val="000000"/>
                <w:kern w:val="0"/>
                <w:sz w:val="22"/>
                <w:szCs w:val="22"/>
              </w:rPr>
              <w:t>15.46%</w:t>
            </w:r>
          </w:p>
        </w:tc>
      </w:tr>
      <w:tr>
        <w:tblPrEx>
          <w:tblW w:w="8522"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4</w:t>
            </w:r>
          </w:p>
        </w:tc>
        <w:tc>
          <w:tcPr>
            <w:tcW w:w="434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8" w:type="dxa"/>
            <w:noWrap/>
            <w:vAlign w:val="center"/>
          </w:tcPr>
          <w:p>
            <w:pPr>
              <w:widowControl/>
              <w:jc w:val="center"/>
              <w:rPr>
                <w:color w:val="000000"/>
                <w:kern w:val="0"/>
                <w:sz w:val="22"/>
                <w:szCs w:val="22"/>
              </w:rPr>
            </w:pPr>
            <w:r>
              <w:rPr>
                <w:color w:val="000000"/>
                <w:kern w:val="0"/>
                <w:sz w:val="22"/>
                <w:szCs w:val="22"/>
              </w:rPr>
              <w:t>%</w:t>
            </w:r>
          </w:p>
        </w:tc>
        <w:tc>
          <w:tcPr>
            <w:tcW w:w="1820" w:type="dxa"/>
            <w:noWrap/>
            <w:vAlign w:val="center"/>
          </w:tcPr>
          <w:p>
            <w:pPr>
              <w:widowControl/>
              <w:jc w:val="center"/>
              <w:rPr>
                <w:color w:val="000000"/>
                <w:kern w:val="0"/>
                <w:sz w:val="22"/>
                <w:szCs w:val="22"/>
              </w:rPr>
            </w:pPr>
            <w:r>
              <w:rPr>
                <w:color w:val="000000"/>
                <w:kern w:val="0"/>
                <w:sz w:val="22"/>
                <w:szCs w:val="22"/>
              </w:rPr>
              <w:t>20.09%</w:t>
            </w:r>
          </w:p>
        </w:tc>
      </w:tr>
      <w:tr>
        <w:tblPrEx>
          <w:tblW w:w="8522"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5</w:t>
            </w:r>
          </w:p>
        </w:tc>
        <w:tc>
          <w:tcPr>
            <w:tcW w:w="434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8"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center"/>
          </w:tcPr>
          <w:p>
            <w:pPr>
              <w:widowControl/>
              <w:jc w:val="center"/>
              <w:rPr>
                <w:color w:val="000000"/>
                <w:kern w:val="0"/>
                <w:sz w:val="22"/>
                <w:szCs w:val="22"/>
              </w:rPr>
            </w:pPr>
            <w:r>
              <w:rPr>
                <w:color w:val="000000"/>
                <w:kern w:val="0"/>
                <w:sz w:val="22"/>
                <w:szCs w:val="22"/>
              </w:rPr>
              <w:t>6,345.00</w:t>
            </w:r>
          </w:p>
        </w:tc>
      </w:tr>
      <w:tr>
        <w:tblPrEx>
          <w:tblW w:w="8522"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6</w:t>
            </w:r>
          </w:p>
        </w:tc>
        <w:tc>
          <w:tcPr>
            <w:tcW w:w="434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8"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center"/>
          </w:tcPr>
          <w:p>
            <w:pPr>
              <w:widowControl/>
              <w:jc w:val="center"/>
              <w:rPr>
                <w:color w:val="000000"/>
                <w:kern w:val="0"/>
                <w:sz w:val="22"/>
                <w:szCs w:val="22"/>
              </w:rPr>
            </w:pPr>
            <w:r>
              <w:rPr>
                <w:color w:val="000000"/>
                <w:kern w:val="0"/>
                <w:sz w:val="22"/>
                <w:szCs w:val="22"/>
              </w:rPr>
              <w:t>10,481.02</w:t>
            </w:r>
          </w:p>
        </w:tc>
      </w:tr>
      <w:tr>
        <w:tblPrEx>
          <w:tblW w:w="8522"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7</w:t>
            </w:r>
          </w:p>
        </w:tc>
        <w:tc>
          <w:tcPr>
            <w:tcW w:w="434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8"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20" w:type="dxa"/>
            <w:noWrap/>
            <w:vAlign w:val="center"/>
          </w:tcPr>
          <w:p>
            <w:pPr>
              <w:widowControl/>
              <w:jc w:val="center"/>
              <w:rPr>
                <w:color w:val="000000"/>
                <w:kern w:val="0"/>
                <w:sz w:val="22"/>
                <w:szCs w:val="22"/>
              </w:rPr>
            </w:pPr>
            <w:r>
              <w:rPr>
                <w:color w:val="000000"/>
                <w:kern w:val="0"/>
                <w:sz w:val="22"/>
                <w:szCs w:val="22"/>
              </w:rPr>
              <w:t>7.51</w:t>
            </w:r>
          </w:p>
        </w:tc>
      </w:tr>
      <w:tr>
        <w:tblPrEx>
          <w:tblW w:w="8522"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8</w:t>
            </w:r>
          </w:p>
        </w:tc>
        <w:tc>
          <w:tcPr>
            <w:tcW w:w="434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8"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20" w:type="dxa"/>
            <w:noWrap/>
            <w:vAlign w:val="center"/>
          </w:tcPr>
          <w:p>
            <w:pPr>
              <w:widowControl/>
              <w:jc w:val="center"/>
              <w:rPr>
                <w:color w:val="000000"/>
                <w:kern w:val="0"/>
                <w:sz w:val="22"/>
                <w:szCs w:val="22"/>
              </w:rPr>
            </w:pPr>
            <w:r>
              <w:rPr>
                <w:color w:val="000000"/>
                <w:kern w:val="0"/>
                <w:sz w:val="22"/>
                <w:szCs w:val="22"/>
              </w:rPr>
              <w:t>6.39</w:t>
            </w:r>
          </w:p>
        </w:tc>
      </w:tr>
      <w:tr>
        <w:tblPrEx>
          <w:tblW w:w="8522"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9</w:t>
            </w:r>
          </w:p>
        </w:tc>
        <w:tc>
          <w:tcPr>
            <w:tcW w:w="434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8" w:type="dxa"/>
            <w:noWrap/>
            <w:vAlign w:val="center"/>
          </w:tcPr>
          <w:p>
            <w:pPr>
              <w:widowControl/>
              <w:jc w:val="center"/>
              <w:rPr>
                <w:color w:val="000000"/>
                <w:kern w:val="0"/>
                <w:sz w:val="22"/>
                <w:szCs w:val="22"/>
              </w:rPr>
            </w:pPr>
            <w:r>
              <w:rPr>
                <w:color w:val="000000"/>
                <w:kern w:val="0"/>
                <w:sz w:val="22"/>
                <w:szCs w:val="22"/>
              </w:rPr>
              <w:t>%</w:t>
            </w:r>
          </w:p>
        </w:tc>
        <w:tc>
          <w:tcPr>
            <w:tcW w:w="1820" w:type="dxa"/>
            <w:noWrap/>
            <w:vAlign w:val="center"/>
          </w:tcPr>
          <w:p>
            <w:pPr>
              <w:widowControl/>
              <w:jc w:val="center"/>
              <w:rPr>
                <w:color w:val="000000"/>
                <w:kern w:val="0"/>
                <w:sz w:val="22"/>
                <w:szCs w:val="22"/>
              </w:rPr>
            </w:pPr>
            <w:r>
              <w:rPr>
                <w:color w:val="000000"/>
                <w:kern w:val="0"/>
                <w:sz w:val="22"/>
                <w:szCs w:val="22"/>
              </w:rPr>
              <w:t>42.42%</w:t>
            </w:r>
          </w:p>
        </w:tc>
      </w:tr>
    </w:tbl>
    <w:p>
      <w:p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p>
    <w:p>
      <w:pPr>
        <w:pStyle w:val="Heading2"/>
        <w:spacing w:before="156" w:beforeLines="50" w:after="156" w:afterLines="50" w:line="360" w:lineRule="auto"/>
        <w:rPr>
          <w:rFonts w:ascii="Times New Roman" w:eastAsia="宋体" w:hAnsi="Times New Roman" w:hint="eastAsia"/>
          <w:color w:val="000000"/>
          <w:sz w:val="26"/>
          <w:szCs w:val="28"/>
        </w:rPr>
      </w:pPr>
      <w:bookmarkStart w:id="28" w:name="_Toc10141"/>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2"/>
      <w:bookmarkEnd w:id="28"/>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环保型中压气体的绝缘高中低压开关柜</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环保型中压气体的绝缘高中低压开关柜</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山东省济南市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环保型中压气体的绝缘高中低压开关柜</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29" w:name="_Toc24345"/>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3"/>
      <w:bookmarkEnd w:id="24"/>
      <w:bookmarkEnd w:id="29"/>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0" w:name="_Toc367091312"/>
      <w:bookmarkStart w:id="31" w:name="_Toc32344"/>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1"/>
    </w:p>
    <w:p>
      <w:pPr>
        <w:spacing w:after="156" w:line="520" w:lineRule="exact"/>
        <w:ind w:firstLine="520" w:firstLineChars="200"/>
        <w:rPr>
          <w:rFonts w:hAnsi="宋体" w:hint="eastAsia"/>
          <w:color w:val="000000"/>
          <w:sz w:val="26"/>
        </w:rPr>
      </w:pPr>
      <w:r>
        <w:rPr>
          <w:rFonts w:hAnsi="宋体" w:hint="default"/>
          <w:color w:val="000000"/>
          <w:sz w:val="26"/>
          <w:lang w:val="en-US" w:eastAsia="zh-CN"/>
        </w:rPr>
        <w:t>济南是中国重要的</w:t>
      </w:r>
      <w:hyperlink r:id="rId57" w:tgtFrame="https://baike.baidu.com/item/%E6%B5%8E%E5%8D%97/_blank" w:history="1">
        <w:r>
          <w:rPr>
            <w:rFonts w:hAnsi="宋体" w:hint="default"/>
            <w:color w:val="000000"/>
            <w:sz w:val="26"/>
          </w:rPr>
          <w:t>装备制造业</w:t>
        </w:r>
      </w:hyperlink>
      <w:r>
        <w:rPr>
          <w:rFonts w:hAnsi="宋体" w:hint="default"/>
          <w:color w:val="000000"/>
          <w:sz w:val="26"/>
          <w:lang w:val="en-US" w:eastAsia="zh-CN"/>
        </w:rPr>
        <w:t>基地，是中国近代史上第一个自开</w:t>
      </w:r>
      <w:hyperlink r:id="rId58" w:tgtFrame="https://baike.baidu.com/item/%E6%B5%8E%E5%8D%97/_blank" w:history="1">
        <w:r>
          <w:rPr>
            <w:rFonts w:hAnsi="宋体" w:hint="default"/>
            <w:color w:val="000000"/>
            <w:sz w:val="26"/>
          </w:rPr>
          <w:t>商埠</w:t>
        </w:r>
      </w:hyperlink>
      <w:r>
        <w:rPr>
          <w:rFonts w:hAnsi="宋体" w:hint="default"/>
          <w:color w:val="000000"/>
          <w:sz w:val="26"/>
          <w:lang w:val="en-US" w:eastAsia="zh-CN"/>
        </w:rPr>
        <w:t>（1904年），主动进行资本主义化的城市。著名的</w:t>
      </w:r>
      <w:hyperlink r:id="rId59" w:tgtFrame="https://baike.baidu.com/item/%E6%B5%8E%E5%8D%97/_blank" w:history="1">
        <w:r>
          <w:rPr>
            <w:rFonts w:hAnsi="宋体" w:hint="default"/>
            <w:color w:val="000000"/>
            <w:sz w:val="26"/>
          </w:rPr>
          <w:t>瑞蚨祥</w:t>
        </w:r>
      </w:hyperlink>
      <w:r>
        <w:rPr>
          <w:rFonts w:hAnsi="宋体" w:hint="default"/>
          <w:color w:val="000000"/>
          <w:sz w:val="26"/>
          <w:lang w:val="en-US" w:eastAsia="zh-CN"/>
        </w:rPr>
        <w:t>就发祥于此。20世纪初由</w:t>
      </w:r>
      <w:hyperlink r:id="rId60" w:tgtFrame="https://baike.baidu.com/item/%E6%B5%8E%E5%8D%97/_blank" w:history="1">
        <w:r>
          <w:rPr>
            <w:rFonts w:hAnsi="宋体" w:hint="default"/>
            <w:color w:val="000000"/>
            <w:sz w:val="26"/>
          </w:rPr>
          <w:t>德国</w:t>
        </w:r>
      </w:hyperlink>
      <w:r>
        <w:rPr>
          <w:rFonts w:hAnsi="宋体" w:hint="default"/>
          <w:color w:val="000000"/>
          <w:sz w:val="26"/>
          <w:lang w:val="en-US" w:eastAsia="zh-CN"/>
        </w:rPr>
        <w:t>修建的</w:t>
      </w:r>
      <w:hyperlink r:id="rId61" w:tgtFrame="https://baike.baidu.com/item/%E6%B5%8E%E5%8D%97/_blank" w:history="1">
        <w:r>
          <w:rPr>
            <w:rFonts w:hAnsi="宋体" w:hint="default"/>
            <w:color w:val="000000"/>
            <w:sz w:val="26"/>
          </w:rPr>
          <w:t>胶济铁路</w:t>
        </w:r>
      </w:hyperlink>
      <w:r>
        <w:rPr>
          <w:rFonts w:hAnsi="宋体" w:hint="default"/>
          <w:color w:val="000000"/>
          <w:sz w:val="26"/>
          <w:lang w:val="en-US" w:eastAsia="zh-CN"/>
        </w:rPr>
        <w:t>和津浦铁路交汇与此，更促进了济南的繁荣。</w:t>
      </w:r>
    </w:p>
    <w:p>
      <w:pPr>
        <w:spacing w:after="156" w:line="520" w:lineRule="exact"/>
        <w:ind w:firstLine="520" w:firstLineChars="200"/>
        <w:rPr>
          <w:rFonts w:hAnsi="宋体"/>
          <w:color w:val="000000"/>
          <w:sz w:val="26"/>
        </w:rPr>
      </w:pPr>
      <w:r>
        <w:rPr>
          <w:rFonts w:hAnsi="宋体" w:hint="default"/>
          <w:color w:val="000000"/>
          <w:sz w:val="26"/>
          <w:lang w:val="en-US" w:eastAsia="zh-CN"/>
        </w:rPr>
        <w:t>济南在机械纺织、钢铁、化工、轻工、食品、建材等优势工业的基础上，根据国家产业政策，适时地把机（高性能、高附加值机械产品和冶金产品）、车（先进的重型汽车、改装车、摩托车）、电（新型电子产品和高档家用电器）、化（现代生物医药化工、精细化工和化纤）作为四大主导产业发展，提高了济南市工业经济运行质量和效益。以</w:t>
      </w:r>
      <w:hyperlink r:id="rId62" w:tgtFrame="https://baike.baidu.com/item/%E6%B5%8E%E5%8D%97/_blank" w:history="1">
        <w:r>
          <w:rPr>
            <w:rFonts w:hAnsi="宋体" w:hint="default"/>
            <w:color w:val="000000"/>
            <w:sz w:val="26"/>
          </w:rPr>
          <w:t>轻骑</w:t>
        </w:r>
      </w:hyperlink>
      <w:r>
        <w:rPr>
          <w:rFonts w:hAnsi="宋体" w:hint="default"/>
          <w:color w:val="000000"/>
          <w:sz w:val="26"/>
          <w:lang w:val="en-US" w:eastAsia="zh-CN"/>
        </w:rPr>
        <w:t>牌摩托车、大型压力机、数控机床、高档改装车为代表的车机产品，以</w:t>
      </w:r>
      <w:hyperlink r:id="rId63" w:tgtFrame="https://baike.baidu.com/item/%E6%B5%8E%E5%8D%97/_blank" w:history="1">
        <w:r>
          <w:rPr>
            <w:rFonts w:hAnsi="宋体" w:hint="default"/>
            <w:color w:val="000000"/>
            <w:sz w:val="26"/>
          </w:rPr>
          <w:t>小鸭</w:t>
        </w:r>
      </w:hyperlink>
      <w:r>
        <w:rPr>
          <w:rFonts w:hAnsi="宋体" w:hint="default"/>
          <w:color w:val="000000"/>
          <w:sz w:val="26"/>
          <w:lang w:val="en-US" w:eastAsia="zh-CN"/>
        </w:rPr>
        <w:t>牌洗衣机为代表的家电产品，以将军牌卷烟、金钟牌</w:t>
      </w:r>
      <w:hyperlink r:id="rId64" w:tgtFrame="https://baike.baidu.com/item/%E6%B5%8E%E5%8D%97/_blank" w:history="1">
        <w:r>
          <w:rPr>
            <w:rFonts w:hAnsi="宋体" w:hint="default"/>
            <w:color w:val="000000"/>
            <w:sz w:val="26"/>
          </w:rPr>
          <w:t>电子衡器</w:t>
        </w:r>
      </w:hyperlink>
      <w:r>
        <w:rPr>
          <w:rFonts w:hAnsi="宋体" w:hint="default"/>
          <w:color w:val="000000"/>
          <w:sz w:val="26"/>
          <w:lang w:val="en-US" w:eastAsia="zh-CN"/>
        </w:rPr>
        <w:t>、</w:t>
      </w:r>
      <w:hyperlink r:id="rId65" w:tgtFrame="https://baike.baidu.com/item/%E6%B5%8E%E5%8D%97/_blank" w:history="1">
        <w:r>
          <w:rPr>
            <w:rFonts w:hAnsi="宋体" w:hint="default"/>
            <w:color w:val="000000"/>
            <w:sz w:val="26"/>
          </w:rPr>
          <w:t>元首</w:t>
        </w:r>
      </w:hyperlink>
      <w:r>
        <w:rPr>
          <w:rFonts w:hAnsi="宋体" w:hint="default"/>
          <w:color w:val="000000"/>
          <w:sz w:val="26"/>
          <w:lang w:val="en-US" w:eastAsia="zh-CN"/>
        </w:rPr>
        <w:t>牌针织品、双利达牌箱包为代表的轻工产品，均在国内市场占有很大份额。其中小鸭牌全自动滚筒洗衣机、轻骑牌系列摩托车已是中国家喻户晓的名牌，远销海外30多个国家和地区。</w:t>
      </w:r>
    </w:p>
    <w:p>
      <w:pPr>
        <w:spacing w:after="156" w:line="520" w:lineRule="exact"/>
        <w:ind w:firstLine="520" w:firstLineChars="200"/>
        <w:rPr>
          <w:rFonts w:hAnsi="宋体" w:hint="default"/>
          <w:color w:val="000000"/>
          <w:sz w:val="26"/>
        </w:rPr>
      </w:pPr>
      <w:r>
        <w:rPr>
          <w:rFonts w:hAnsi="宋体" w:hint="default"/>
          <w:color w:val="000000"/>
          <w:sz w:val="26"/>
          <w:lang w:val="en-US" w:eastAsia="zh-CN"/>
        </w:rPr>
        <w:t>2016年全年全部工业增加值增长6.9%。规模以上工业增加值增长7.3%，按经济类型看，公有制经济增加值增长6.7%，非公有制经济增加值增长7.7%；按轻重工业看，轻工业增加值增长1.0%，重工业增加值增长9.2%。40个工业行业大类中，有29个行业增加值实现增长，增长面达到72.5%，提高5个百分点。规模以上工业产品产销率为98.93%，提高0.77个百分点。实现出口交货值273.1亿元，增长2.2%。在150种工业大类产品中有74种产品产量增长，占49.3%，增幅在30%以上的产品有10种，占6.7%。</w:t>
      </w:r>
    </w:p>
    <w:p>
      <w:pPr>
        <w:spacing w:after="156" w:line="520" w:lineRule="exact"/>
        <w:ind w:firstLine="520" w:firstLineChars="200"/>
        <w:rPr>
          <w:rFonts w:hAnsi="宋体" w:hint="default"/>
          <w:color w:val="000000"/>
          <w:sz w:val="26"/>
        </w:rPr>
        <w:sectPr>
          <w:headerReference w:type="default" r:id="rId66"/>
          <w:footerReference w:type="default" r:id="rId67"/>
          <w:headerReference w:type="first" r:id="rId68"/>
          <w:footerReference w:type="first" r:id="rId69"/>
          <w:type w:val="nextPage"/>
          <w:pgSz w:w="11906" w:h="16838"/>
          <w:pgMar w:top="1440" w:right="1800" w:bottom="1440" w:left="1800" w:header="851" w:footer="992" w:gutter="0"/>
          <w:pgNumType w:fmt="decimal" w:start="8"/>
          <w:cols w:space="708"/>
          <w:titlePg w:val="0"/>
          <w:docGrid w:type="lines" w:linePitch="312" w:charSpace="0"/>
        </w:sectPr>
      </w:pPr>
    </w:p>
    <w:p>
      <w:pPr>
        <w:spacing w:after="156" w:line="520" w:lineRule="exact"/>
        <w:ind w:firstLine="520" w:firstLineChars="200"/>
        <w:rPr>
          <w:rFonts w:hAnsi="宋体" w:hint="default"/>
          <w:color w:val="000000"/>
          <w:sz w:val="26"/>
        </w:rPr>
      </w:pPr>
      <w:r>
        <w:rPr>
          <w:rFonts w:hAnsi="宋体" w:hint="default"/>
          <w:color w:val="000000"/>
          <w:sz w:val="26"/>
          <w:lang w:val="en-US" w:eastAsia="zh-CN"/>
        </w:rPr>
        <w:t>2016年，规模以上工业主营业务收入5722.6亿元，增长7.3%;实现利税727.6亿元，增长7.7%；实现利润368.6亿元，增长12.2%。其中，金属制品业利润44.4亿元，增长13.6%；汽车制造业利润30.2亿元，增长68.7%；化学原料和化学制品制造业利润22.9亿元，增长17.4%；石油加工、炼焦和核燃料加工业利润16.7亿元，增长114.1%。高耗能行业比重上升。六大高耗能行业实现工业增加值占全部规模以上工业增加值的比重为28.1%，提高1.06个百分点</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2" w:name="_Toc32760"/>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环保型中压气体的绝缘高中低压开关柜</w:t>
      </w:r>
      <w:r>
        <w:rPr>
          <w:rFonts w:ascii="Times New Roman" w:eastAsia="宋体" w:hAnsi="Times New Roman" w:hint="eastAsia"/>
          <w:color w:val="000000"/>
          <w:sz w:val="26"/>
        </w:rPr>
        <w:t>行业发展状况分析</w:t>
      </w:r>
      <w:bookmarkEnd w:id="30"/>
      <w:bookmarkEnd w:id="3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环保型中压气体的绝缘高中低压开关柜</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环保型中压气体的绝缘高中低压开关柜</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环保型中压气体的绝缘高中低压开关柜</w:t>
      </w:r>
      <w:r>
        <w:rPr>
          <w:rFonts w:hint="eastAsia"/>
          <w:color w:val="000000"/>
          <w:kern w:val="0"/>
          <w:sz w:val="26"/>
          <w:szCs w:val="28"/>
        </w:rPr>
        <w:t>产业格局的进一步调整，我国</w:t>
      </w:r>
      <w:r>
        <w:rPr>
          <w:rFonts w:hint="eastAsia"/>
          <w:color w:val="000000"/>
          <w:kern w:val="0"/>
          <w:sz w:val="26"/>
          <w:szCs w:val="28"/>
          <w:lang w:eastAsia="zh-CN"/>
        </w:rPr>
        <w:t>环保型中压气体的绝缘高中低压开关柜</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环保型中压气体的绝缘高中低压开关柜</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环保型中压气体的绝缘高中低压开关柜</w:t>
      </w:r>
      <w:r>
        <w:rPr>
          <w:rFonts w:hint="eastAsia"/>
          <w:color w:val="000000"/>
          <w:kern w:val="0"/>
          <w:sz w:val="26"/>
          <w:szCs w:val="28"/>
        </w:rPr>
        <w:t>行业在传统</w:t>
      </w:r>
      <w:r>
        <w:rPr>
          <w:rFonts w:hint="eastAsia"/>
          <w:color w:val="000000"/>
          <w:kern w:val="0"/>
          <w:sz w:val="26"/>
          <w:szCs w:val="28"/>
          <w:lang w:eastAsia="zh-CN"/>
        </w:rPr>
        <w:t>环保型中压气体的绝缘高中低压开关柜</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环保型中压气体的绝缘高中低压开关柜</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环保型中压气体的绝缘高中低压开关柜</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sectPr>
          <w:headerReference w:type="default" r:id="rId70"/>
          <w:footerReference w:type="default" r:id="rId71"/>
          <w:headerReference w:type="first" r:id="rId72"/>
          <w:footerReference w:type="first" r:id="rId73"/>
          <w:type w:val="nextPage"/>
          <w:pgSz w:w="11906" w:h="16838"/>
          <w:pgMar w:top="1440" w:right="1800" w:bottom="1440" w:left="1800" w:header="851" w:footer="992" w:gutter="0"/>
          <w:pgNumType w:fmt="decimal" w:start="9"/>
          <w:cols w:space="708"/>
          <w:titlePg w:val="0"/>
          <w:docGrid w:type="lines" w:linePitch="312" w:charSpace="0"/>
        </w:sectPr>
      </w:pPr>
      <w:r>
        <w:rPr>
          <w:rFonts w:hint="eastAsia"/>
          <w:b/>
          <w:color w:val="000000"/>
          <w:kern w:val="0"/>
          <w:sz w:val="26"/>
          <w:szCs w:val="28"/>
          <w:lang w:eastAsia="zh-CN"/>
        </w:rPr>
        <w:t>环保型中压气体的绝缘高中低压开关柜</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环保型中压气体的绝缘高中低压开关柜</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环保型中压气体的绝缘高中低压开关柜</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环保型中压气体的绝缘高中低压开关柜</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环保型中压气体的绝缘高中低压开关柜</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环保型中压气体的绝缘高中低压开关柜</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3" w:name="_Toc319069515"/>
      <w:bookmarkStart w:id="34" w:name="_Toc299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环保型中压气体的绝缘高中低压开关柜</w:t>
      </w:r>
      <w:r>
        <w:rPr>
          <w:rFonts w:ascii="Times New Roman" w:eastAsia="宋体" w:hAnsi="Times New Roman" w:hint="eastAsia"/>
          <w:color w:val="000000"/>
          <w:sz w:val="26"/>
        </w:rPr>
        <w:t>行业发展趋势分析</w:t>
      </w:r>
      <w:bookmarkEnd w:id="33"/>
      <w:bookmarkEnd w:id="34"/>
    </w:p>
    <w:p>
      <w:pPr>
        <w:spacing w:after="156" w:afterLines="50" w:line="520" w:lineRule="exact"/>
        <w:ind w:firstLine="520" w:firstLineChars="200"/>
        <w:rPr>
          <w:rFonts w:hint="eastAsia"/>
          <w:color w:val="000000"/>
          <w:kern w:val="0"/>
          <w:sz w:val="26"/>
          <w:szCs w:val="28"/>
        </w:rPr>
        <w:sectPr>
          <w:headerReference w:type="default" r:id="rId74"/>
          <w:footerReference w:type="default" r:id="rId75"/>
          <w:headerReference w:type="first" r:id="rId76"/>
          <w:footerReference w:type="first" r:id="rId77"/>
          <w:type w:val="nextPage"/>
          <w:pgSz w:w="11906" w:h="16838"/>
          <w:pgMar w:top="1440" w:right="1800" w:bottom="1440" w:left="1800" w:header="851" w:footer="992" w:gutter="0"/>
          <w:pgNumType w:fmt="decimal" w:start="10"/>
          <w:cols w:space="708"/>
          <w:titlePg w:val="0"/>
          <w:docGrid w:type="lines" w:linePitch="312" w:charSpace="0"/>
        </w:sectPr>
      </w:pPr>
      <w:bookmarkStart w:id="35"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环保型中压气体的绝缘高中低压开关柜</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环保型中压气体的绝缘高中低压开关柜</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环保型中压气体的绝缘高中低压开关柜</w:t>
      </w:r>
      <w:r>
        <w:rPr>
          <w:rFonts w:hint="eastAsia"/>
          <w:color w:val="000000"/>
          <w:kern w:val="0"/>
          <w:sz w:val="26"/>
          <w:szCs w:val="28"/>
        </w:rPr>
        <w:t>行业的结构调整，大大提高我国</w:t>
      </w:r>
      <w:r>
        <w:rPr>
          <w:rFonts w:hint="eastAsia"/>
          <w:color w:val="000000"/>
          <w:kern w:val="0"/>
          <w:sz w:val="26"/>
          <w:szCs w:val="28"/>
          <w:lang w:eastAsia="zh-CN"/>
        </w:rPr>
        <w:t>环保型中压气体的绝缘高中低压开关柜</w:t>
      </w:r>
      <w:r>
        <w:rPr>
          <w:rFonts w:hint="eastAsia"/>
          <w:color w:val="000000"/>
          <w:kern w:val="0"/>
          <w:sz w:val="26"/>
          <w:szCs w:val="28"/>
        </w:rPr>
        <w:t>工艺技术水平，提高我国</w:t>
      </w:r>
      <w:r>
        <w:rPr>
          <w:rFonts w:hint="eastAsia"/>
          <w:color w:val="000000"/>
          <w:kern w:val="0"/>
          <w:sz w:val="26"/>
          <w:szCs w:val="28"/>
          <w:lang w:eastAsia="zh-CN"/>
        </w:rPr>
        <w:t>环保型中压气体的绝缘高中低压开关柜</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的技术含量和产品档次。ERP企业资源计划、PDM</w:t>
      </w:r>
      <w:r>
        <w:rPr>
          <w:rFonts w:hint="eastAsia"/>
          <w:color w:val="000000"/>
          <w:kern w:val="0"/>
          <w:sz w:val="26"/>
          <w:szCs w:val="28"/>
        </w:rPr>
        <w:t xml:space="preserve"> 产品数据管理系统及信息网络技术的广泛应用，将加快</w:t>
      </w:r>
      <w:r>
        <w:rPr>
          <w:rFonts w:hint="eastAsia"/>
          <w:color w:val="000000"/>
          <w:kern w:val="0"/>
          <w:sz w:val="26"/>
          <w:szCs w:val="28"/>
          <w:lang w:eastAsia="zh-CN"/>
        </w:rPr>
        <w:t>环保型中压气体的绝缘高中低压开关柜</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环保型中压气体的绝缘高中低压开关柜</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6" w:name="_Toc27295"/>
      <w:bookmarkEnd w:id="3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环保型中压气体的绝缘高中低压开关柜</w:t>
      </w:r>
      <w:r>
        <w:rPr>
          <w:rFonts w:hint="eastAsia"/>
          <w:color w:val="000000"/>
          <w:kern w:val="0"/>
          <w:sz w:val="26"/>
          <w:szCs w:val="28"/>
        </w:rPr>
        <w:t>业及</w:t>
      </w:r>
      <w:r>
        <w:rPr>
          <w:rFonts w:hint="eastAsia"/>
          <w:color w:val="000000"/>
          <w:kern w:val="0"/>
          <w:sz w:val="26"/>
          <w:szCs w:val="28"/>
          <w:lang w:eastAsia="zh-CN"/>
        </w:rPr>
        <w:t>环保型中压气体的绝缘高中低压开关柜</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环保型中压气体的绝缘高中低压开关柜</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78"/>
          <w:footerReference w:type="default" r:id="rId79"/>
          <w:headerReference w:type="first" r:id="rId80"/>
          <w:footerReference w:type="first" r:id="rId81"/>
          <w:type w:val="nextPage"/>
          <w:pgSz w:w="11906" w:h="16838"/>
          <w:pgMar w:top="1440" w:right="1800" w:bottom="1440" w:left="1800" w:header="851" w:footer="992" w:gutter="0"/>
          <w:pgNumType w:fmt="decimal" w:start="11"/>
          <w:cols w:space="708"/>
          <w:titlePg w:val="0"/>
          <w:docGrid w:type="lines" w:linePitch="312" w:charSpace="0"/>
        </w:sectPr>
      </w:pPr>
      <w:bookmarkEnd w:id="26"/>
      <w:bookmarkEnd w:id="25"/>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7" w:name="_Toc27576"/>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7"/>
      <w:bookmarkEnd w:id="37"/>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8" w:name="_Toc25154"/>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8"/>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环保型中压气体的绝缘高中低压开关柜</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环保型中压气体的绝缘高中低压开关柜</w:t>
      </w:r>
      <w:r>
        <w:rPr>
          <w:color w:val="000000"/>
          <w:kern w:val="0"/>
          <w:sz w:val="26"/>
          <w:szCs w:val="28"/>
        </w:rPr>
        <w:t>市场的变化，政府大力推动并加快</w:t>
      </w:r>
      <w:r>
        <w:rPr>
          <w:rFonts w:hint="eastAsia"/>
          <w:color w:val="000000"/>
          <w:kern w:val="0"/>
          <w:sz w:val="26"/>
          <w:szCs w:val="28"/>
          <w:lang w:eastAsia="zh-CN"/>
        </w:rPr>
        <w:t>环保型中压气体的绝缘高中低压开关柜</w:t>
      </w:r>
      <w:r>
        <w:rPr>
          <w:color w:val="000000"/>
          <w:kern w:val="0"/>
          <w:sz w:val="26"/>
          <w:szCs w:val="28"/>
        </w:rPr>
        <w:t>工业转型升级，</w:t>
      </w:r>
      <w:r>
        <w:rPr>
          <w:rFonts w:hint="eastAsia"/>
          <w:color w:val="000000"/>
          <w:kern w:val="0"/>
          <w:sz w:val="26"/>
          <w:szCs w:val="28"/>
          <w:lang w:eastAsia="zh-CN"/>
        </w:rPr>
        <w:t>环保型中压气体的绝缘高中低压开关柜</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环保型中压气体的绝缘高中低压开关柜</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82"/>
          <w:footerReference w:type="default" r:id="rId83"/>
          <w:headerReference w:type="first" r:id="rId84"/>
          <w:footerReference w:type="first" r:id="rId85"/>
          <w:pgSz w:w="11906" w:h="16838"/>
          <w:pgMar w:top="1440" w:right="1800" w:bottom="1440" w:left="1800" w:header="851" w:footer="992" w:gutter="0"/>
          <w:pgNumType w:fmt="decimal" w:start="12"/>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环保型中压气体的绝缘高中低压开关柜</w:t>
      </w:r>
      <w:r>
        <w:rPr>
          <w:rFonts w:hint="eastAsia"/>
          <w:color w:val="000000"/>
          <w:kern w:val="0"/>
          <w:sz w:val="26"/>
          <w:szCs w:val="28"/>
        </w:rPr>
        <w:t>行业发展较好的行业背景、</w:t>
      </w:r>
      <w:r>
        <w:rPr>
          <w:rFonts w:hint="eastAsia"/>
          <w:color w:val="000000"/>
          <w:kern w:val="0"/>
          <w:sz w:val="26"/>
          <w:szCs w:val="28"/>
          <w:lang w:eastAsia="zh-CN"/>
        </w:rPr>
        <w:t>环保型中压气体的绝缘高中低压开关柜</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环保型中压气体的绝缘高中低压开关柜</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环保型中压气体的绝缘高中低压开关柜</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开发生产基地。本次项目的建设对于加快</w:t>
      </w:r>
      <w:r>
        <w:rPr>
          <w:rFonts w:hint="eastAsia"/>
          <w:color w:val="000000"/>
          <w:kern w:val="0"/>
          <w:sz w:val="26"/>
          <w:szCs w:val="28"/>
          <w:lang w:eastAsia="zh-CN"/>
        </w:rPr>
        <w:t>山东省济南市环保型中压气体的绝缘高中低压开关柜</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39" w:name="_Toc240339580"/>
      <w:bookmarkStart w:id="40" w:name="_Toc240341599"/>
      <w:bookmarkStart w:id="41" w:name="_Toc240339729"/>
      <w:bookmarkStart w:id="42" w:name="_Toc240339966"/>
      <w:bookmarkStart w:id="43" w:name="_Toc22227"/>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39"/>
      <w:bookmarkEnd w:id="40"/>
      <w:bookmarkEnd w:id="41"/>
      <w:bookmarkEnd w:id="42"/>
      <w:r>
        <w:rPr>
          <w:rFonts w:ascii="Times New Roman" w:eastAsia="宋体" w:hAnsi="Times New Roman" w:hint="eastAsia"/>
          <w:color w:val="000000"/>
          <w:sz w:val="26"/>
          <w:szCs w:val="28"/>
        </w:rPr>
        <w:t>建设必要性分析</w:t>
      </w:r>
      <w:bookmarkEnd w:id="43"/>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sectPr>
          <w:headerReference w:type="default" r:id="rId86"/>
          <w:footerReference w:type="default" r:id="rId87"/>
          <w:headerReference w:type="first" r:id="rId88"/>
          <w:footerReference w:type="first" r:id="rId89"/>
          <w:type w:val="nextPage"/>
          <w:pgSz w:w="11906" w:h="16838"/>
          <w:pgMar w:top="1440" w:right="1800" w:bottom="1440" w:left="1800" w:header="851" w:footer="992" w:gutter="0"/>
          <w:pgNumType w:fmt="decimal" w:start="13"/>
          <w:cols w:space="708"/>
          <w:titlePg w:val="0"/>
          <w:docGrid w:type="lines" w:linePitch="312"/>
        </w:sect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4" w:name="_Toc24450"/>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环保型中压气体的绝缘高中低压开关柜</w:t>
      </w:r>
      <w:r>
        <w:rPr>
          <w:rFonts w:hint="eastAsia"/>
          <w:color w:val="000000"/>
          <w:sz w:val="24"/>
          <w:szCs w:val="24"/>
        </w:rPr>
        <w:t>工业快速发展</w:t>
      </w:r>
      <w:r>
        <w:rPr>
          <w:color w:val="000000"/>
          <w:sz w:val="24"/>
          <w:szCs w:val="24"/>
        </w:rPr>
        <w:t>的需要</w:t>
      </w:r>
      <w:bookmarkEnd w:id="4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环保型中压气体的绝缘高中低压开关柜</w:t>
      </w: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环保型中压气体的绝缘高中低压开关柜</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环保型中压气体的绝缘高中低压开关柜</w:t>
      </w:r>
      <w:r>
        <w:rPr>
          <w:rFonts w:hint="eastAsia"/>
          <w:color w:val="000000"/>
          <w:kern w:val="0"/>
          <w:sz w:val="26"/>
          <w:szCs w:val="28"/>
        </w:rPr>
        <w:t>业生产的主要方向，以减少中国</w:t>
      </w:r>
      <w:r>
        <w:rPr>
          <w:rFonts w:hint="eastAsia"/>
          <w:color w:val="000000"/>
          <w:kern w:val="0"/>
          <w:sz w:val="26"/>
          <w:szCs w:val="28"/>
          <w:lang w:eastAsia="zh-CN"/>
        </w:rPr>
        <w:t>环保型中压气体的绝缘高中低压开关柜</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环保型中压气体的绝缘高中低压开关柜</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环保型中压气体的绝缘高中低压开关柜</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环保型中压气体的绝缘高中低压开关柜</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环保型中压气体的绝缘高中低压开关柜</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5" w:name="_Toc319069505"/>
      <w:bookmarkStart w:id="46" w:name="_Toc1404"/>
      <w:r>
        <w:rPr>
          <w:rFonts w:hint="eastAsia"/>
          <w:color w:val="000000"/>
          <w:sz w:val="24"/>
          <w:szCs w:val="24"/>
          <w:lang w:val="en-US" w:eastAsia="zh-CN"/>
        </w:rPr>
        <w:t>3</w:t>
      </w:r>
      <w:r>
        <w:rPr>
          <w:rFonts w:hint="eastAsia"/>
          <w:color w:val="000000"/>
          <w:sz w:val="24"/>
          <w:szCs w:val="24"/>
        </w:rPr>
        <w:t>.2.</w:t>
      </w:r>
      <w:bookmarkEnd w:id="45"/>
      <w:r>
        <w:rPr>
          <w:rFonts w:hint="eastAsia"/>
          <w:color w:val="000000"/>
          <w:sz w:val="24"/>
          <w:szCs w:val="24"/>
        </w:rPr>
        <w:t>2提升技术进步，满足</w:t>
      </w:r>
      <w:r>
        <w:rPr>
          <w:rFonts w:hint="eastAsia"/>
          <w:color w:val="000000"/>
          <w:sz w:val="24"/>
          <w:szCs w:val="24"/>
          <w:lang w:eastAsia="zh-CN"/>
        </w:rPr>
        <w:t>环保型中压气体的绝缘高中低压开关柜</w:t>
      </w:r>
      <w:r>
        <w:rPr>
          <w:rFonts w:hint="eastAsia"/>
          <w:color w:val="000000"/>
          <w:sz w:val="24"/>
          <w:szCs w:val="24"/>
        </w:rPr>
        <w:t>行业生产高品质产品的需要</w:t>
      </w:r>
      <w:bookmarkEnd w:id="46"/>
    </w:p>
    <w:p>
      <w:pPr>
        <w:spacing w:after="156" w:afterLines="50" w:line="520" w:lineRule="exact"/>
        <w:ind w:firstLine="520" w:firstLineChars="200"/>
        <w:rPr>
          <w:rFonts w:hint="eastAsia"/>
          <w:color w:val="000000"/>
          <w:kern w:val="0"/>
          <w:sz w:val="26"/>
          <w:szCs w:val="28"/>
        </w:rPr>
        <w:sectPr>
          <w:headerReference w:type="default" r:id="rId90"/>
          <w:footerReference w:type="default" r:id="rId91"/>
          <w:headerReference w:type="first" r:id="rId92"/>
          <w:footerReference w:type="first" r:id="rId93"/>
          <w:type w:val="nextPage"/>
          <w:pgSz w:w="11906" w:h="16838"/>
          <w:pgMar w:top="1440" w:right="1800" w:bottom="1440" w:left="1800" w:header="851" w:footer="992" w:gutter="0"/>
          <w:pgNumType w:fmt="decimal" w:start="14"/>
          <w:cols w:space="708"/>
          <w:titlePg w:val="0"/>
          <w:docGrid w:type="lines" w:linePitch="312"/>
        </w:sectPr>
      </w:pPr>
      <w:r>
        <w:rPr>
          <w:rFonts w:hint="eastAsia"/>
          <w:color w:val="000000"/>
          <w:kern w:val="0"/>
          <w:sz w:val="26"/>
          <w:szCs w:val="28"/>
        </w:rPr>
        <w:t>搞好</w:t>
      </w:r>
      <w:r>
        <w:rPr>
          <w:rFonts w:hint="eastAsia"/>
          <w:color w:val="000000"/>
          <w:kern w:val="0"/>
          <w:sz w:val="26"/>
          <w:szCs w:val="28"/>
          <w:lang w:eastAsia="zh-CN"/>
        </w:rPr>
        <w:t>环保型中压气体的绝缘高中低压开关柜</w:t>
      </w:r>
      <w:r>
        <w:rPr>
          <w:rFonts w:hint="eastAsia"/>
          <w:color w:val="000000"/>
          <w:kern w:val="0"/>
          <w:sz w:val="26"/>
          <w:szCs w:val="28"/>
        </w:rPr>
        <w:t>技术进步与产业升级对于</w:t>
      </w:r>
      <w:r>
        <w:rPr>
          <w:rFonts w:hint="eastAsia"/>
          <w:color w:val="000000"/>
          <w:kern w:val="0"/>
          <w:sz w:val="26"/>
          <w:szCs w:val="28"/>
          <w:lang w:eastAsia="zh-CN"/>
        </w:rPr>
        <w:t>环保型中压气体的绝缘高中低压开关柜</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山东省济南市XX有限公司</w:t>
      </w:r>
      <w:r>
        <w:rPr>
          <w:rFonts w:hint="eastAsia"/>
          <w:color w:val="000000"/>
          <w:kern w:val="0"/>
          <w:sz w:val="26"/>
          <w:szCs w:val="28"/>
        </w:rPr>
        <w:t>自成立以来一直从事</w:t>
      </w:r>
      <w:r>
        <w:rPr>
          <w:rFonts w:hint="eastAsia"/>
          <w:color w:val="000000"/>
          <w:kern w:val="0"/>
          <w:sz w:val="26"/>
          <w:szCs w:val="28"/>
          <w:lang w:eastAsia="zh-CN"/>
        </w:rPr>
        <w:t>环保型中压气体的绝缘高中低压开关柜环保型中压气体的绝缘高中低压开关柜</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环保型中压气体的绝缘高中低压开关柜</w:t>
      </w:r>
      <w:r>
        <w:rPr>
          <w:rFonts w:hint="eastAsia"/>
          <w:color w:val="000000"/>
          <w:kern w:val="0"/>
          <w:sz w:val="26"/>
          <w:szCs w:val="28"/>
        </w:rPr>
        <w:t>尖端技术的空白，还可有效满足</w:t>
      </w:r>
      <w:r>
        <w:rPr>
          <w:rFonts w:hint="eastAsia"/>
          <w:color w:val="000000"/>
          <w:kern w:val="0"/>
          <w:sz w:val="26"/>
          <w:szCs w:val="28"/>
          <w:lang w:eastAsia="zh-CN"/>
        </w:rPr>
        <w:t>环保型中压气体的绝缘高中低压开关柜</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pPr>
      <w:r>
        <w:rPr>
          <w:color w:val="000000"/>
          <w:kern w:val="0"/>
          <w:sz w:val="26"/>
          <w:szCs w:val="28"/>
        </w:rPr>
        <w:t>从</w:t>
      </w:r>
      <w:r>
        <w:rPr>
          <w:rFonts w:hint="eastAsia"/>
          <w:color w:val="000000"/>
          <w:kern w:val="0"/>
          <w:sz w:val="26"/>
          <w:szCs w:val="28"/>
          <w:lang w:val="en-US" w:eastAsia="zh-CN"/>
        </w:rPr>
        <w:t>环保型中压气体的绝缘高中低压开关柜</w:t>
      </w:r>
      <w:r>
        <w:rPr>
          <w:color w:val="000000"/>
          <w:kern w:val="0"/>
          <w:sz w:val="26"/>
          <w:szCs w:val="28"/>
        </w:rPr>
        <w:t>企业来说，生产高端</w:t>
      </w:r>
      <w:r>
        <w:rPr>
          <w:rFonts w:hint="eastAsia"/>
          <w:color w:val="000000"/>
          <w:kern w:val="0"/>
          <w:sz w:val="26"/>
          <w:szCs w:val="28"/>
          <w:lang w:eastAsia="zh-CN"/>
        </w:rPr>
        <w:t>环保型中压气体的绝缘高中低压开关柜</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环保型中压气体的绝缘高中低压开关柜</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环保型中压气体的绝缘高中低压开关柜</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环保型中压气体的绝缘高中低压开关柜</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7" w:name="_Toc443477886"/>
      <w:bookmarkStart w:id="48" w:name="_Toc517734634"/>
      <w:bookmarkStart w:id="49" w:name="_Toc14828"/>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7"/>
      <w:bookmarkEnd w:id="48"/>
      <w:r>
        <w:rPr>
          <w:rFonts w:hint="eastAsia"/>
          <w:color w:val="000000"/>
          <w:sz w:val="24"/>
          <w:szCs w:val="24"/>
          <w:lang w:val="en-US" w:eastAsia="zh-CN"/>
        </w:rPr>
        <w:t>3</w:t>
      </w:r>
      <w:r>
        <w:rPr>
          <w:rFonts w:hint="eastAsia"/>
          <w:color w:val="000000"/>
          <w:sz w:val="24"/>
          <w:szCs w:val="24"/>
        </w:rPr>
        <w:t>符合现行产业政策及清洁生产要求</w:t>
      </w:r>
      <w:bookmarkEnd w:id="49"/>
    </w:p>
    <w:p>
      <w:pPr>
        <w:spacing w:after="156" w:afterLines="50" w:line="520" w:lineRule="exact"/>
        <w:ind w:firstLine="520" w:firstLineChars="200"/>
        <w:rPr>
          <w:color w:val="000000"/>
          <w:kern w:val="0"/>
          <w:sz w:val="26"/>
          <w:szCs w:val="28"/>
        </w:rPr>
        <w:sectPr>
          <w:headerReference w:type="default" r:id="rId94"/>
          <w:footerReference w:type="default" r:id="rId95"/>
          <w:headerReference w:type="first" r:id="rId96"/>
          <w:footerReference w:type="first" r:id="rId97"/>
          <w:type w:val="nextPage"/>
          <w:pgSz w:w="11906" w:h="16838"/>
          <w:pgMar w:top="1440" w:right="1800" w:bottom="1440" w:left="1800" w:header="851" w:footer="992" w:gutter="0"/>
          <w:pgNumType w:fmt="decimal" w:start="15"/>
          <w:cols w:space="708"/>
          <w:titlePg w:val="0"/>
          <w:docGrid w:type="lines" w:linePitch="312"/>
        </w:sect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0" w:name="_Toc16177441"/>
      <w:bookmarkStart w:id="51" w:name="_Toc1388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环保型中压气体的绝缘高中低压开关柜</w:t>
      </w:r>
      <w:r>
        <w:rPr>
          <w:color w:val="000000"/>
          <w:sz w:val="24"/>
          <w:szCs w:val="24"/>
        </w:rPr>
        <w:t>产品研发和技术创新</w:t>
      </w:r>
      <w:r>
        <w:rPr>
          <w:rFonts w:hint="eastAsia"/>
          <w:color w:val="000000"/>
          <w:sz w:val="24"/>
          <w:szCs w:val="24"/>
        </w:rPr>
        <w:t>水平的需要</w:t>
      </w:r>
      <w:bookmarkEnd w:id="50"/>
      <w:bookmarkEnd w:id="51"/>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环保型中压气体的绝缘高中低压开关柜</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环保型中压气体的绝缘高中低压开关柜</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山东省济南市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环保型中压气体的绝缘高中低压开关柜</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2" w:name="_Toc16177442"/>
      <w:bookmarkStart w:id="53" w:name="_Toc3687"/>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2"/>
      <w:bookmarkEnd w:id="5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环保型中压气体的绝缘高中低压开关柜</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环保型中压气体的绝缘高中低压开关柜</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环保型中压气体的绝缘高中低压开关柜</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环保型中压气体的绝缘高中低压开关柜</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sectPr>
          <w:headerReference w:type="default" r:id="rId98"/>
          <w:footerReference w:type="default" r:id="rId99"/>
          <w:headerReference w:type="first" r:id="rId100"/>
          <w:footerReference w:type="first" r:id="rId101"/>
          <w:type w:val="nextPage"/>
          <w:pgSz w:w="11906" w:h="16838"/>
          <w:pgMar w:top="1440" w:right="1800" w:bottom="1440" w:left="1800" w:header="851" w:footer="992" w:gutter="0"/>
          <w:pgNumType w:fmt="decimal" w:start="16"/>
          <w:cols w:space="708"/>
          <w:titlePg w:val="0"/>
          <w:docGrid w:type="lines" w:linePitch="312"/>
        </w:sect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4" w:name="_Toc4299"/>
      <w:bookmarkStart w:id="55" w:name="_Toc259432489"/>
      <w:bookmarkStart w:id="56" w:name="_Toc16177443"/>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4"/>
      <w:bookmarkEnd w:id="55"/>
      <w:bookmarkEnd w:id="56"/>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环保型中压气体的绝缘高中低压开关柜</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7" w:name="_Toc21068"/>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7"/>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8" w:name="_Toc14193"/>
      <w:r>
        <w:rPr>
          <w:rFonts w:hint="eastAsia"/>
          <w:color w:val="000000"/>
          <w:sz w:val="24"/>
          <w:szCs w:val="24"/>
          <w:lang w:val="en-US" w:eastAsia="zh-CN"/>
        </w:rPr>
        <w:t>3</w:t>
      </w:r>
      <w:r>
        <w:rPr>
          <w:rFonts w:hint="eastAsia"/>
          <w:color w:val="000000"/>
          <w:sz w:val="24"/>
          <w:szCs w:val="24"/>
        </w:rPr>
        <w:t>.3.1政策可行性</w:t>
      </w:r>
      <w:bookmarkEnd w:id="58"/>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环保型中压气体的绝缘高中低压开关柜</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sectPr>
          <w:headerReference w:type="default" r:id="rId102"/>
          <w:footerReference w:type="default" r:id="rId103"/>
          <w:headerReference w:type="first" r:id="rId104"/>
          <w:footerReference w:type="first" r:id="rId105"/>
          <w:type w:val="nextPage"/>
          <w:pgSz w:w="11906" w:h="16838"/>
          <w:pgMar w:top="1440" w:right="1800" w:bottom="1440" w:left="1800" w:header="851" w:footer="992" w:gutter="0"/>
          <w:pgNumType w:fmt="decimal" w:start="17"/>
          <w:cols w:space="708"/>
          <w:titlePg w:val="0"/>
          <w:docGrid w:type="lines" w:linePitch="312"/>
        </w:sectPr>
      </w:pPr>
      <w:r>
        <w:rPr>
          <w:rFonts w:hint="eastAsia"/>
          <w:color w:val="000000"/>
          <w:kern w:val="0"/>
          <w:sz w:val="26"/>
          <w:szCs w:val="28"/>
        </w:rPr>
        <w:t>《</w:t>
      </w:r>
      <w:r>
        <w:rPr>
          <w:color w:val="000000"/>
          <w:kern w:val="0"/>
          <w:sz w:val="26"/>
          <w:szCs w:val="28"/>
        </w:rPr>
        <w:fldChar w:fldCharType="begin"/>
      </w:r>
      <w:r>
        <w:rPr>
          <w:color w:val="000000"/>
          <w:kern w:val="0"/>
          <w:sz w:val="26"/>
          <w:szCs w:val="28"/>
        </w:rPr>
        <w:instrText xml:space="preserve"> HYPERLINK "http://www.miit.gov.cn/n1146295/n1652858/n1652930/n3757019/c5267251/part/5267260.doc" </w:instrText>
      </w:r>
      <w:r>
        <w:rPr>
          <w:color w:val="000000"/>
          <w:kern w:val="0"/>
          <w:sz w:val="26"/>
          <w:szCs w:val="28"/>
        </w:rPr>
        <w:fldChar w:fldCharType="separate"/>
      </w:r>
      <w:r>
        <w:rPr>
          <w:rFonts w:hint="eastAsia"/>
          <w:color w:val="000000"/>
          <w:kern w:val="0"/>
          <w:sz w:val="26"/>
          <w:szCs w:val="28"/>
          <w:lang w:eastAsia="zh-CN"/>
        </w:rPr>
        <w:t>环保型中压气体的绝缘高中低压开关柜</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年）</w:t>
      </w:r>
      <w:r>
        <w:rPr>
          <w:color w:val="000000"/>
          <w:kern w:val="0"/>
          <w:sz w:val="26"/>
          <w:szCs w:val="28"/>
        </w:rPr>
        <w:fldChar w:fldCharType="end"/>
      </w:r>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环保型中压气体的绝缘高中低压开关柜</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59" w:name="_Toc16375"/>
      <w:bookmarkStart w:id="60" w:name="_Toc319069511"/>
      <w:bookmarkStart w:id="61" w:name="_Toc215308197"/>
      <w:bookmarkStart w:id="62" w:name="_Toc196653792"/>
      <w:r>
        <w:rPr>
          <w:rFonts w:hint="eastAsia"/>
          <w:color w:val="000000"/>
          <w:sz w:val="24"/>
          <w:szCs w:val="24"/>
          <w:lang w:val="en-US" w:eastAsia="zh-CN"/>
        </w:rPr>
        <w:t>3</w:t>
      </w:r>
      <w:r>
        <w:rPr>
          <w:rFonts w:hint="eastAsia"/>
          <w:color w:val="000000"/>
          <w:sz w:val="24"/>
          <w:szCs w:val="24"/>
        </w:rPr>
        <w:t>.3.2技术可行性</w:t>
      </w:r>
      <w:bookmarkEnd w:id="59"/>
      <w:bookmarkEnd w:id="60"/>
      <w:bookmarkEnd w:id="61"/>
      <w:bookmarkEnd w:id="62"/>
    </w:p>
    <w:p>
      <w:pPr>
        <w:spacing w:after="156" w:afterLines="50" w:line="520" w:lineRule="exact"/>
        <w:ind w:firstLine="520" w:firstLineChars="200"/>
        <w:rPr>
          <w:rFonts w:hint="eastAsia"/>
          <w:color w:val="000000"/>
          <w:kern w:val="0"/>
          <w:sz w:val="26"/>
          <w:szCs w:val="28"/>
        </w:rPr>
      </w:pPr>
      <w:bookmarkStart w:id="63" w:name="_Toc196653793"/>
      <w:bookmarkStart w:id="64" w:name="_Toc319069512"/>
      <w:bookmarkStart w:id="65" w:name="_Toc215308198"/>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6" w:name="_Toc8114"/>
      <w:r>
        <w:rPr>
          <w:rFonts w:hint="eastAsia"/>
          <w:color w:val="000000"/>
          <w:sz w:val="24"/>
          <w:szCs w:val="24"/>
          <w:lang w:val="en-US" w:eastAsia="zh-CN"/>
        </w:rPr>
        <w:t>3</w:t>
      </w:r>
      <w:r>
        <w:rPr>
          <w:rFonts w:hint="eastAsia"/>
          <w:color w:val="000000"/>
          <w:sz w:val="24"/>
          <w:szCs w:val="24"/>
        </w:rPr>
        <w:t>.3.3管理可行性</w:t>
      </w:r>
      <w:bookmarkEnd w:id="63"/>
      <w:bookmarkEnd w:id="64"/>
      <w:bookmarkEnd w:id="65"/>
      <w:bookmarkEnd w:id="66"/>
    </w:p>
    <w:p>
      <w:pPr>
        <w:spacing w:after="156" w:afterLines="50" w:line="520" w:lineRule="exact"/>
        <w:ind w:firstLine="520" w:firstLineChars="200"/>
        <w:rPr>
          <w:rFonts w:hint="eastAsia"/>
          <w:color w:val="000000"/>
          <w:kern w:val="0"/>
          <w:sz w:val="26"/>
          <w:szCs w:val="28"/>
        </w:rPr>
        <w:sectPr>
          <w:headerReference w:type="default" r:id="rId106"/>
          <w:footerReference w:type="default" r:id="rId107"/>
          <w:headerReference w:type="first" r:id="rId108"/>
          <w:footerReference w:type="first" r:id="rId109"/>
          <w:type w:val="nextPage"/>
          <w:pgSz w:w="11906" w:h="16838"/>
          <w:pgMar w:top="1440" w:right="1800" w:bottom="1440" w:left="1800" w:header="851" w:footer="992" w:gutter="0"/>
          <w:pgNumType w:fmt="decimal" w:start="18"/>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7" w:name="_Toc28940"/>
      <w:bookmarkStart w:id="68"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7"/>
      <w:bookmarkEnd w:id="6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110"/>
          <w:footerReference w:type="default" r:id="rId111"/>
          <w:headerReference w:type="first" r:id="rId112"/>
          <w:footerReference w:type="first" r:id="rId113"/>
          <w:type w:val="nextPage"/>
          <w:pgSz w:w="11906" w:h="16838"/>
          <w:pgMar w:top="1440" w:right="1800" w:bottom="1440" w:left="1800" w:header="851" w:footer="992" w:gutter="0"/>
          <w:pgNumType w:fmt="decimal" w:start="19"/>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69" w:name="_Toc299461841"/>
      <w:bookmarkStart w:id="70" w:name="_Toc22029"/>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69"/>
      <w:bookmarkEnd w:id="70"/>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71" w:name="_Toc256591031"/>
      <w:bookmarkStart w:id="72" w:name="_Toc261422189"/>
      <w:bookmarkStart w:id="73" w:name="_Toc259859426"/>
      <w:bookmarkStart w:id="74" w:name="_Toc23501"/>
      <w:bookmarkStart w:id="75" w:name="_Toc428297062"/>
      <w:bookmarkStart w:id="76" w:name="_Toc244509878"/>
      <w:bookmarkStart w:id="77"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1"/>
      <w:bookmarkEnd w:id="72"/>
      <w:bookmarkEnd w:id="73"/>
      <w:bookmarkEnd w:id="74"/>
      <w:bookmarkEnd w:id="75"/>
      <w:bookmarkEnd w:id="76"/>
    </w:p>
    <w:p>
      <w:pPr>
        <w:spacing w:after="156" w:line="520" w:lineRule="exact"/>
        <w:ind w:firstLine="520" w:firstLineChars="200"/>
        <w:rPr>
          <w:rFonts w:hAnsi="宋体" w:hint="eastAsia"/>
          <w:color w:val="000000"/>
          <w:sz w:val="26"/>
        </w:rPr>
      </w:pPr>
      <w:r>
        <w:rPr>
          <w:rFonts w:hAnsi="宋体"/>
          <w:color w:val="000000"/>
          <w:sz w:val="26"/>
        </w:rPr>
        <w:t>本项目位于山东省济南市，项目建设场地地理位置优越，交通方便</w:t>
      </w:r>
    </w:p>
    <w:p>
      <w:pPr>
        <w:widowControl/>
        <w:jc w:val="center"/>
        <w:rPr>
          <w:rFonts w:ascii="宋体" w:hAnsi="宋体" w:cs="宋体" w:hint="eastAsia"/>
          <w:b/>
          <w:bCs/>
          <w:color w:val="000000"/>
          <w:kern w:val="0"/>
          <w:sz w:val="24"/>
        </w:rPr>
      </w:pPr>
      <w:r>
        <w:rPr>
          <w:rFonts w:ascii="宋体" w:hAnsi="宋体" w:cs="宋体" w:hint="eastAsia"/>
          <w:b/>
          <w:bCs/>
          <w:color w:val="000000"/>
          <w:kern w:val="0"/>
          <w:sz w:val="24"/>
        </w:rPr>
        <w:t>项目区域位置图</w:t>
      </w:r>
    </w:p>
    <w:p>
      <w:pPr>
        <w:widowControl/>
        <w:jc w:val="left"/>
        <w:rPr>
          <w:rFonts w:ascii="宋体" w:hAnsi="宋体" w:cs="宋体"/>
          <w:color w:val="000000"/>
          <w:kern w:val="0"/>
          <w:sz w:val="24"/>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4" o:spid="_x0000_i1025" type="#_x0000_t75" style="width:415.24pt;height:309.54pt;mso-position-horizontal-relative:page;mso-position-vertical-relative:page;mso-wrap-style:square" o:preferrelative="t" filled="f" stroked="f">
            <v:fill o:detectmouseclick="t"/>
            <v:stroke linestyle="single"/>
            <v:imagedata r:id="rId114" o:title=""/>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78" w:name="_Toc11382"/>
      <w:bookmarkStart w:id="79" w:name="_Toc261422190"/>
      <w:bookmarkStart w:id="80" w:name="_Toc428297063"/>
      <w:r>
        <w:rPr>
          <w:rFonts w:ascii="Times New Roman" w:eastAsia="宋体" w:hAnsi="Times New Roman"/>
          <w:color w:val="000000"/>
          <w:sz w:val="26"/>
        </w:rPr>
        <w:t>4.2</w:t>
      </w:r>
      <w:r>
        <w:rPr>
          <w:rFonts w:ascii="Times New Roman" w:eastAsia="宋体" w:hAnsi="Times New Roman" w:hint="eastAsia"/>
          <w:color w:val="000000"/>
          <w:sz w:val="26"/>
        </w:rPr>
        <w:t>项目建设条件</w:t>
      </w:r>
      <w:bookmarkEnd w:id="80"/>
      <w:bookmarkEnd w:id="79"/>
      <w:bookmarkEnd w:id="78"/>
    </w:p>
    <w:p>
      <w:pPr>
        <w:pStyle w:val="Heading3"/>
        <w:spacing w:before="120" w:after="120" w:line="415" w:lineRule="auto"/>
        <w:rPr>
          <w:rFonts w:ascii="Times New Roman" w:eastAsia="宋体" w:hAnsi="宋体" w:cs="Times New Roman"/>
          <w:b w:val="0"/>
          <w:bCs w:val="0"/>
          <w:color w:val="000000"/>
          <w:kern w:val="2"/>
          <w:sz w:val="26"/>
          <w:szCs w:val="24"/>
          <w:lang w:val="en-US" w:eastAsia="zh-CN" w:bidi="ar-SA"/>
        </w:rPr>
      </w:pPr>
      <w:bookmarkStart w:id="81" w:name="_Toc21550"/>
      <w:bookmarkStart w:id="82" w:name="_Toc428297064"/>
      <w:r>
        <w:rPr>
          <w:rFonts w:hint="eastAsia"/>
          <w:color w:val="000000"/>
          <w:sz w:val="24"/>
          <w:szCs w:val="24"/>
        </w:rPr>
        <w:t>4.2</w:t>
      </w:r>
      <w:r>
        <w:rPr>
          <w:rFonts w:ascii="Times New Roman" w:eastAsia="宋体" w:hAnsi="宋体" w:cs="Times New Roman" w:hint="eastAsia"/>
          <w:b w:val="0"/>
          <w:bCs w:val="0"/>
          <w:color w:val="000000"/>
          <w:kern w:val="2"/>
          <w:sz w:val="26"/>
          <w:szCs w:val="24"/>
          <w:lang w:val="en-US" w:eastAsia="zh-CN" w:bidi="ar-SA"/>
        </w:rPr>
        <w:t>.1区域位置</w:t>
      </w:r>
      <w:bookmarkEnd w:id="82"/>
      <w:bookmarkEnd w:id="81"/>
    </w:p>
    <w:p>
      <w:pPr>
        <w:keepNext w:val="0"/>
        <w:keepLines w:val="0"/>
        <w:widowControl/>
        <w:suppressLineNumbers w:val="0"/>
        <w:shd w:val="clear" w:color="auto" w:fill="FFFFFF"/>
        <w:spacing w:after="225" w:afterAutospacing="0" w:line="360" w:lineRule="atLeast"/>
        <w:ind w:left="0" w:firstLine="420"/>
        <w:jc w:val="left"/>
        <w:rPr>
          <w:rFonts w:ascii="Times New Roman" w:eastAsia="宋体" w:hAnsi="宋体" w:cs="Times New Roman" w:hint="eastAsia"/>
          <w:b w:val="0"/>
          <w:bCs w:val="0"/>
          <w:color w:val="000000"/>
          <w:sz w:val="26"/>
        </w:rPr>
      </w:pPr>
      <w:bookmarkStart w:id="83" w:name="_Toc428297065"/>
      <w:r>
        <w:rPr>
          <w:rFonts w:ascii="Times New Roman" w:eastAsia="宋体" w:hAnsi="宋体" w:cs="Times New Roman" w:hint="default"/>
          <w:b w:val="0"/>
          <w:bCs w:val="0"/>
          <w:color w:val="000000"/>
          <w:kern w:val="2"/>
          <w:sz w:val="26"/>
          <w:szCs w:val="24"/>
          <w:lang w:val="en-US" w:eastAsia="zh-CN" w:bidi="ar-SA"/>
        </w:rPr>
        <w:t>济南位于</w:t>
      </w:r>
      <w:hyperlink r:id="rId115" w:tgtFrame="https://baike.baidu.com/item/%E6%B5%8E%E5%8D%97/_blank" w:history="1">
        <w:r>
          <w:rPr>
            <w:rFonts w:ascii="Times New Roman" w:eastAsia="宋体" w:hAnsi="宋体" w:cs="Times New Roman" w:hint="default"/>
            <w:b w:val="0"/>
            <w:bCs w:val="0"/>
            <w:color w:val="000000"/>
            <w:kern w:val="2"/>
            <w:sz w:val="26"/>
            <w:szCs w:val="24"/>
            <w:lang w:val="en-US" w:eastAsia="zh-CN" w:bidi="ar-SA"/>
          </w:rPr>
          <w:t>山东省</w:t>
        </w:r>
      </w:hyperlink>
      <w:r>
        <w:rPr>
          <w:rFonts w:ascii="Times New Roman" w:eastAsia="宋体" w:hAnsi="宋体" w:cs="Times New Roman" w:hint="default"/>
          <w:b w:val="0"/>
          <w:bCs w:val="0"/>
          <w:color w:val="000000"/>
          <w:kern w:val="2"/>
          <w:sz w:val="26"/>
          <w:szCs w:val="24"/>
          <w:lang w:val="en-US" w:eastAsia="zh-CN" w:bidi="ar-SA"/>
        </w:rPr>
        <w:t>中西部，南依</w:t>
      </w:r>
      <w:hyperlink r:id="rId116" w:tgtFrame="https://baike.baidu.com/item/%E6%B5%8E%E5%8D%97/_blank" w:history="1">
        <w:r>
          <w:rPr>
            <w:rFonts w:ascii="Times New Roman" w:eastAsia="宋体" w:hAnsi="宋体" w:cs="Times New Roman" w:hint="default"/>
            <w:b w:val="0"/>
            <w:bCs w:val="0"/>
            <w:color w:val="000000"/>
            <w:kern w:val="2"/>
            <w:sz w:val="26"/>
            <w:szCs w:val="24"/>
            <w:lang w:val="en-US" w:eastAsia="zh-CN" w:bidi="ar-SA"/>
          </w:rPr>
          <w:t>泰山</w:t>
        </w:r>
      </w:hyperlink>
      <w:r>
        <w:rPr>
          <w:rFonts w:ascii="Times New Roman" w:eastAsia="宋体" w:hAnsi="宋体" w:cs="Times New Roman" w:hint="default"/>
          <w:b w:val="0"/>
          <w:bCs w:val="0"/>
          <w:color w:val="000000"/>
          <w:kern w:val="2"/>
          <w:sz w:val="26"/>
          <w:szCs w:val="24"/>
          <w:lang w:val="en-US" w:eastAsia="zh-CN" w:bidi="ar-SA"/>
        </w:rPr>
        <w:t>，北跨</w:t>
      </w:r>
      <w:hyperlink r:id="rId117" w:tgtFrame="https://baike.baidu.com/item/%E6%B5%8E%E5%8D%97/_blank" w:history="1">
        <w:r>
          <w:rPr>
            <w:rFonts w:ascii="Times New Roman" w:eastAsia="宋体" w:hAnsi="宋体" w:cs="Times New Roman" w:hint="default"/>
            <w:b w:val="0"/>
            <w:bCs w:val="0"/>
            <w:color w:val="000000"/>
            <w:kern w:val="2"/>
            <w:sz w:val="26"/>
            <w:szCs w:val="24"/>
            <w:lang w:val="en-US" w:eastAsia="zh-CN" w:bidi="ar-SA"/>
          </w:rPr>
          <w:t>黄河</w:t>
        </w:r>
      </w:hyperlink>
      <w:r>
        <w:rPr>
          <w:rFonts w:ascii="Times New Roman" w:eastAsia="宋体" w:hAnsi="宋体" w:cs="Times New Roman" w:hint="default"/>
          <w:b w:val="0"/>
          <w:bCs w:val="0"/>
          <w:color w:val="000000"/>
          <w:kern w:val="2"/>
          <w:sz w:val="26"/>
          <w:szCs w:val="24"/>
          <w:lang w:val="en-US" w:eastAsia="zh-CN" w:bidi="ar-SA"/>
        </w:rPr>
        <w:t>，背山面水，分别与西南部的</w:t>
      </w:r>
      <w:hyperlink r:id="rId118" w:tgtFrame="https://baike.baidu.com/item/%E6%B5%8E%E5%8D%97/_blank" w:history="1">
        <w:r>
          <w:rPr>
            <w:rFonts w:ascii="Times New Roman" w:eastAsia="宋体" w:hAnsi="宋体" w:cs="Times New Roman" w:hint="default"/>
            <w:b w:val="0"/>
            <w:bCs w:val="0"/>
            <w:color w:val="000000"/>
            <w:kern w:val="2"/>
            <w:sz w:val="26"/>
            <w:szCs w:val="24"/>
            <w:lang w:val="en-US" w:eastAsia="zh-CN" w:bidi="ar-SA"/>
          </w:rPr>
          <w:t>聊城</w:t>
        </w:r>
      </w:hyperlink>
      <w:r>
        <w:rPr>
          <w:rFonts w:ascii="Times New Roman" w:eastAsia="宋体" w:hAnsi="宋体" w:cs="Times New Roman" w:hint="default"/>
          <w:b w:val="0"/>
          <w:bCs w:val="0"/>
          <w:color w:val="000000"/>
          <w:kern w:val="2"/>
          <w:sz w:val="26"/>
          <w:szCs w:val="24"/>
          <w:lang w:val="en-US" w:eastAsia="zh-CN" w:bidi="ar-SA"/>
        </w:rPr>
        <w:t>、北部的</w:t>
      </w:r>
      <w:hyperlink r:id="rId119" w:tgtFrame="https://baike.baidu.com/item/%E6%B5%8E%E5%8D%97/_blank" w:history="1">
        <w:r>
          <w:rPr>
            <w:rFonts w:ascii="Times New Roman" w:eastAsia="宋体" w:hAnsi="宋体" w:cs="Times New Roman" w:hint="default"/>
            <w:b w:val="0"/>
            <w:bCs w:val="0"/>
            <w:color w:val="000000"/>
            <w:kern w:val="2"/>
            <w:sz w:val="26"/>
            <w:szCs w:val="24"/>
            <w:lang w:val="en-US" w:eastAsia="zh-CN" w:bidi="ar-SA"/>
          </w:rPr>
          <w:t>德州</w:t>
        </w:r>
      </w:hyperlink>
      <w:r>
        <w:rPr>
          <w:rFonts w:ascii="Times New Roman" w:eastAsia="宋体" w:hAnsi="宋体" w:cs="Times New Roman" w:hint="default"/>
          <w:b w:val="0"/>
          <w:bCs w:val="0"/>
          <w:color w:val="000000"/>
          <w:kern w:val="2"/>
          <w:sz w:val="26"/>
          <w:szCs w:val="24"/>
          <w:lang w:val="en-US" w:eastAsia="zh-CN" w:bidi="ar-SA"/>
        </w:rPr>
        <w:t>和</w:t>
      </w:r>
      <w:hyperlink r:id="rId120" w:tgtFrame="https://baike.baidu.com/item/%E6%B5%8E%E5%8D%97/_blank" w:history="1">
        <w:r>
          <w:rPr>
            <w:rFonts w:ascii="Times New Roman" w:eastAsia="宋体" w:hAnsi="宋体" w:cs="Times New Roman" w:hint="default"/>
            <w:b w:val="0"/>
            <w:bCs w:val="0"/>
            <w:color w:val="000000"/>
            <w:kern w:val="2"/>
            <w:sz w:val="26"/>
            <w:szCs w:val="24"/>
            <w:lang w:val="en-US" w:eastAsia="zh-CN" w:bidi="ar-SA"/>
          </w:rPr>
          <w:t>滨州</w:t>
        </w:r>
      </w:hyperlink>
      <w:r>
        <w:rPr>
          <w:rFonts w:ascii="Times New Roman" w:eastAsia="宋体" w:hAnsi="宋体" w:cs="Times New Roman" w:hint="default"/>
          <w:b w:val="0"/>
          <w:bCs w:val="0"/>
          <w:color w:val="000000"/>
          <w:kern w:val="2"/>
          <w:sz w:val="26"/>
          <w:szCs w:val="24"/>
          <w:lang w:val="en-US" w:eastAsia="zh-CN" w:bidi="ar-SA"/>
        </w:rPr>
        <w:t>、东部的</w:t>
      </w:r>
      <w:hyperlink r:id="rId121" w:tgtFrame="https://baike.baidu.com/item/%E6%B5%8E%E5%8D%97/_blank" w:history="1">
        <w:r>
          <w:rPr>
            <w:rFonts w:ascii="Times New Roman" w:eastAsia="宋体" w:hAnsi="宋体" w:cs="Times New Roman" w:hint="default"/>
            <w:b w:val="0"/>
            <w:bCs w:val="0"/>
            <w:color w:val="000000"/>
            <w:kern w:val="2"/>
            <w:sz w:val="26"/>
            <w:szCs w:val="24"/>
            <w:lang w:val="en-US" w:eastAsia="zh-CN" w:bidi="ar-SA"/>
          </w:rPr>
          <w:t>淄博</w:t>
        </w:r>
      </w:hyperlink>
      <w:r>
        <w:rPr>
          <w:rFonts w:ascii="Times New Roman" w:eastAsia="宋体" w:hAnsi="宋体" w:cs="Times New Roman" w:hint="default"/>
          <w:b w:val="0"/>
          <w:bCs w:val="0"/>
          <w:color w:val="000000"/>
          <w:kern w:val="2"/>
          <w:sz w:val="26"/>
          <w:szCs w:val="24"/>
          <w:lang w:val="en-US" w:eastAsia="zh-CN" w:bidi="ar-SA"/>
        </w:rPr>
        <w:t>、南部的</w:t>
      </w:r>
      <w:hyperlink r:id="rId122" w:tgtFrame="https://baike.baidu.com/item/%E6%B5%8E%E5%8D%97/_blank" w:history="1">
        <w:r>
          <w:rPr>
            <w:rFonts w:ascii="Times New Roman" w:eastAsia="宋体" w:hAnsi="宋体" w:cs="Times New Roman" w:hint="default"/>
            <w:b w:val="0"/>
            <w:bCs w:val="0"/>
            <w:color w:val="000000"/>
            <w:kern w:val="2"/>
            <w:sz w:val="26"/>
            <w:szCs w:val="24"/>
            <w:lang w:val="en-US" w:eastAsia="zh-CN" w:bidi="ar-SA"/>
          </w:rPr>
          <w:t>泰安</w:t>
        </w:r>
      </w:hyperlink>
      <w:r>
        <w:rPr>
          <w:rFonts w:ascii="Times New Roman" w:eastAsia="宋体" w:hAnsi="宋体" w:cs="Times New Roman" w:hint="default"/>
          <w:b w:val="0"/>
          <w:bCs w:val="0"/>
          <w:color w:val="000000"/>
          <w:kern w:val="2"/>
          <w:sz w:val="26"/>
          <w:szCs w:val="24"/>
          <w:lang w:val="en-US" w:eastAsia="zh-CN" w:bidi="ar-SA"/>
        </w:rPr>
        <w:t>交界。</w:t>
      </w:r>
      <w:r>
        <w:rPr>
          <w:rFonts w:ascii="Times New Roman" w:eastAsia="宋体" w:hAnsi="宋体" w:cs="Times New Roman" w:hint="default"/>
          <w:b w:val="0"/>
          <w:bCs w:val="0"/>
          <w:color w:val="000000"/>
          <w:kern w:val="2"/>
          <w:sz w:val="26"/>
          <w:szCs w:val="24"/>
          <w:lang w:val="en-US" w:eastAsia="zh-CN" w:bidi="ar-SA"/>
        </w:rPr>
        <w:t> </w:t>
      </w:r>
      <w:r>
        <w:rPr>
          <w:rFonts w:ascii="Times New Roman" w:eastAsia="宋体" w:hAnsi="宋体" w:cs="Times New Roman" w:hint="default"/>
          <w:b w:val="0"/>
          <w:bCs w:val="0"/>
          <w:color w:val="000000"/>
          <w:kern w:val="2"/>
          <w:sz w:val="26"/>
          <w:szCs w:val="24"/>
          <w:lang w:val="en-US" w:eastAsia="zh-CN" w:bidi="ar-SA"/>
        </w:rPr>
        <w:t>[38]</w:t>
      </w:r>
      <w:bookmarkStart w:id="84" w:name="ref_[38]_18842517"/>
      <w:r>
        <w:rPr>
          <w:rFonts w:ascii="Times New Roman" w:eastAsia="宋体" w:hAnsi="宋体" w:cs="Times New Roman" w:hint="default"/>
          <w:b w:val="0"/>
          <w:bCs w:val="0"/>
          <w:color w:val="000000"/>
          <w:kern w:val="2"/>
          <w:sz w:val="26"/>
          <w:szCs w:val="24"/>
          <w:lang w:val="en-US" w:eastAsia="zh-CN" w:bidi="ar-SA"/>
        </w:rPr>
        <w:t> </w:t>
      </w:r>
    </w:p>
    <w:p>
      <w:pPr>
        <w:keepNext w:val="0"/>
        <w:keepLines w:val="0"/>
        <w:widowControl/>
        <w:suppressLineNumbers w:val="0"/>
        <w:shd w:val="clear" w:color="auto" w:fill="FFFFFF"/>
        <w:spacing w:after="225" w:afterAutospacing="0" w:line="360" w:lineRule="atLeast"/>
        <w:ind w:left="0" w:firstLine="420"/>
        <w:jc w:val="left"/>
        <w:rPr>
          <w:rFonts w:ascii="Times New Roman" w:eastAsia="宋体" w:hAnsi="宋体" w:cs="Times New Roman" w:hint="default"/>
          <w:b w:val="0"/>
          <w:bCs w:val="0"/>
          <w:color w:val="000000"/>
          <w:sz w:val="26"/>
        </w:rPr>
        <w:sectPr>
          <w:headerReference w:type="default" r:id="rId123"/>
          <w:footerReference w:type="default" r:id="rId124"/>
          <w:headerReference w:type="first" r:id="rId125"/>
          <w:footerReference w:type="first" r:id="rId126"/>
          <w:pgSz w:w="11906" w:h="16838"/>
          <w:pgMar w:top="1440" w:right="1797" w:bottom="1440" w:left="1797" w:header="851" w:footer="992" w:gutter="0"/>
          <w:pgNumType w:fmt="decimal" w:start="20"/>
          <w:cols w:space="708"/>
          <w:docGrid w:type="linesAndChars" w:linePitch="312"/>
        </w:sectPr>
      </w:pPr>
      <w:r>
        <w:rPr>
          <w:rFonts w:ascii="Times New Roman" w:eastAsia="宋体" w:hAnsi="宋体" w:cs="Times New Roman" w:hint="default"/>
          <w:b w:val="0"/>
          <w:bCs w:val="0"/>
          <w:color w:val="000000"/>
          <w:kern w:val="2"/>
          <w:sz w:val="26"/>
          <w:szCs w:val="24"/>
          <w:lang w:val="en-US" w:eastAsia="zh-CN" w:bidi="ar-SA"/>
        </w:rPr>
        <w:t>济南市位于</w:t>
      </w:r>
      <w:hyperlink r:id="rId127" w:tgtFrame="https://baike.baidu.com/item/%E6%B5%8E%E5%8D%97/_blank" w:history="1">
        <w:r>
          <w:rPr>
            <w:rFonts w:ascii="Times New Roman" w:eastAsia="宋体" w:hAnsi="宋体" w:cs="Times New Roman" w:hint="default"/>
            <w:b w:val="0"/>
            <w:bCs w:val="0"/>
            <w:color w:val="000000"/>
            <w:kern w:val="2"/>
            <w:sz w:val="26"/>
            <w:szCs w:val="24"/>
            <w:lang w:val="en-US" w:eastAsia="zh-CN" w:bidi="ar-SA"/>
          </w:rPr>
          <w:t>北纬</w:t>
        </w:r>
      </w:hyperlink>
      <w:r>
        <w:rPr>
          <w:rFonts w:ascii="Times New Roman" w:eastAsia="宋体" w:hAnsi="宋体" w:cs="Times New Roman" w:hint="default"/>
          <w:b w:val="0"/>
          <w:bCs w:val="0"/>
          <w:color w:val="000000"/>
          <w:kern w:val="2"/>
          <w:sz w:val="26"/>
          <w:szCs w:val="24"/>
          <w:lang w:val="en-US" w:eastAsia="zh-CN" w:bidi="ar-SA"/>
        </w:rPr>
        <w:t>36</w:t>
      </w:r>
      <w:r>
        <w:rPr>
          <w:rFonts w:ascii="Times New Roman" w:eastAsia="宋体" w:hAnsi="宋体" w:cs="Times New Roman" w:hint="default"/>
          <w:b w:val="0"/>
          <w:bCs w:val="0"/>
          <w:color w:val="000000"/>
          <w:kern w:val="2"/>
          <w:sz w:val="26"/>
          <w:szCs w:val="24"/>
          <w:lang w:val="en-US" w:eastAsia="zh-CN" w:bidi="ar-SA"/>
        </w:rPr>
        <w:t>°</w:t>
      </w:r>
      <w:r>
        <w:rPr>
          <w:rFonts w:ascii="Times New Roman" w:eastAsia="宋体" w:hAnsi="宋体" w:cs="Times New Roman" w:hint="default"/>
          <w:b w:val="0"/>
          <w:bCs w:val="0"/>
          <w:color w:val="000000"/>
          <w:kern w:val="2"/>
          <w:sz w:val="26"/>
          <w:szCs w:val="24"/>
          <w:lang w:val="en-US" w:eastAsia="zh-CN" w:bidi="ar-SA"/>
        </w:rPr>
        <w:t>40</w:t>
      </w:r>
      <w:r>
        <w:rPr>
          <w:rFonts w:ascii="Times New Roman" w:eastAsia="宋体" w:hAnsi="宋体" w:cs="Times New Roman" w:hint="default"/>
          <w:b w:val="0"/>
          <w:bCs w:val="0"/>
          <w:color w:val="000000"/>
          <w:kern w:val="2"/>
          <w:sz w:val="26"/>
          <w:szCs w:val="24"/>
          <w:lang w:val="en-US" w:eastAsia="zh-CN" w:bidi="ar-SA"/>
        </w:rPr>
        <w:t>′</w:t>
      </w:r>
      <w:r>
        <w:rPr>
          <w:rFonts w:ascii="Times New Roman" w:eastAsia="宋体" w:hAnsi="宋体" w:cs="Times New Roman" w:hint="default"/>
          <w:b w:val="0"/>
          <w:bCs w:val="0"/>
          <w:color w:val="000000"/>
          <w:kern w:val="2"/>
          <w:sz w:val="26"/>
          <w:szCs w:val="24"/>
          <w:lang w:val="en-US" w:eastAsia="zh-CN" w:bidi="ar-SA"/>
        </w:rPr>
        <w:t>，</w:t>
      </w:r>
      <w:hyperlink r:id="rId128" w:tgtFrame="https://baike.baidu.com/item/%E6%B5%8E%E5%8D%97/_blank" w:history="1">
        <w:r>
          <w:rPr>
            <w:rFonts w:ascii="Times New Roman" w:eastAsia="宋体" w:hAnsi="宋体" w:cs="Times New Roman" w:hint="default"/>
            <w:b w:val="0"/>
            <w:bCs w:val="0"/>
            <w:color w:val="000000"/>
            <w:kern w:val="2"/>
            <w:sz w:val="26"/>
            <w:szCs w:val="24"/>
            <w:lang w:val="en-US" w:eastAsia="zh-CN" w:bidi="ar-SA"/>
          </w:rPr>
          <w:t>东经</w:t>
        </w:r>
      </w:hyperlink>
      <w:r>
        <w:rPr>
          <w:rFonts w:ascii="Times New Roman" w:eastAsia="宋体" w:hAnsi="宋体" w:cs="Times New Roman" w:hint="default"/>
          <w:b w:val="0"/>
          <w:bCs w:val="0"/>
          <w:color w:val="000000"/>
          <w:kern w:val="2"/>
          <w:sz w:val="26"/>
          <w:szCs w:val="24"/>
          <w:lang w:val="en-US" w:eastAsia="zh-CN" w:bidi="ar-SA"/>
        </w:rPr>
        <w:t>117</w:t>
      </w:r>
      <w:r>
        <w:rPr>
          <w:rFonts w:ascii="Times New Roman" w:eastAsia="宋体" w:hAnsi="宋体" w:cs="Times New Roman" w:hint="default"/>
          <w:b w:val="0"/>
          <w:bCs w:val="0"/>
          <w:color w:val="000000"/>
          <w:kern w:val="2"/>
          <w:sz w:val="26"/>
          <w:szCs w:val="24"/>
          <w:lang w:val="en-US" w:eastAsia="zh-CN" w:bidi="ar-SA"/>
        </w:rPr>
        <w:t>°</w:t>
      </w:r>
      <w:r>
        <w:rPr>
          <w:rFonts w:ascii="Times New Roman" w:eastAsia="宋体" w:hAnsi="宋体" w:cs="Times New Roman" w:hint="default"/>
          <w:b w:val="0"/>
          <w:bCs w:val="0"/>
          <w:color w:val="000000"/>
          <w:kern w:val="2"/>
          <w:sz w:val="26"/>
          <w:szCs w:val="24"/>
          <w:lang w:val="en-US" w:eastAsia="zh-CN" w:bidi="ar-SA"/>
        </w:rPr>
        <w:t>00</w:t>
      </w:r>
      <w:r>
        <w:rPr>
          <w:rFonts w:ascii="Times New Roman" w:eastAsia="宋体" w:hAnsi="宋体" w:cs="Times New Roman" w:hint="default"/>
          <w:b w:val="0"/>
          <w:bCs w:val="0"/>
          <w:color w:val="000000"/>
          <w:kern w:val="2"/>
          <w:sz w:val="26"/>
          <w:szCs w:val="24"/>
          <w:lang w:val="en-US" w:eastAsia="zh-CN" w:bidi="ar-SA"/>
        </w:rPr>
        <w:t>′</w:t>
      </w:r>
      <w:r>
        <w:rPr>
          <w:rFonts w:ascii="Times New Roman" w:eastAsia="宋体" w:hAnsi="宋体" w:cs="Times New Roman" w:hint="default"/>
          <w:b w:val="0"/>
          <w:bCs w:val="0"/>
          <w:color w:val="000000"/>
          <w:kern w:val="2"/>
          <w:sz w:val="26"/>
          <w:szCs w:val="24"/>
          <w:lang w:val="en-US" w:eastAsia="zh-CN" w:bidi="ar-SA"/>
        </w:rPr>
        <w:t>，地处鲁中南低山丘陵与鲁西北</w:t>
      </w:r>
      <w:hyperlink r:id="rId129" w:tgtFrame="https://baike.baidu.com/item/%E6%B5%8E%E5%8D%97/_blank" w:history="1">
        <w:r>
          <w:rPr>
            <w:rFonts w:ascii="Times New Roman" w:eastAsia="宋体" w:hAnsi="宋体" w:cs="Times New Roman" w:hint="default"/>
            <w:b w:val="0"/>
            <w:bCs w:val="0"/>
            <w:color w:val="000000"/>
            <w:kern w:val="2"/>
            <w:sz w:val="26"/>
            <w:szCs w:val="24"/>
            <w:lang w:val="en-US" w:eastAsia="zh-CN" w:bidi="ar-SA"/>
          </w:rPr>
          <w:t>冲积平原</w:t>
        </w:r>
      </w:hyperlink>
      <w:r>
        <w:rPr>
          <w:rFonts w:ascii="Times New Roman" w:eastAsia="宋体" w:hAnsi="宋体" w:cs="Times New Roman" w:hint="default"/>
          <w:b w:val="0"/>
          <w:bCs w:val="0"/>
          <w:color w:val="000000"/>
          <w:kern w:val="2"/>
          <w:sz w:val="26"/>
          <w:szCs w:val="24"/>
          <w:lang w:val="en-US" w:eastAsia="zh-CN" w:bidi="ar-SA"/>
        </w:rPr>
        <w:t>的交接带上，地势南高北低。</w:t>
      </w:r>
      <w:r>
        <w:rPr>
          <w:rFonts w:ascii="Times New Roman" w:eastAsia="宋体" w:hAnsi="宋体" w:cs="Times New Roman" w:hint="default"/>
          <w:b w:val="0"/>
          <w:bCs w:val="0"/>
          <w:color w:val="000000"/>
          <w:kern w:val="2"/>
          <w:sz w:val="26"/>
          <w:szCs w:val="24"/>
          <w:lang w:val="en-US" w:eastAsia="zh-CN" w:bidi="ar-SA"/>
        </w:rPr>
        <w:t> </w:t>
      </w:r>
      <w:r>
        <w:rPr>
          <w:rFonts w:ascii="Times New Roman" w:eastAsia="宋体" w:hAnsi="宋体" w:cs="Times New Roman" w:hint="default"/>
          <w:b w:val="0"/>
          <w:bCs w:val="0"/>
          <w:color w:val="000000"/>
          <w:kern w:val="2"/>
          <w:sz w:val="26"/>
          <w:szCs w:val="24"/>
          <w:lang w:val="en-US" w:eastAsia="zh-CN" w:bidi="ar-SA"/>
        </w:rPr>
        <w:t>[38]</w:t>
      </w:r>
      <w:r>
        <w:rPr>
          <w:rFonts w:ascii="Times New Roman" w:eastAsia="宋体" w:hAnsi="宋体" w:cs="Times New Roman" w:hint="default"/>
          <w:b w:val="0"/>
          <w:bCs w:val="0"/>
          <w:color w:val="000000"/>
          <w:kern w:val="2"/>
          <w:sz w:val="26"/>
          <w:szCs w:val="24"/>
          <w:lang w:val="en-US" w:eastAsia="zh-CN" w:bidi="ar-SA"/>
        </w:rPr>
        <w:t> </w:t>
      </w:r>
      <w:bookmarkEnd w:id="84"/>
    </w:p>
    <w:p>
      <w:pPr>
        <w:pStyle w:val="Heading3"/>
        <w:spacing w:before="120" w:after="120" w:line="415" w:lineRule="auto"/>
        <w:rPr>
          <w:rFonts w:ascii="Times New Roman" w:eastAsia="宋体" w:hAnsi="宋体" w:cs="Times New Roman" w:hint="eastAsia"/>
          <w:b w:val="0"/>
          <w:bCs w:val="0"/>
          <w:color w:val="000000"/>
          <w:kern w:val="2"/>
          <w:sz w:val="26"/>
          <w:szCs w:val="24"/>
          <w:lang w:val="en-US" w:eastAsia="zh-CN" w:bidi="ar-SA"/>
        </w:rPr>
      </w:pPr>
      <w:bookmarkStart w:id="85" w:name="3-2"/>
      <w:bookmarkStart w:id="86" w:name="_Toc1651"/>
      <w:bookmarkStart w:id="87" w:name="_Toc4505"/>
      <w:bookmarkStart w:id="88" w:name="_Toc19995"/>
      <w:bookmarkStart w:id="89" w:name="3_2"/>
      <w:bookmarkStart w:id="90" w:name="地形地貌"/>
      <w:bookmarkStart w:id="91" w:name="sub18842517_3_2"/>
      <w:bookmarkEnd w:id="90"/>
      <w:bookmarkEnd w:id="91"/>
      <w:bookmarkEnd w:id="89"/>
      <w:bookmarkEnd w:id="85"/>
      <w:r>
        <w:rPr>
          <w:rFonts w:ascii="Times New Roman" w:eastAsia="宋体" w:hAnsi="宋体" w:cs="Times New Roman" w:hint="eastAsia"/>
          <w:b w:val="0"/>
          <w:bCs w:val="0"/>
          <w:color w:val="000000"/>
          <w:kern w:val="2"/>
          <w:sz w:val="26"/>
          <w:szCs w:val="24"/>
          <w:lang w:val="en-US" w:eastAsia="zh-CN" w:bidi="ar-SA"/>
        </w:rPr>
        <w:t>地形地貌</w:t>
      </w:r>
      <w:bookmarkEnd w:id="86"/>
      <w:bookmarkEnd w:id="87"/>
      <w:bookmarkEnd w:id="88"/>
    </w:p>
    <w:p>
      <w:pPr>
        <w:pStyle w:val="Heading3"/>
        <w:spacing w:before="120" w:after="120" w:line="415" w:lineRule="auto"/>
        <w:ind w:firstLine="420" w:firstLineChars="0"/>
        <w:rPr>
          <w:rFonts w:ascii="Times New Roman" w:eastAsia="宋体" w:hAnsi="宋体" w:cs="Times New Roman" w:hint="default"/>
          <w:b w:val="0"/>
          <w:bCs w:val="0"/>
          <w:color w:val="000000"/>
          <w:kern w:val="2"/>
          <w:sz w:val="26"/>
          <w:szCs w:val="24"/>
          <w:lang w:val="en-US" w:eastAsia="zh-CN" w:bidi="ar-SA"/>
        </w:rPr>
      </w:pPr>
      <w:bookmarkStart w:id="92" w:name="_Toc5618"/>
      <w:bookmarkStart w:id="93" w:name="_Toc941"/>
      <w:bookmarkStart w:id="94" w:name="_Toc30354"/>
      <w:r>
        <w:rPr>
          <w:rFonts w:ascii="Times New Roman" w:eastAsia="宋体" w:hAnsi="宋体" w:cs="Times New Roman" w:hint="default"/>
          <w:b w:val="0"/>
          <w:bCs w:val="0"/>
          <w:color w:val="000000"/>
          <w:kern w:val="2"/>
          <w:sz w:val="26"/>
          <w:szCs w:val="24"/>
          <w:lang w:val="en-US" w:eastAsia="zh-CN" w:bidi="ar-SA"/>
        </w:rPr>
        <w:t>济南地形可分为三带：北部临黄带，中部山前平原带，南部丘陵山区带。境内主要山峰有长城岭、</w:t>
      </w:r>
      <w:hyperlink r:id="rId130" w:tgtFrame="https://baike.baidu.com/item/%E6%B5%8E%E5%8D%97/_blank" w:history="1">
        <w:r>
          <w:rPr>
            <w:rFonts w:ascii="Times New Roman" w:eastAsia="宋体" w:hAnsi="宋体" w:cs="Times New Roman" w:hint="default"/>
            <w:b w:val="0"/>
            <w:bCs w:val="0"/>
            <w:color w:val="000000"/>
            <w:kern w:val="2"/>
            <w:sz w:val="26"/>
            <w:szCs w:val="24"/>
            <w:lang w:val="en-US" w:eastAsia="zh-CN" w:bidi="ar-SA"/>
          </w:rPr>
          <w:t>跑马岭</w:t>
        </w:r>
      </w:hyperlink>
      <w:r>
        <w:rPr>
          <w:rFonts w:ascii="Times New Roman" w:eastAsia="宋体" w:hAnsi="宋体" w:cs="Times New Roman" w:hint="default"/>
          <w:b w:val="0"/>
          <w:bCs w:val="0"/>
          <w:color w:val="000000"/>
          <w:kern w:val="2"/>
          <w:sz w:val="26"/>
          <w:szCs w:val="24"/>
          <w:lang w:val="en-US" w:eastAsia="zh-CN" w:bidi="ar-SA"/>
        </w:rPr>
        <w:t>、梯子山、黑牛寨等等。山地丘陵3000多平方千米，平原5000平方千米。最高海拔1108.4米，最低海拔5米，南北高差1100多米。</w:t>
      </w:r>
      <w:bookmarkEnd w:id="92"/>
      <w:bookmarkEnd w:id="93"/>
      <w:bookmarkEnd w:id="94"/>
    </w:p>
    <w:p>
      <w:pPr>
        <w:pStyle w:val="Heading3"/>
        <w:spacing w:before="120" w:after="120" w:line="415" w:lineRule="auto"/>
        <w:ind w:firstLine="420" w:firstLineChars="0"/>
        <w:rPr>
          <w:rFonts w:ascii="Times New Roman" w:eastAsia="宋体" w:hAnsi="宋体" w:cs="Times New Roman" w:hint="default"/>
          <w:b w:val="0"/>
          <w:bCs w:val="0"/>
          <w:color w:val="000000"/>
          <w:kern w:val="2"/>
          <w:sz w:val="26"/>
          <w:szCs w:val="24"/>
          <w:lang w:val="en-US" w:eastAsia="zh-CN" w:bidi="ar-SA"/>
        </w:rPr>
      </w:pPr>
      <w:bookmarkStart w:id="95" w:name="_Toc14135"/>
      <w:bookmarkStart w:id="96" w:name="_Toc4346"/>
      <w:bookmarkStart w:id="97" w:name="_Toc32553"/>
      <w:r>
        <w:rPr>
          <w:rFonts w:ascii="Times New Roman" w:eastAsia="宋体" w:hAnsi="宋体" w:cs="Times New Roman" w:hint="default"/>
          <w:b w:val="0"/>
          <w:bCs w:val="0"/>
          <w:color w:val="000000"/>
          <w:kern w:val="2"/>
          <w:sz w:val="26"/>
          <w:szCs w:val="24"/>
          <w:lang w:val="en-US" w:eastAsia="zh-CN" w:bidi="ar-SA"/>
        </w:rPr>
        <w:t>济南之所以</w:t>
      </w:r>
      <w:hyperlink r:id="rId131" w:tgtFrame="https://baike.baidu.com/item/%E6%B5%8E%E5%8D%97/_blank" w:history="1">
        <w:r>
          <w:rPr>
            <w:rFonts w:ascii="Times New Roman" w:eastAsia="宋体" w:hAnsi="宋体" w:cs="Times New Roman" w:hint="default"/>
            <w:b w:val="0"/>
            <w:bCs w:val="0"/>
            <w:color w:val="000000"/>
            <w:kern w:val="2"/>
            <w:sz w:val="26"/>
            <w:szCs w:val="24"/>
            <w:lang w:val="en-US" w:eastAsia="zh-CN" w:bidi="ar-SA"/>
          </w:rPr>
          <w:t>泉水</w:t>
        </w:r>
      </w:hyperlink>
      <w:r>
        <w:rPr>
          <w:rFonts w:ascii="Times New Roman" w:eastAsia="宋体" w:hAnsi="宋体" w:cs="Times New Roman" w:hint="default"/>
          <w:b w:val="0"/>
          <w:bCs w:val="0"/>
          <w:color w:val="000000"/>
          <w:kern w:val="2"/>
          <w:sz w:val="26"/>
          <w:szCs w:val="24"/>
          <w:lang w:val="en-US" w:eastAsia="zh-CN" w:bidi="ar-SA"/>
        </w:rPr>
        <w:t>众多，是因为它的独特地形地质构造。济南处在山东省的心脏地带，鲁中南低山丘陵与鲁西北冲积平原，正好把它夹在中间，为一平缓的</w:t>
      </w:r>
      <w:hyperlink r:id="rId132" w:tgtFrame="https://baike.baidu.com/item/%E6%B5%8E%E5%8D%97/_blank" w:history="1">
        <w:r>
          <w:rPr>
            <w:rFonts w:ascii="Times New Roman" w:eastAsia="宋体" w:hAnsi="宋体" w:cs="Times New Roman" w:hint="default"/>
            <w:b w:val="0"/>
            <w:bCs w:val="0"/>
            <w:color w:val="000000"/>
            <w:kern w:val="2"/>
            <w:sz w:val="26"/>
            <w:szCs w:val="24"/>
            <w:lang w:val="en-US" w:eastAsia="zh-CN" w:bidi="ar-SA"/>
          </w:rPr>
          <w:t>单斜构造</w:t>
        </w:r>
      </w:hyperlink>
      <w:r>
        <w:rPr>
          <w:rFonts w:ascii="Times New Roman" w:eastAsia="宋体" w:hAnsi="宋体" w:cs="Times New Roman" w:hint="default"/>
          <w:b w:val="0"/>
          <w:bCs w:val="0"/>
          <w:color w:val="000000"/>
          <w:kern w:val="2"/>
          <w:sz w:val="26"/>
          <w:szCs w:val="24"/>
          <w:lang w:val="en-US" w:eastAsia="zh-CN" w:bidi="ar-SA"/>
        </w:rPr>
        <w:t>，高差达500多米，市区的地势自然也就随之南高北低，这种南高北低的地势，利于地表水和地下水向城区汇集。</w:t>
      </w:r>
      <w:bookmarkEnd w:id="95"/>
      <w:bookmarkEnd w:id="96"/>
      <w:bookmarkEnd w:id="97"/>
    </w:p>
    <w:p>
      <w:pPr>
        <w:pStyle w:val="Heading3"/>
        <w:spacing w:before="120" w:after="120" w:line="415" w:lineRule="auto"/>
        <w:ind w:firstLine="420" w:firstLineChars="0"/>
        <w:rPr>
          <w:rFonts w:ascii="Times New Roman" w:eastAsia="宋体" w:hAnsi="宋体" w:cs="Times New Roman" w:hint="default"/>
          <w:b w:val="0"/>
          <w:bCs w:val="0"/>
          <w:color w:val="000000"/>
          <w:kern w:val="2"/>
          <w:sz w:val="26"/>
          <w:szCs w:val="24"/>
          <w:lang w:val="en-US" w:eastAsia="zh-CN" w:bidi="ar-SA"/>
        </w:rPr>
      </w:pPr>
      <w:bookmarkStart w:id="98" w:name="_Toc20814"/>
      <w:bookmarkStart w:id="99" w:name="_Toc3784"/>
      <w:bookmarkStart w:id="100" w:name="_Toc5452"/>
      <w:r>
        <w:rPr>
          <w:rFonts w:ascii="Times New Roman" w:eastAsia="宋体" w:hAnsi="宋体" w:cs="Times New Roman" w:hint="default"/>
          <w:b w:val="0"/>
          <w:bCs w:val="0"/>
          <w:color w:val="000000"/>
          <w:kern w:val="2"/>
          <w:sz w:val="26"/>
          <w:szCs w:val="24"/>
          <w:lang w:val="en-US" w:eastAsia="zh-CN" w:bidi="ar-SA"/>
        </w:rPr>
        <w:t>济南地下是可溶性灰岩，在漫长地质变迁年代，经过多次构造运动和长期溶蚀，形成了大量溶沟、溶孔、溶洞和地下暗河，成了能够储存和输送地下水的地下管网。济南南部山脉大量的地下水，沿着</w:t>
      </w:r>
      <w:hyperlink r:id="rId133" w:tgtFrame="https://baike.baidu.com/item/%E6%B5%8E%E5%8D%97/_blank" w:history="1">
        <w:r>
          <w:rPr>
            <w:rFonts w:ascii="Times New Roman" w:eastAsia="宋体" w:hAnsi="宋体" w:cs="Times New Roman" w:hint="default"/>
            <w:b w:val="0"/>
            <w:bCs w:val="0"/>
            <w:color w:val="000000"/>
            <w:kern w:val="2"/>
            <w:sz w:val="26"/>
            <w:szCs w:val="24"/>
            <w:lang w:val="en-US" w:eastAsia="zh-CN" w:bidi="ar-SA"/>
          </w:rPr>
          <w:t>石灰岩</w:t>
        </w:r>
      </w:hyperlink>
      <w:r>
        <w:rPr>
          <w:rFonts w:ascii="Times New Roman" w:eastAsia="宋体" w:hAnsi="宋体" w:cs="Times New Roman" w:hint="default"/>
          <w:b w:val="0"/>
          <w:bCs w:val="0"/>
          <w:color w:val="000000"/>
          <w:kern w:val="2"/>
          <w:sz w:val="26"/>
          <w:szCs w:val="24"/>
          <w:lang w:val="en-US" w:eastAsia="zh-CN" w:bidi="ar-SA"/>
        </w:rPr>
        <w:t>地层潜流，纵横交错，一路向北，遇到了北郊组织紧密的</w:t>
      </w:r>
      <w:hyperlink r:id="rId134" w:tgtFrame="https://baike.baidu.com/item/%E6%B5%8E%E5%8D%97/_blank" w:history="1">
        <w:r>
          <w:rPr>
            <w:rFonts w:ascii="Times New Roman" w:eastAsia="宋体" w:hAnsi="宋体" w:cs="Times New Roman" w:hint="default"/>
            <w:b w:val="0"/>
            <w:bCs w:val="0"/>
            <w:color w:val="000000"/>
            <w:kern w:val="2"/>
            <w:sz w:val="26"/>
            <w:szCs w:val="24"/>
            <w:lang w:val="en-US" w:eastAsia="zh-CN" w:bidi="ar-SA"/>
          </w:rPr>
          <w:t>岩浆岩</w:t>
        </w:r>
      </w:hyperlink>
      <w:r>
        <w:rPr>
          <w:rFonts w:ascii="Times New Roman" w:eastAsia="宋体" w:hAnsi="宋体" w:cs="Times New Roman" w:hint="default"/>
          <w:b w:val="0"/>
          <w:bCs w:val="0"/>
          <w:color w:val="000000"/>
          <w:kern w:val="2"/>
          <w:sz w:val="26"/>
          <w:szCs w:val="24"/>
          <w:lang w:val="en-US" w:eastAsia="zh-CN" w:bidi="ar-SA"/>
        </w:rPr>
        <w:t>的阻挡，如同一面天然设置的石墙，将水脉阻断拦蓄。最终，拦蓄在这里的大量地下水，凭着强大压力，沿地下连接地表的许多裂缝和通道，一股脑的涌出地面，于是就出现了天然涌泉。也正是这样的</w:t>
      </w:r>
      <w:hyperlink r:id="rId135" w:tgtFrame="https://baike.baidu.com/item/%E6%B5%8E%E5%8D%97/_blank" w:history="1">
        <w:r>
          <w:rPr>
            <w:rFonts w:ascii="Times New Roman" w:eastAsia="宋体" w:hAnsi="宋体" w:cs="Times New Roman" w:hint="default"/>
            <w:b w:val="0"/>
            <w:bCs w:val="0"/>
            <w:color w:val="000000"/>
            <w:kern w:val="2"/>
            <w:sz w:val="26"/>
            <w:szCs w:val="24"/>
            <w:lang w:val="en-US" w:eastAsia="zh-CN" w:bidi="ar-SA"/>
          </w:rPr>
          <w:t>地质构造</w:t>
        </w:r>
      </w:hyperlink>
      <w:r>
        <w:rPr>
          <w:rFonts w:ascii="Times New Roman" w:eastAsia="宋体" w:hAnsi="宋体" w:cs="Times New Roman" w:hint="default"/>
          <w:b w:val="0"/>
          <w:bCs w:val="0"/>
          <w:color w:val="000000"/>
          <w:kern w:val="2"/>
          <w:sz w:val="26"/>
          <w:szCs w:val="24"/>
          <w:lang w:val="en-US" w:eastAsia="zh-CN" w:bidi="ar-SA"/>
        </w:rPr>
        <w:t>，使得济南虽然处在</w:t>
      </w:r>
      <w:hyperlink r:id="rId136" w:tgtFrame="https://baike.baidu.com/item/%E6%B5%8E%E5%8D%97/_blank" w:history="1">
        <w:r>
          <w:rPr>
            <w:rFonts w:ascii="Times New Roman" w:eastAsia="宋体" w:hAnsi="宋体" w:cs="Times New Roman" w:hint="default"/>
            <w:b w:val="0"/>
            <w:bCs w:val="0"/>
            <w:color w:val="000000"/>
            <w:kern w:val="2"/>
            <w:sz w:val="26"/>
            <w:szCs w:val="24"/>
            <w:lang w:val="en-US" w:eastAsia="zh-CN" w:bidi="ar-SA"/>
          </w:rPr>
          <w:t>河北平原</w:t>
        </w:r>
      </w:hyperlink>
      <w:r>
        <w:rPr>
          <w:rFonts w:ascii="Times New Roman" w:eastAsia="宋体" w:hAnsi="宋体" w:cs="Times New Roman" w:hint="default"/>
          <w:b w:val="0"/>
          <w:bCs w:val="0"/>
          <w:color w:val="000000"/>
          <w:kern w:val="2"/>
          <w:sz w:val="26"/>
          <w:szCs w:val="24"/>
          <w:lang w:val="en-US" w:eastAsia="zh-CN" w:bidi="ar-SA"/>
        </w:rPr>
        <w:t>和鲁北平原地震带上，但地下的震动，却可以被地下水最大限度的有效缓冲。</w:t>
      </w:r>
      <w:bookmarkEnd w:id="98"/>
      <w:bookmarkEnd w:id="99"/>
      <w:bookmarkEnd w:id="100"/>
    </w:p>
    <w:p>
      <w:pPr>
        <w:pStyle w:val="Heading3"/>
        <w:spacing w:before="120" w:after="120" w:line="415" w:lineRule="auto"/>
        <w:rPr>
          <w:color w:val="000000"/>
          <w:sz w:val="24"/>
          <w:szCs w:val="24"/>
        </w:rPr>
      </w:pPr>
      <w:bookmarkStart w:id="101" w:name="_Toc8145"/>
      <w:bookmarkStart w:id="102" w:name="_Toc28833"/>
      <w:r>
        <w:rPr>
          <w:rFonts w:hint="eastAsia"/>
          <w:color w:val="000000"/>
          <w:sz w:val="24"/>
          <w:szCs w:val="24"/>
        </w:rPr>
        <w:t>4.2.</w:t>
      </w:r>
      <w:r>
        <w:rPr>
          <w:rFonts w:hint="eastAsia"/>
          <w:color w:val="000000"/>
          <w:sz w:val="24"/>
          <w:szCs w:val="24"/>
          <w:lang w:val="en-US" w:eastAsia="zh-CN"/>
        </w:rPr>
        <w:t>2</w:t>
      </w:r>
      <w:r>
        <w:rPr>
          <w:rFonts w:hint="eastAsia"/>
          <w:color w:val="000000"/>
          <w:sz w:val="24"/>
          <w:szCs w:val="24"/>
        </w:rPr>
        <w:t>地理地貌情况</w:t>
      </w:r>
      <w:bookmarkEnd w:id="83"/>
      <w:bookmarkEnd w:id="102"/>
      <w:bookmarkEnd w:id="101"/>
    </w:p>
    <w:p>
      <w:pPr>
        <w:spacing w:after="156" w:line="520" w:lineRule="exact"/>
        <w:ind w:firstLine="520" w:firstLineChars="200"/>
        <w:rPr>
          <w:rFonts w:hAnsi="宋体"/>
          <w:color w:val="000000"/>
          <w:sz w:val="26"/>
        </w:rPr>
        <w:sectPr>
          <w:headerReference w:type="default" r:id="rId137"/>
          <w:footerReference w:type="default" r:id="rId138"/>
          <w:headerReference w:type="first" r:id="rId139"/>
          <w:footerReference w:type="first" r:id="rId140"/>
          <w:type w:val="nextPage"/>
          <w:pgSz w:w="11906" w:h="16838"/>
          <w:pgMar w:top="1440" w:right="1797" w:bottom="1440" w:left="1797" w:header="851" w:footer="992" w:gutter="0"/>
          <w:pgNumType w:fmt="decimal" w:start="21"/>
          <w:cols w:space="708"/>
          <w:titlePg w:val="0"/>
          <w:docGrid w:type="linesAndChars" w:linePitch="312"/>
        </w:sectPr>
      </w:pPr>
    </w:p>
    <w:p>
      <w:pPr>
        <w:spacing w:after="156" w:line="520" w:lineRule="exact"/>
        <w:ind w:firstLine="520" w:firstLineChars="200"/>
        <w:rPr>
          <w:rFonts w:hAnsi="宋体"/>
          <w:color w:val="000000"/>
          <w:sz w:val="26"/>
        </w:rPr>
      </w:pPr>
      <w:r>
        <w:rPr>
          <w:rFonts w:hAnsi="宋体"/>
          <w:color w:val="000000"/>
          <w:sz w:val="26"/>
        </w:rPr>
        <w:t>南部属鲁西隆起区，北部为济阳凹陷区，属旋扭性构造鲁西系的外旋层部位，南北向与北西向压扭性断层发育。这些断层的垂直错动与水平侧移，严重破坏了古代沉积地层的连续性。特别是文祖断层，两盘南北向位移15公里，使断层两侧在地形、地质和地下水源等方面，形成显著的东西差异。地质构造形成普遍为单斜岩层，以块断为主，褶皱少见。岩层走向北西60°，倾向北东30°，倾角7°～13°。各地质时代的地层发育齐全。山区自南而北分布为变质岩、石灰岩、页岩、煤层、火山喷出岩等，丘陵河谷和冲积平原则广泛分布泥岩，下部为淡水灰岩，上部为砂砾石层及各种土类。</w:t>
      </w:r>
      <w:bookmarkStart w:id="103" w:name="ref_[5]_3013"/>
      <w:r>
        <w:rPr>
          <w:rFonts w:hAnsi="宋体"/>
          <w:color w:val="000000"/>
          <w:sz w:val="26"/>
        </w:rPr>
        <w:t> </w:t>
      </w:r>
      <w:bookmarkEnd w:id="103"/>
    </w:p>
    <w:p>
      <w:pPr>
        <w:spacing w:after="156" w:line="520" w:lineRule="exact"/>
        <w:ind w:firstLine="520" w:firstLineChars="200"/>
        <w:rPr>
          <w:rFonts w:hAnsi="宋体"/>
          <w:color w:val="000000"/>
          <w:sz w:val="26"/>
        </w:rPr>
      </w:pPr>
      <w:r>
        <w:rPr>
          <w:rFonts w:hAnsi="宋体"/>
          <w:color w:val="000000"/>
          <w:sz w:val="26"/>
        </w:rPr>
        <w:t>地处泰</w:t>
      </w:r>
      <w:hyperlink r:id="rId141" w:tgtFrame="_blank" w:history="1">
        <w:r>
          <w:rPr>
            <w:rFonts w:hAnsi="宋体"/>
            <w:color w:val="000000"/>
            <w:sz w:val="26"/>
          </w:rPr>
          <w:t>沂山</w:t>
        </w:r>
      </w:hyperlink>
      <w:r>
        <w:rPr>
          <w:rFonts w:hAnsi="宋体"/>
          <w:color w:val="000000"/>
          <w:sz w:val="26"/>
        </w:rPr>
        <w:t>区北麓，与</w:t>
      </w:r>
      <w:hyperlink r:id="rId142" w:tgtFrame="_blank" w:history="1">
        <w:r>
          <w:rPr>
            <w:rFonts w:hAnsi="宋体"/>
            <w:color w:val="000000"/>
            <w:sz w:val="26"/>
          </w:rPr>
          <w:t>华北平原</w:t>
        </w:r>
      </w:hyperlink>
      <w:r>
        <w:rPr>
          <w:rFonts w:hAnsi="宋体"/>
          <w:color w:val="000000"/>
          <w:sz w:val="26"/>
        </w:rPr>
        <w:t>接壤，长城岭绵延于南，长白山矗立于东。地形自东南向西北倾斜。自南而北依次为山区、</w:t>
      </w:r>
      <w:hyperlink r:id="rId143" w:tgtFrame="_blank" w:history="1">
        <w:r>
          <w:rPr>
            <w:rFonts w:hAnsi="宋体"/>
            <w:color w:val="000000"/>
            <w:sz w:val="26"/>
          </w:rPr>
          <w:t>丘陵</w:t>
        </w:r>
      </w:hyperlink>
      <w:r>
        <w:rPr>
          <w:rFonts w:hAnsi="宋体"/>
          <w:color w:val="000000"/>
          <w:sz w:val="26"/>
        </w:rPr>
        <w:t>、平原、</w:t>
      </w:r>
      <w:hyperlink r:id="rId144" w:tgtFrame="_blank" w:history="1">
        <w:r>
          <w:rPr>
            <w:rFonts w:hAnsi="宋体"/>
            <w:color w:val="000000"/>
            <w:sz w:val="26"/>
          </w:rPr>
          <w:t>洼地</w:t>
        </w:r>
      </w:hyperlink>
      <w:r>
        <w:rPr>
          <w:rFonts w:hAnsi="宋体"/>
          <w:color w:val="000000"/>
          <w:sz w:val="26"/>
        </w:rPr>
        <w:t>，分别占章丘市总面积的30.8%、25.9%、30.7%和12.6%。最高峰为南部的鸡爪顶，海拔924米；最低处系北部辛寨乡朱家洼一带，海拔15米。</w:t>
      </w:r>
    </w:p>
    <w:p>
      <w:pPr>
        <w:pStyle w:val="Heading3"/>
        <w:spacing w:before="120" w:after="120" w:line="415" w:lineRule="auto"/>
        <w:rPr>
          <w:color w:val="000000"/>
          <w:sz w:val="24"/>
          <w:szCs w:val="24"/>
        </w:rPr>
      </w:pPr>
      <w:bookmarkStart w:id="104" w:name="_Toc428297066"/>
      <w:bookmarkStart w:id="105" w:name="_Toc2918"/>
      <w:r>
        <w:rPr>
          <w:rFonts w:hint="eastAsia"/>
          <w:color w:val="000000"/>
          <w:sz w:val="24"/>
          <w:szCs w:val="24"/>
        </w:rPr>
        <w:t>4.2.</w:t>
      </w:r>
      <w:r>
        <w:rPr>
          <w:rFonts w:hint="eastAsia"/>
          <w:color w:val="000000"/>
          <w:sz w:val="24"/>
          <w:szCs w:val="24"/>
          <w:lang w:val="en-US" w:eastAsia="zh-CN"/>
        </w:rPr>
        <w:t>3</w:t>
      </w:r>
      <w:r>
        <w:rPr>
          <w:color w:val="000000"/>
          <w:sz w:val="24"/>
          <w:szCs w:val="24"/>
        </w:rPr>
        <w:t>气候特征</w:t>
      </w:r>
      <w:bookmarkEnd w:id="105"/>
      <w:bookmarkEnd w:id="104"/>
    </w:p>
    <w:p>
      <w:pPr>
        <w:spacing w:after="156" w:line="520" w:lineRule="exact"/>
        <w:ind w:firstLine="520" w:firstLineChars="200"/>
        <w:rPr>
          <w:rFonts w:hAnsi="宋体" w:hint="eastAsia"/>
          <w:color w:val="000000"/>
          <w:sz w:val="26"/>
        </w:rPr>
      </w:pPr>
      <w:r>
        <w:rPr>
          <w:rFonts w:hAnsi="宋体"/>
          <w:color w:val="000000"/>
          <w:sz w:val="26"/>
        </w:rPr>
        <w:t>地处中纬度，属暖温带季风区的大陆性气候。四季分明，雨热同季。春季干旱多风，夏季雨量集中，秋季温和凉爽，冬季雪少干冷。年均日照2647.6小时，日照率60%；年均气温12.8</w:t>
      </w:r>
      <w:r>
        <w:rPr>
          <w:rFonts w:hAnsi="宋体" w:hint="eastAsia"/>
          <w:color w:val="000000"/>
          <w:sz w:val="26"/>
        </w:rPr>
        <w:t>℃</w:t>
      </w:r>
      <w:r>
        <w:rPr>
          <w:rFonts w:hAnsi="宋体"/>
          <w:color w:val="000000"/>
          <w:sz w:val="26"/>
        </w:rPr>
        <w:t>，高温年13.6</w:t>
      </w:r>
      <w:r>
        <w:rPr>
          <w:rFonts w:hAnsi="宋体" w:hint="eastAsia"/>
          <w:color w:val="000000"/>
          <w:sz w:val="26"/>
        </w:rPr>
        <w:t>℃</w:t>
      </w:r>
      <w:r>
        <w:rPr>
          <w:rFonts w:hAnsi="宋体"/>
          <w:color w:val="000000"/>
          <w:sz w:val="26"/>
        </w:rPr>
        <w:t>，低温年11.7</w:t>
      </w:r>
      <w:r>
        <w:rPr>
          <w:rFonts w:hAnsi="宋体" w:hint="eastAsia"/>
          <w:color w:val="000000"/>
          <w:sz w:val="26"/>
        </w:rPr>
        <w:t>℃</w:t>
      </w:r>
      <w:r>
        <w:rPr>
          <w:rFonts w:hAnsi="宋体"/>
          <w:color w:val="000000"/>
          <w:sz w:val="26"/>
        </w:rPr>
        <w:t>；年平均降水量600.8毫米，一般为500～700毫米。季风，因受地势影响，反映不明显，相对湿度为65%，最高年均73%、最低年均59%。无霜期192天，最长218天、最短167天。</w:t>
      </w:r>
    </w:p>
    <w:p>
      <w:pPr>
        <w:pStyle w:val="Heading3"/>
        <w:spacing w:before="120" w:after="120" w:line="415" w:lineRule="auto"/>
        <w:rPr>
          <w:color w:val="000000"/>
          <w:sz w:val="24"/>
          <w:szCs w:val="24"/>
        </w:rPr>
      </w:pPr>
      <w:bookmarkStart w:id="106" w:name="_Toc428297067"/>
      <w:bookmarkStart w:id="107" w:name="_Toc4476"/>
      <w:r>
        <w:rPr>
          <w:rFonts w:hint="eastAsia"/>
          <w:color w:val="000000"/>
          <w:sz w:val="24"/>
          <w:szCs w:val="24"/>
        </w:rPr>
        <w:t>4.2.</w:t>
      </w:r>
      <w:r>
        <w:rPr>
          <w:rFonts w:hint="eastAsia"/>
          <w:color w:val="000000"/>
          <w:sz w:val="24"/>
          <w:szCs w:val="24"/>
          <w:lang w:val="en-US" w:eastAsia="zh-CN"/>
        </w:rPr>
        <w:t>4</w:t>
      </w:r>
      <w:r>
        <w:rPr>
          <w:rFonts w:hint="eastAsia"/>
          <w:color w:val="000000"/>
          <w:sz w:val="24"/>
          <w:szCs w:val="24"/>
        </w:rPr>
        <w:t>资源条件</w:t>
      </w:r>
      <w:bookmarkEnd w:id="106"/>
      <w:bookmarkEnd w:id="107"/>
    </w:p>
    <w:p>
      <w:pPr>
        <w:spacing w:after="156" w:line="520" w:lineRule="exact"/>
        <w:ind w:firstLine="520" w:firstLineChars="200"/>
        <w:rPr>
          <w:rFonts w:hAnsi="宋体"/>
          <w:color w:val="000000"/>
          <w:sz w:val="26"/>
        </w:rPr>
      </w:pPr>
      <w:r>
        <w:rPr>
          <w:rFonts w:hAnsi="宋体" w:hint="eastAsia"/>
          <w:color w:val="000000"/>
          <w:sz w:val="26"/>
        </w:rPr>
        <w:t>土壤</w:t>
      </w:r>
    </w:p>
    <w:p>
      <w:pPr>
        <w:spacing w:after="156" w:line="520" w:lineRule="exact"/>
        <w:ind w:firstLine="520" w:firstLineChars="200"/>
        <w:rPr>
          <w:rFonts w:hAnsi="宋体" w:hint="eastAsia"/>
          <w:color w:val="000000"/>
          <w:sz w:val="26"/>
        </w:rPr>
        <w:sectPr>
          <w:headerReference w:type="default" r:id="rId145"/>
          <w:footerReference w:type="default" r:id="rId146"/>
          <w:headerReference w:type="first" r:id="rId147"/>
          <w:footerReference w:type="first" r:id="rId148"/>
          <w:type w:val="nextPage"/>
          <w:pgSz w:w="11906" w:h="16838"/>
          <w:pgMar w:top="1440" w:right="1797" w:bottom="1440" w:left="1797" w:header="851" w:footer="992" w:gutter="0"/>
          <w:pgNumType w:fmt="decimal" w:start="22"/>
          <w:cols w:space="708"/>
          <w:titlePg w:val="0"/>
          <w:docGrid w:type="linesAndChars" w:linePitch="312"/>
        </w:sectPr>
      </w:pPr>
      <w:r>
        <w:rPr>
          <w:rFonts w:hAnsi="宋体"/>
          <w:color w:val="000000"/>
          <w:sz w:val="26"/>
        </w:rPr>
        <w:t>境内土壤共分4个土类，11个亚类，20个土属，87个土种。</w:t>
      </w:r>
      <w:hyperlink r:id="rId149" w:tgtFrame="_blank" w:history="1">
        <w:r>
          <w:rPr>
            <w:rFonts w:hAnsi="宋体"/>
            <w:color w:val="000000"/>
            <w:sz w:val="26"/>
          </w:rPr>
          <w:t>棕壤</w:t>
        </w:r>
      </w:hyperlink>
      <w:r>
        <w:rPr>
          <w:rFonts w:hAnsi="宋体"/>
          <w:color w:val="000000"/>
          <w:sz w:val="26"/>
        </w:rPr>
        <w:t>2326.67公顷，占可利用面积的1.9%。</w:t>
      </w:r>
      <w:hyperlink r:id="rId150" w:tgtFrame="_blank" w:history="1">
        <w:r>
          <w:rPr>
            <w:rFonts w:hAnsi="宋体"/>
            <w:color w:val="000000"/>
            <w:sz w:val="26"/>
          </w:rPr>
          <w:t>褐土</w:t>
        </w:r>
      </w:hyperlink>
      <w:r>
        <w:rPr>
          <w:rFonts w:hAnsi="宋体"/>
          <w:color w:val="000000"/>
          <w:sz w:val="26"/>
        </w:rPr>
        <w:t>8.83万公顷，占可利用面积的70.2%，分布在中南部。水稻土374.07公顷，占可利用面积的0.3%，集中于明水泉北地带。潮土3.48万公顷（含盐碱土9006.67公顷），占可利用面积的27.6%，集中于北部沿清、沿黄地带。[5] </w:t>
      </w:r>
    </w:p>
    <w:p>
      <w:pPr>
        <w:spacing w:after="156" w:line="520" w:lineRule="exact"/>
        <w:ind w:firstLine="520" w:firstLineChars="200"/>
        <w:rPr>
          <w:rFonts w:hAnsi="宋体"/>
          <w:color w:val="000000"/>
          <w:sz w:val="26"/>
        </w:rPr>
      </w:pPr>
      <w:bookmarkStart w:id="108" w:name="4_2"/>
      <w:bookmarkStart w:id="109" w:name="水资源"/>
      <w:bookmarkStart w:id="110" w:name="sub3013_4_2"/>
      <w:bookmarkEnd w:id="109"/>
      <w:bookmarkEnd w:id="110"/>
      <w:bookmarkEnd w:id="108"/>
      <w:r>
        <w:rPr>
          <w:rFonts w:hAnsi="宋体" w:hint="eastAsia"/>
          <w:color w:val="000000"/>
          <w:sz w:val="26"/>
        </w:rPr>
        <w:t>水资源</w:t>
      </w:r>
    </w:p>
    <w:p>
      <w:pPr>
        <w:spacing w:after="156" w:line="520" w:lineRule="exact"/>
        <w:ind w:firstLine="520" w:firstLineChars="200"/>
        <w:rPr>
          <w:rFonts w:hAnsi="宋体" w:hint="eastAsia"/>
          <w:color w:val="000000"/>
          <w:sz w:val="26"/>
        </w:rPr>
      </w:pPr>
      <w:r>
        <w:rPr>
          <w:rFonts w:hAnsi="宋体"/>
          <w:color w:val="000000"/>
          <w:sz w:val="26"/>
        </w:rPr>
        <w:t>境内年均水资源总量5.7亿余立方米， 其中可利用量4.43亿立方米，占77.72%。 多年平均降水量600.8毫米；年均地表水资源总量2.12亿立方米，可利用量1.55亿立方米。平均地下水资源总量3.58亿立方米，可利用量2.88亿立方米。明水泉群年涌水量0.8亿立方米。</w:t>
      </w:r>
    </w:p>
    <w:p>
      <w:pPr>
        <w:spacing w:after="156" w:line="520" w:lineRule="exact"/>
        <w:ind w:firstLine="520" w:firstLineChars="200"/>
        <w:rPr>
          <w:rFonts w:hAnsi="宋体"/>
          <w:color w:val="000000"/>
          <w:sz w:val="26"/>
        </w:rPr>
      </w:pPr>
      <w:bookmarkStart w:id="111" w:name="sub3013_4_3"/>
      <w:bookmarkStart w:id="112" w:name="矿产资源"/>
      <w:bookmarkStart w:id="113" w:name="4_3"/>
      <w:bookmarkEnd w:id="111"/>
      <w:bookmarkEnd w:id="112"/>
      <w:bookmarkEnd w:id="113"/>
      <w:r>
        <w:rPr>
          <w:rFonts w:hAnsi="宋体" w:hint="eastAsia"/>
          <w:color w:val="000000"/>
          <w:sz w:val="26"/>
        </w:rPr>
        <w:t>矿产资源</w:t>
      </w:r>
    </w:p>
    <w:p>
      <w:pPr>
        <w:spacing w:after="156" w:line="520" w:lineRule="exact"/>
        <w:ind w:firstLine="520" w:firstLineChars="200"/>
        <w:rPr>
          <w:rFonts w:hAnsi="宋体" w:hint="eastAsia"/>
          <w:color w:val="000000"/>
          <w:sz w:val="26"/>
        </w:rPr>
      </w:pPr>
      <w:r>
        <w:rPr>
          <w:rFonts w:hAnsi="宋体"/>
          <w:color w:val="000000"/>
          <w:sz w:val="26"/>
        </w:rPr>
        <w:t>境内矿产资源品种多、储量大。已探明的有16种，主要有煤炭、铝土、石灰石、花岗石，分别为1.26亿吨、4.16亿吨、2.5亿吨和0.3亿立方米。</w:t>
      </w:r>
    </w:p>
    <w:p>
      <w:pPr>
        <w:spacing w:after="156" w:line="520" w:lineRule="exact"/>
        <w:ind w:firstLine="520" w:firstLineChars="200"/>
        <w:rPr>
          <w:rFonts w:hAnsi="宋体"/>
          <w:color w:val="000000"/>
          <w:sz w:val="26"/>
        </w:rPr>
      </w:pPr>
      <w:bookmarkStart w:id="114" w:name="生物资源"/>
      <w:bookmarkStart w:id="115" w:name="4_4"/>
      <w:bookmarkStart w:id="116" w:name="sub3013_4_4"/>
      <w:bookmarkEnd w:id="114"/>
      <w:bookmarkEnd w:id="116"/>
      <w:bookmarkEnd w:id="115"/>
      <w:r>
        <w:rPr>
          <w:rFonts w:hAnsi="宋体" w:hint="eastAsia"/>
          <w:color w:val="000000"/>
          <w:sz w:val="26"/>
        </w:rPr>
        <w:t>生物资源</w:t>
      </w:r>
    </w:p>
    <w:p>
      <w:pPr>
        <w:spacing w:after="156" w:line="520" w:lineRule="exact"/>
        <w:ind w:firstLine="520" w:firstLineChars="200"/>
        <w:rPr>
          <w:rFonts w:hAnsi="宋体" w:hint="eastAsia"/>
          <w:color w:val="000000"/>
          <w:sz w:val="26"/>
        </w:rPr>
        <w:sectPr>
          <w:headerReference w:type="default" r:id="rId151"/>
          <w:footerReference w:type="default" r:id="rId152"/>
          <w:headerReference w:type="first" r:id="rId153"/>
          <w:footerReference w:type="first" r:id="rId154"/>
          <w:type w:val="nextPage"/>
          <w:pgSz w:w="11906" w:h="16838"/>
          <w:pgMar w:top="1440" w:right="1797" w:bottom="1440" w:left="1797" w:header="851" w:footer="992" w:gutter="0"/>
          <w:pgNumType w:fmt="decimal" w:start="23"/>
          <w:cols w:space="708"/>
          <w:titlePg w:val="0"/>
          <w:docGrid w:type="linesAndChars" w:linePitch="312"/>
        </w:sectPr>
      </w:pPr>
      <w:r>
        <w:rPr>
          <w:rFonts w:hAnsi="宋体"/>
          <w:color w:val="000000"/>
          <w:sz w:val="26"/>
        </w:rPr>
        <w:t>林木资源共54科、 183种，常见林木为松、柏、杨、柳、桐、榆、 刺槐。中药材资源有远志、</w:t>
      </w:r>
      <w:hyperlink r:id="rId155" w:tgtFrame="_blank" w:history="1">
        <w:r>
          <w:rPr>
            <w:rFonts w:hAnsi="宋体"/>
            <w:color w:val="000000"/>
            <w:sz w:val="26"/>
          </w:rPr>
          <w:t>酸枣</w:t>
        </w:r>
      </w:hyperlink>
      <w:r>
        <w:rPr>
          <w:rFonts w:hAnsi="宋体"/>
          <w:color w:val="000000"/>
          <w:sz w:val="26"/>
        </w:rPr>
        <w:t>、丹参、郁李、野菊、茵陈、香附、百里香等566种， 蕴藏量200余万公斤。野生动物资源主要有野兔、</w:t>
      </w:r>
      <w:hyperlink r:id="rId156" w:tgtFrame="_blank" w:history="1">
        <w:r>
          <w:rPr>
            <w:rFonts w:hAnsi="宋体"/>
            <w:color w:val="000000"/>
            <w:sz w:val="26"/>
          </w:rPr>
          <w:t>山鸡</w:t>
        </w:r>
      </w:hyperlink>
      <w:r>
        <w:rPr>
          <w:rFonts w:hAnsi="宋体"/>
          <w:color w:val="000000"/>
          <w:sz w:val="26"/>
        </w:rPr>
        <w:t>、</w:t>
      </w:r>
      <w:hyperlink r:id="rId157" w:tgtFrame="_blank" w:history="1">
        <w:r>
          <w:rPr>
            <w:rFonts w:hAnsi="宋体"/>
            <w:color w:val="000000"/>
            <w:sz w:val="26"/>
          </w:rPr>
          <w:t>狐狸</w:t>
        </w:r>
      </w:hyperlink>
      <w:r>
        <w:rPr>
          <w:rFonts w:hAnsi="宋体"/>
          <w:color w:val="000000"/>
          <w:sz w:val="26"/>
        </w:rPr>
        <w:t>、</w:t>
      </w:r>
      <w:hyperlink r:id="rId158" w:tgtFrame="_blank" w:history="1">
        <w:r>
          <w:rPr>
            <w:rFonts w:hAnsi="宋体"/>
            <w:color w:val="000000"/>
            <w:sz w:val="26"/>
          </w:rPr>
          <w:t>刺猬</w:t>
        </w:r>
      </w:hyperlink>
      <w:r>
        <w:rPr>
          <w:rFonts w:hAnsi="宋体"/>
          <w:color w:val="000000"/>
          <w:sz w:val="26"/>
        </w:rPr>
        <w:t>、</w:t>
      </w:r>
      <w:hyperlink r:id="rId159" w:tgtFrame="_blank" w:history="1">
        <w:r>
          <w:rPr>
            <w:rFonts w:hAnsi="宋体"/>
            <w:color w:val="000000"/>
            <w:sz w:val="26"/>
          </w:rPr>
          <w:t>黄鼠狼</w:t>
        </w:r>
      </w:hyperlink>
      <w:r>
        <w:rPr>
          <w:rFonts w:hAnsi="宋体"/>
          <w:color w:val="000000"/>
          <w:sz w:val="26"/>
        </w:rPr>
        <w:t>、獾及鱼、鳖、虾、蟹等。</w:t>
      </w:r>
    </w:p>
    <w:p>
      <w:pPr>
        <w:pStyle w:val="Heading3"/>
        <w:spacing w:before="120" w:after="120" w:line="415" w:lineRule="auto"/>
        <w:rPr>
          <w:rFonts w:hint="eastAsia"/>
          <w:color w:val="000000"/>
          <w:sz w:val="24"/>
          <w:szCs w:val="24"/>
        </w:rPr>
      </w:pPr>
      <w:bookmarkStart w:id="117" w:name="_Toc31271"/>
      <w:bookmarkStart w:id="118" w:name="_Toc428297068"/>
      <w:r>
        <w:rPr>
          <w:rFonts w:hint="eastAsia"/>
          <w:color w:val="000000"/>
          <w:sz w:val="24"/>
          <w:szCs w:val="24"/>
        </w:rPr>
        <w:t>4.2.</w:t>
      </w:r>
      <w:r>
        <w:rPr>
          <w:rFonts w:hint="eastAsia"/>
          <w:color w:val="000000"/>
          <w:sz w:val="24"/>
          <w:szCs w:val="24"/>
          <w:lang w:val="en-US" w:eastAsia="zh-CN"/>
        </w:rPr>
        <w:t>5</w:t>
      </w:r>
      <w:r>
        <w:rPr>
          <w:rFonts w:hint="eastAsia"/>
          <w:color w:val="000000"/>
          <w:sz w:val="24"/>
          <w:szCs w:val="24"/>
        </w:rPr>
        <w:t>交通运输条件</w:t>
      </w:r>
      <w:bookmarkEnd w:id="117"/>
      <w:bookmarkEnd w:id="118"/>
    </w:p>
    <w:p>
      <w:pPr>
        <w:pStyle w:val="Heading3"/>
        <w:spacing w:before="120" w:after="120" w:line="415" w:lineRule="auto"/>
        <w:ind w:firstLine="420" w:firstLineChars="0"/>
        <w:rPr>
          <w:rFonts w:ascii="Times New Roman" w:eastAsia="宋体" w:hAnsi="宋体" w:cs="Times New Roman" w:hint="eastAsia"/>
          <w:b w:val="0"/>
          <w:bCs w:val="0"/>
          <w:color w:val="000000"/>
          <w:kern w:val="2"/>
          <w:sz w:val="26"/>
          <w:szCs w:val="24"/>
          <w:lang w:val="en-US" w:eastAsia="zh-CN" w:bidi="ar-SA"/>
        </w:rPr>
      </w:pPr>
      <w:bookmarkStart w:id="119" w:name="_Toc3857"/>
      <w:bookmarkStart w:id="120" w:name="_Toc25505"/>
      <w:bookmarkStart w:id="121" w:name="_Toc428297069"/>
      <w:bookmarkStart w:id="122" w:name="_Toc17687"/>
      <w:r>
        <w:rPr>
          <w:rFonts w:ascii="Times New Roman" w:eastAsia="宋体" w:hAnsi="宋体" w:cs="Times New Roman" w:hint="eastAsia"/>
          <w:b w:val="0"/>
          <w:bCs w:val="0"/>
          <w:color w:val="000000"/>
          <w:kern w:val="2"/>
          <w:sz w:val="26"/>
          <w:szCs w:val="24"/>
          <w:lang w:val="en-US" w:eastAsia="zh-CN" w:bidi="ar-SA"/>
        </w:rPr>
        <w:t>济南是连接华东与华北的门户，是连接华东、华北和中西部地区的重要交通枢纽之一，济南地理位置优越，交通发达，是全省公路网络中心和高速公路中心枢纽。截至2012年，年末公路通车里程12297千米。</w:t>
      </w:r>
      <w:bookmarkEnd w:id="122"/>
      <w:bookmarkEnd w:id="119"/>
      <w:bookmarkEnd w:id="120"/>
    </w:p>
    <w:p>
      <w:pPr>
        <w:pStyle w:val="Heading3"/>
        <w:spacing w:before="120" w:after="120" w:line="415" w:lineRule="auto"/>
        <w:ind w:firstLine="420" w:firstLineChars="0"/>
        <w:rPr>
          <w:rFonts w:ascii="Times New Roman" w:eastAsia="宋体" w:hAnsi="宋体" w:cs="Times New Roman" w:hint="eastAsia"/>
          <w:b w:val="0"/>
          <w:bCs w:val="0"/>
          <w:color w:val="000000"/>
          <w:kern w:val="2"/>
          <w:sz w:val="26"/>
          <w:szCs w:val="24"/>
          <w:lang w:val="en-US" w:eastAsia="zh-CN" w:bidi="ar-SA"/>
        </w:rPr>
      </w:pPr>
      <w:bookmarkStart w:id="123" w:name="_Toc24545"/>
      <w:bookmarkStart w:id="124" w:name="_Toc8790"/>
      <w:bookmarkStart w:id="125" w:name="_Toc25730"/>
      <w:r>
        <w:rPr>
          <w:rFonts w:ascii="Times New Roman" w:eastAsia="宋体" w:hAnsi="宋体" w:cs="Times New Roman" w:hint="eastAsia"/>
          <w:b w:val="0"/>
          <w:bCs w:val="0"/>
          <w:color w:val="000000"/>
          <w:kern w:val="2"/>
          <w:sz w:val="26"/>
          <w:szCs w:val="24"/>
          <w:lang w:val="en-US" w:eastAsia="zh-CN" w:bidi="ar-SA"/>
        </w:rPr>
        <w:t>纵贯济南南北方向的有G2京沪高速公路（北京-上海），G3京台高速公路（北京-台北），G35济广高速公路（济南-广州）；横贯东西方向有G20青银高速公路（青岛-银川），G22青兰高速公路（青岛-兰州）公路，S1济聊高速公路（济南</w:t>
      </w:r>
      <w:r>
        <w:rPr>
          <w:rFonts w:ascii="Times New Roman" w:eastAsia="宋体" w:hAnsi="宋体" w:cs="Times New Roman" w:hint="eastAsia"/>
          <w:b w:val="0"/>
          <w:bCs w:val="0"/>
          <w:color w:val="000000"/>
          <w:kern w:val="2"/>
          <w:sz w:val="26"/>
          <w:szCs w:val="24"/>
          <w:lang w:val="en-US" w:eastAsia="zh-CN" w:bidi="ar-SA"/>
        </w:rPr>
        <w:t>—</w:t>
      </w:r>
      <w:r>
        <w:rPr>
          <w:rFonts w:ascii="Times New Roman" w:eastAsia="宋体" w:hAnsi="宋体" w:cs="Times New Roman" w:hint="eastAsia"/>
          <w:b w:val="0"/>
          <w:bCs w:val="0"/>
          <w:color w:val="000000"/>
          <w:kern w:val="2"/>
          <w:sz w:val="26"/>
          <w:szCs w:val="24"/>
          <w:lang w:val="en-US" w:eastAsia="zh-CN" w:bidi="ar-SA"/>
        </w:rPr>
        <w:t>聊城），G2516济东高速公路；G2001济南绕城高速公路将济南环绕其中；国道104线、105线、220线、308线、309线及省道242、243、244、248、316、321、327、804线共16条省道贯通城市。</w:t>
      </w:r>
      <w:bookmarkEnd w:id="125"/>
      <w:bookmarkEnd w:id="123"/>
      <w:bookmarkEnd w:id="124"/>
    </w:p>
    <w:p>
      <w:pPr>
        <w:pStyle w:val="Heading3"/>
        <w:spacing w:before="120" w:after="120" w:line="415" w:lineRule="auto"/>
        <w:ind w:firstLine="420" w:firstLineChars="0"/>
        <w:rPr>
          <w:rFonts w:ascii="Times New Roman" w:eastAsia="宋体" w:hAnsi="宋体" w:cs="Times New Roman" w:hint="eastAsia"/>
          <w:b w:val="0"/>
          <w:bCs w:val="0"/>
          <w:color w:val="000000"/>
          <w:kern w:val="2"/>
          <w:sz w:val="26"/>
          <w:szCs w:val="24"/>
          <w:lang w:val="en-US" w:eastAsia="zh-CN" w:bidi="ar-SA"/>
        </w:rPr>
      </w:pPr>
      <w:bookmarkStart w:id="126" w:name="_Toc2463"/>
      <w:bookmarkStart w:id="127" w:name="_Toc14986"/>
      <w:bookmarkStart w:id="128" w:name="_Toc25812"/>
      <w:r>
        <w:rPr>
          <w:rFonts w:ascii="Times New Roman" w:eastAsia="宋体" w:hAnsi="宋体" w:cs="Times New Roman" w:hint="eastAsia"/>
          <w:b w:val="0"/>
          <w:bCs w:val="0"/>
          <w:color w:val="000000"/>
          <w:kern w:val="2"/>
          <w:sz w:val="26"/>
          <w:szCs w:val="24"/>
          <w:lang w:val="en-US" w:eastAsia="zh-CN" w:bidi="ar-SA"/>
        </w:rPr>
        <w:t>济南长途汽车总站是国家一级汽车客运站，也是中国最大的国有公路客运站和客运主枢纽之一。已连续10年创下国内公路客运站售票收入、旅客发送量、发车班次三项中国第一，荣获了</w:t>
      </w:r>
      <w:r>
        <w:rPr>
          <w:rFonts w:ascii="Times New Roman" w:eastAsia="宋体" w:hAnsi="宋体" w:cs="Times New Roman" w:hint="eastAsia"/>
          <w:b w:val="0"/>
          <w:bCs w:val="0"/>
          <w:color w:val="000000"/>
          <w:kern w:val="2"/>
          <w:sz w:val="26"/>
          <w:szCs w:val="24"/>
          <w:lang w:val="en-US" w:eastAsia="zh-CN" w:bidi="ar-SA"/>
        </w:rPr>
        <w:t>“</w:t>
      </w:r>
      <w:r>
        <w:rPr>
          <w:rFonts w:ascii="Times New Roman" w:eastAsia="宋体" w:hAnsi="宋体" w:cs="Times New Roman" w:hint="eastAsia"/>
          <w:b w:val="0"/>
          <w:bCs w:val="0"/>
          <w:color w:val="000000"/>
          <w:kern w:val="2"/>
          <w:sz w:val="26"/>
          <w:szCs w:val="24"/>
          <w:lang w:val="en-US" w:eastAsia="zh-CN" w:bidi="ar-SA"/>
        </w:rPr>
        <w:t>中国百家用户满意服务</w:t>
      </w:r>
      <w:r>
        <w:rPr>
          <w:rFonts w:ascii="Times New Roman" w:eastAsia="宋体" w:hAnsi="宋体" w:cs="Times New Roman" w:hint="eastAsia"/>
          <w:b w:val="0"/>
          <w:bCs w:val="0"/>
          <w:color w:val="000000"/>
          <w:kern w:val="2"/>
          <w:sz w:val="26"/>
          <w:szCs w:val="24"/>
          <w:lang w:val="en-US" w:eastAsia="zh-CN" w:bidi="ar-SA"/>
        </w:rPr>
        <w:t>”</w:t>
      </w:r>
      <w:r>
        <w:rPr>
          <w:rFonts w:ascii="Times New Roman" w:eastAsia="宋体" w:hAnsi="宋体" w:cs="Times New Roman" w:hint="eastAsia"/>
          <w:b w:val="0"/>
          <w:bCs w:val="0"/>
          <w:color w:val="000000"/>
          <w:kern w:val="2"/>
          <w:sz w:val="26"/>
          <w:szCs w:val="24"/>
          <w:lang w:val="en-US" w:eastAsia="zh-CN" w:bidi="ar-SA"/>
        </w:rPr>
        <w:t>称号和</w:t>
      </w:r>
      <w:r>
        <w:rPr>
          <w:rFonts w:ascii="Times New Roman" w:eastAsia="宋体" w:hAnsi="宋体" w:cs="Times New Roman" w:hint="eastAsia"/>
          <w:b w:val="0"/>
          <w:bCs w:val="0"/>
          <w:color w:val="000000"/>
          <w:kern w:val="2"/>
          <w:sz w:val="26"/>
          <w:szCs w:val="24"/>
          <w:lang w:val="en-US" w:eastAsia="zh-CN" w:bidi="ar-SA"/>
        </w:rPr>
        <w:t>“</w:t>
      </w:r>
      <w:r>
        <w:rPr>
          <w:rFonts w:ascii="Times New Roman" w:eastAsia="宋体" w:hAnsi="宋体" w:cs="Times New Roman" w:hint="eastAsia"/>
          <w:b w:val="0"/>
          <w:bCs w:val="0"/>
          <w:color w:val="000000"/>
          <w:kern w:val="2"/>
          <w:sz w:val="26"/>
          <w:szCs w:val="24"/>
          <w:lang w:val="en-US" w:eastAsia="zh-CN" w:bidi="ar-SA"/>
        </w:rPr>
        <w:t>中国五一劳动奖状</w:t>
      </w:r>
      <w:r>
        <w:rPr>
          <w:rFonts w:ascii="Times New Roman" w:eastAsia="宋体" w:hAnsi="宋体" w:cs="Times New Roman" w:hint="eastAsia"/>
          <w:b w:val="0"/>
          <w:bCs w:val="0"/>
          <w:color w:val="000000"/>
          <w:kern w:val="2"/>
          <w:sz w:val="26"/>
          <w:szCs w:val="24"/>
          <w:lang w:val="en-US" w:eastAsia="zh-CN" w:bidi="ar-SA"/>
        </w:rPr>
        <w:t>”</w:t>
      </w:r>
      <w:r>
        <w:rPr>
          <w:rFonts w:ascii="Times New Roman" w:eastAsia="宋体" w:hAnsi="宋体" w:cs="Times New Roman" w:hint="eastAsia"/>
          <w:b w:val="0"/>
          <w:bCs w:val="0"/>
          <w:color w:val="000000"/>
          <w:kern w:val="2"/>
          <w:sz w:val="26"/>
          <w:szCs w:val="24"/>
          <w:lang w:val="en-US" w:eastAsia="zh-CN" w:bidi="ar-SA"/>
        </w:rPr>
        <w:t>，并顺利通过ISO9001</w:t>
      </w:r>
      <w:r>
        <w:rPr>
          <w:rFonts w:ascii="Times New Roman" w:eastAsia="宋体" w:hAnsi="宋体" w:cs="Times New Roman" w:hint="eastAsia"/>
          <w:b w:val="0"/>
          <w:bCs w:val="0"/>
          <w:color w:val="000000"/>
          <w:kern w:val="2"/>
          <w:sz w:val="26"/>
          <w:szCs w:val="24"/>
          <w:lang w:val="en-US" w:eastAsia="zh-CN" w:bidi="ar-SA"/>
        </w:rPr>
        <w:t>·</w:t>
      </w:r>
      <w:r>
        <w:rPr>
          <w:rFonts w:ascii="Times New Roman" w:eastAsia="宋体" w:hAnsi="宋体" w:cs="Times New Roman" w:hint="eastAsia"/>
          <w:b w:val="0"/>
          <w:bCs w:val="0"/>
          <w:color w:val="000000"/>
          <w:kern w:val="2"/>
          <w:sz w:val="26"/>
          <w:szCs w:val="24"/>
          <w:lang w:val="en-US" w:eastAsia="zh-CN" w:bidi="ar-SA"/>
        </w:rPr>
        <w:t>2000国际质量认证，被社会各界誉为</w:t>
      </w:r>
      <w:r>
        <w:rPr>
          <w:rFonts w:ascii="Times New Roman" w:eastAsia="宋体" w:hAnsi="宋体" w:cs="Times New Roman" w:hint="eastAsia"/>
          <w:b w:val="0"/>
          <w:bCs w:val="0"/>
          <w:color w:val="000000"/>
          <w:kern w:val="2"/>
          <w:sz w:val="26"/>
          <w:szCs w:val="24"/>
          <w:lang w:val="en-US" w:eastAsia="zh-CN" w:bidi="ar-SA"/>
        </w:rPr>
        <w:t>“</w:t>
      </w:r>
      <w:r>
        <w:rPr>
          <w:rFonts w:ascii="Times New Roman" w:eastAsia="宋体" w:hAnsi="宋体" w:cs="Times New Roman" w:hint="eastAsia"/>
          <w:b w:val="0"/>
          <w:bCs w:val="0"/>
          <w:color w:val="000000"/>
          <w:kern w:val="2"/>
          <w:sz w:val="26"/>
          <w:szCs w:val="24"/>
          <w:lang w:val="en-US" w:eastAsia="zh-CN" w:bidi="ar-SA"/>
        </w:rPr>
        <w:t>中华第一站</w:t>
      </w:r>
      <w:r>
        <w:rPr>
          <w:rFonts w:ascii="Times New Roman" w:eastAsia="宋体" w:hAnsi="宋体" w:cs="Times New Roman" w:hint="eastAsia"/>
          <w:b w:val="0"/>
          <w:bCs w:val="0"/>
          <w:color w:val="000000"/>
          <w:kern w:val="2"/>
          <w:sz w:val="26"/>
          <w:szCs w:val="24"/>
          <w:lang w:val="en-US" w:eastAsia="zh-CN" w:bidi="ar-SA"/>
        </w:rPr>
        <w:t>”</w:t>
      </w:r>
      <w:r>
        <w:rPr>
          <w:rFonts w:ascii="Times New Roman" w:eastAsia="宋体" w:hAnsi="宋体" w:cs="Times New Roman" w:hint="eastAsia"/>
          <w:b w:val="0"/>
          <w:bCs w:val="0"/>
          <w:color w:val="000000"/>
          <w:kern w:val="2"/>
          <w:sz w:val="26"/>
          <w:szCs w:val="24"/>
          <w:lang w:val="en-US" w:eastAsia="zh-CN" w:bidi="ar-SA"/>
        </w:rPr>
        <w:t xml:space="preserve"> [42]  。</w:t>
      </w:r>
      <w:bookmarkEnd w:id="126"/>
      <w:bookmarkEnd w:id="127"/>
      <w:bookmarkEnd w:id="128"/>
    </w:p>
    <w:p>
      <w:pPr>
        <w:pStyle w:val="Heading3"/>
        <w:spacing w:before="120" w:after="120" w:line="415" w:lineRule="auto"/>
        <w:rPr>
          <w:color w:val="000000"/>
          <w:sz w:val="24"/>
          <w:szCs w:val="24"/>
        </w:rPr>
      </w:pPr>
      <w:bookmarkStart w:id="129" w:name="_Toc27225"/>
      <w:r>
        <w:rPr>
          <w:rFonts w:hint="eastAsia"/>
          <w:color w:val="000000"/>
          <w:sz w:val="24"/>
          <w:szCs w:val="24"/>
        </w:rPr>
        <w:t>4.2.</w:t>
      </w:r>
      <w:r>
        <w:rPr>
          <w:rFonts w:hint="eastAsia"/>
          <w:color w:val="000000"/>
          <w:sz w:val="24"/>
          <w:szCs w:val="24"/>
          <w:lang w:val="en-US" w:eastAsia="zh-CN"/>
        </w:rPr>
        <w:t>6</w:t>
      </w:r>
      <w:r>
        <w:rPr>
          <w:rFonts w:hint="eastAsia"/>
          <w:color w:val="000000"/>
          <w:sz w:val="24"/>
          <w:szCs w:val="24"/>
        </w:rPr>
        <w:t>经济发展条件</w:t>
      </w:r>
      <w:bookmarkEnd w:id="121"/>
      <w:bookmarkEnd w:id="129"/>
    </w:p>
    <w:p>
      <w:pPr>
        <w:spacing w:after="156" w:line="520" w:lineRule="exact"/>
        <w:ind w:firstLine="520" w:firstLineChars="200"/>
        <w:rPr>
          <w:rFonts w:hAnsi="宋体" w:hint="eastAsia"/>
          <w:color w:val="000000"/>
          <w:sz w:val="26"/>
        </w:rPr>
      </w:pPr>
      <w:bookmarkStart w:id="130" w:name="_Toc428297070"/>
      <w:r>
        <w:rPr>
          <w:rFonts w:hAnsi="宋体" w:hint="default"/>
          <w:color w:val="000000"/>
          <w:sz w:val="26"/>
          <w:lang w:val="en-US" w:eastAsia="zh-CN"/>
        </w:rPr>
        <w:t>济南是中国重要的</w:t>
      </w:r>
      <w:hyperlink r:id="rId57" w:tgtFrame="https://baike.baidu.com/item/%E6%B5%8E%E5%8D%97/_blank" w:history="1">
        <w:r>
          <w:rPr>
            <w:rFonts w:hAnsi="宋体" w:hint="default"/>
            <w:color w:val="000000"/>
            <w:sz w:val="26"/>
          </w:rPr>
          <w:t>装备制造业</w:t>
        </w:r>
      </w:hyperlink>
      <w:r>
        <w:rPr>
          <w:rFonts w:hAnsi="宋体" w:hint="default"/>
          <w:color w:val="000000"/>
          <w:sz w:val="26"/>
          <w:lang w:val="en-US" w:eastAsia="zh-CN"/>
        </w:rPr>
        <w:t>基地，是中国近代史上第一个自开</w:t>
      </w:r>
      <w:hyperlink r:id="rId58" w:tgtFrame="https://baike.baidu.com/item/%E6%B5%8E%E5%8D%97/_blank" w:history="1">
        <w:r>
          <w:rPr>
            <w:rFonts w:hAnsi="宋体" w:hint="default"/>
            <w:color w:val="000000"/>
            <w:sz w:val="26"/>
          </w:rPr>
          <w:t>商埠</w:t>
        </w:r>
      </w:hyperlink>
      <w:r>
        <w:rPr>
          <w:rFonts w:hAnsi="宋体" w:hint="default"/>
          <w:color w:val="000000"/>
          <w:sz w:val="26"/>
          <w:lang w:val="en-US" w:eastAsia="zh-CN"/>
        </w:rPr>
        <w:t>（1904年），主动进行资本主义化的城市。著名的</w:t>
      </w:r>
      <w:hyperlink r:id="rId59" w:tgtFrame="https://baike.baidu.com/item/%E6%B5%8E%E5%8D%97/_blank" w:history="1">
        <w:r>
          <w:rPr>
            <w:rFonts w:hAnsi="宋体" w:hint="default"/>
            <w:color w:val="000000"/>
            <w:sz w:val="26"/>
          </w:rPr>
          <w:t>瑞蚨祥</w:t>
        </w:r>
      </w:hyperlink>
      <w:r>
        <w:rPr>
          <w:rFonts w:hAnsi="宋体" w:hint="default"/>
          <w:color w:val="000000"/>
          <w:sz w:val="26"/>
          <w:lang w:val="en-US" w:eastAsia="zh-CN"/>
        </w:rPr>
        <w:t>就发祥于此。20世纪初由</w:t>
      </w:r>
      <w:hyperlink r:id="rId60" w:tgtFrame="https://baike.baidu.com/item/%E6%B5%8E%E5%8D%97/_blank" w:history="1">
        <w:r>
          <w:rPr>
            <w:rFonts w:hAnsi="宋体" w:hint="default"/>
            <w:color w:val="000000"/>
            <w:sz w:val="26"/>
          </w:rPr>
          <w:t>德国</w:t>
        </w:r>
      </w:hyperlink>
      <w:r>
        <w:rPr>
          <w:rFonts w:hAnsi="宋体" w:hint="default"/>
          <w:color w:val="000000"/>
          <w:sz w:val="26"/>
          <w:lang w:val="en-US" w:eastAsia="zh-CN"/>
        </w:rPr>
        <w:t>修建的</w:t>
      </w:r>
      <w:hyperlink r:id="rId61" w:tgtFrame="https://baike.baidu.com/item/%E6%B5%8E%E5%8D%97/_blank" w:history="1">
        <w:r>
          <w:rPr>
            <w:rFonts w:hAnsi="宋体" w:hint="default"/>
            <w:color w:val="000000"/>
            <w:sz w:val="26"/>
          </w:rPr>
          <w:t>胶济铁路</w:t>
        </w:r>
      </w:hyperlink>
      <w:r>
        <w:rPr>
          <w:rFonts w:hAnsi="宋体" w:hint="default"/>
          <w:color w:val="000000"/>
          <w:sz w:val="26"/>
          <w:lang w:val="en-US" w:eastAsia="zh-CN"/>
        </w:rPr>
        <w:t>和津浦铁路交汇与此，更促进了济南的繁荣。</w:t>
      </w:r>
    </w:p>
    <w:p>
      <w:pPr>
        <w:spacing w:after="156" w:line="520" w:lineRule="exact"/>
        <w:ind w:firstLine="520" w:firstLineChars="200"/>
        <w:rPr>
          <w:rFonts w:hAnsi="宋体"/>
          <w:color w:val="000000"/>
          <w:sz w:val="26"/>
        </w:rPr>
        <w:sectPr>
          <w:headerReference w:type="default" r:id="rId160"/>
          <w:footerReference w:type="default" r:id="rId161"/>
          <w:headerReference w:type="first" r:id="rId162"/>
          <w:footerReference w:type="first" r:id="rId163"/>
          <w:type w:val="nextPage"/>
          <w:pgSz w:w="11906" w:h="16838"/>
          <w:pgMar w:top="1440" w:right="1797" w:bottom="1440" w:left="1797" w:header="851" w:footer="992" w:gutter="0"/>
          <w:pgNumType w:fmt="decimal" w:start="24"/>
          <w:cols w:space="708"/>
          <w:titlePg w:val="0"/>
          <w:docGrid w:type="linesAndChars" w:linePitch="312"/>
        </w:sectPr>
      </w:pPr>
    </w:p>
    <w:p>
      <w:pPr>
        <w:spacing w:after="156" w:line="520" w:lineRule="exact"/>
        <w:ind w:firstLine="520" w:firstLineChars="200"/>
        <w:rPr>
          <w:rFonts w:hAnsi="宋体"/>
          <w:color w:val="000000"/>
          <w:sz w:val="26"/>
        </w:rPr>
      </w:pPr>
      <w:r>
        <w:rPr>
          <w:rFonts w:hAnsi="宋体" w:hint="default"/>
          <w:color w:val="000000"/>
          <w:sz w:val="26"/>
          <w:lang w:val="en-US" w:eastAsia="zh-CN"/>
        </w:rPr>
        <w:t>济南在机械纺织、钢铁、化工、轻工、食品、建材等优势工业的基础上，根据国家产业政策，适时地把机（高性能、高附加值机械产品和冶金产品）、车（先进的重型汽车、改装车、摩托车）、电（新型电子产品和高档家用电器）、化（现代生物医药化工、精细化工和化纤）作为四大主导产业发展，提高了济南市工业经济运行质量和效益。以</w:t>
      </w:r>
      <w:hyperlink r:id="rId62" w:tgtFrame="https://baike.baidu.com/item/%E6%B5%8E%E5%8D%97/_blank" w:history="1">
        <w:r>
          <w:rPr>
            <w:rFonts w:hAnsi="宋体" w:hint="default"/>
            <w:color w:val="000000"/>
            <w:sz w:val="26"/>
          </w:rPr>
          <w:t>轻骑</w:t>
        </w:r>
      </w:hyperlink>
      <w:r>
        <w:rPr>
          <w:rFonts w:hAnsi="宋体" w:hint="default"/>
          <w:color w:val="000000"/>
          <w:sz w:val="26"/>
          <w:lang w:val="en-US" w:eastAsia="zh-CN"/>
        </w:rPr>
        <w:t>牌摩托车、大型压力机、数控机床、高档改装车为代表的车机产品，以</w:t>
      </w:r>
      <w:hyperlink r:id="rId63" w:tgtFrame="https://baike.baidu.com/item/%E6%B5%8E%E5%8D%97/_blank" w:history="1">
        <w:r>
          <w:rPr>
            <w:rFonts w:hAnsi="宋体" w:hint="default"/>
            <w:color w:val="000000"/>
            <w:sz w:val="26"/>
          </w:rPr>
          <w:t>小鸭</w:t>
        </w:r>
      </w:hyperlink>
      <w:r>
        <w:rPr>
          <w:rFonts w:hAnsi="宋体" w:hint="default"/>
          <w:color w:val="000000"/>
          <w:sz w:val="26"/>
          <w:lang w:val="en-US" w:eastAsia="zh-CN"/>
        </w:rPr>
        <w:t>牌洗衣机为代表的家电产品，以将军牌卷烟、金钟牌</w:t>
      </w:r>
      <w:hyperlink r:id="rId64" w:tgtFrame="https://baike.baidu.com/item/%E6%B5%8E%E5%8D%97/_blank" w:history="1">
        <w:r>
          <w:rPr>
            <w:rFonts w:hAnsi="宋体" w:hint="default"/>
            <w:color w:val="000000"/>
            <w:sz w:val="26"/>
          </w:rPr>
          <w:t>电子衡器</w:t>
        </w:r>
      </w:hyperlink>
      <w:r>
        <w:rPr>
          <w:rFonts w:hAnsi="宋体" w:hint="default"/>
          <w:color w:val="000000"/>
          <w:sz w:val="26"/>
          <w:lang w:val="en-US" w:eastAsia="zh-CN"/>
        </w:rPr>
        <w:t>、</w:t>
      </w:r>
      <w:hyperlink r:id="rId65" w:tgtFrame="https://baike.baidu.com/item/%E6%B5%8E%E5%8D%97/_blank" w:history="1">
        <w:r>
          <w:rPr>
            <w:rFonts w:hAnsi="宋体" w:hint="default"/>
            <w:color w:val="000000"/>
            <w:sz w:val="26"/>
          </w:rPr>
          <w:t>元首</w:t>
        </w:r>
      </w:hyperlink>
      <w:r>
        <w:rPr>
          <w:rFonts w:hAnsi="宋体" w:hint="default"/>
          <w:color w:val="000000"/>
          <w:sz w:val="26"/>
          <w:lang w:val="en-US" w:eastAsia="zh-CN"/>
        </w:rPr>
        <w:t>牌针织品、双利达牌箱包为代表的轻工产品，均在国内市场占有很大份额。其中小鸭牌全自动滚筒洗衣机、轻骑牌系列摩托车已是中国家喻户晓的名牌，远销海外30多个国家和地区。</w:t>
      </w:r>
    </w:p>
    <w:p>
      <w:pPr>
        <w:spacing w:after="156" w:line="520" w:lineRule="exact"/>
        <w:ind w:firstLine="520" w:firstLineChars="200"/>
        <w:rPr>
          <w:rFonts w:hAnsi="宋体" w:hint="default"/>
          <w:color w:val="000000"/>
          <w:sz w:val="26"/>
        </w:rPr>
      </w:pPr>
      <w:r>
        <w:rPr>
          <w:rFonts w:hAnsi="宋体" w:hint="default"/>
          <w:color w:val="000000"/>
          <w:sz w:val="26"/>
          <w:lang w:val="en-US" w:eastAsia="zh-CN"/>
        </w:rPr>
        <w:t>2016年全年全部工业增加值增长6.9%。规模以上工业增加值增长7.3%，按经济类型看，公有制经济增加值增长6.7%，非公有制经济增加值增长7.7%；按轻重工业看，轻工业增加值增长1.0%，重工业增加值增长9.2%。40个工业行业大类中，有29个行业增加值实现增长，增长面达到72.5%，提高5个百分点。规模以上工业产品产销率为98.93%，提高0.77个百分点。实现出口交货值273.1亿元，增长2.2%。在150种工业大类产品中有74种产品产量增长，占49.3%，增幅在30%以上的产品有10种，占6.7%。</w:t>
      </w:r>
    </w:p>
    <w:p>
      <w:pPr>
        <w:spacing w:after="156" w:line="520" w:lineRule="exact"/>
        <w:ind w:firstLine="520" w:firstLineChars="200"/>
        <w:rPr>
          <w:rFonts w:hAnsi="宋体" w:hint="default"/>
          <w:color w:val="000000"/>
          <w:sz w:val="26"/>
        </w:rPr>
      </w:pPr>
      <w:r>
        <w:rPr>
          <w:rFonts w:hAnsi="宋体" w:hint="default"/>
          <w:color w:val="000000"/>
          <w:sz w:val="26"/>
          <w:lang w:val="en-US" w:eastAsia="zh-CN"/>
        </w:rPr>
        <w:t>2016年，规模以上工业主营业务收入5722.6亿元，增长7.3%;实现利税727.6亿元，增长7.7%；实现利润368.6亿元，增长12.2%。其中，金属制品业利润44.4亿元，增长13.6%；汽车制造业利润30.2亿元，增长68.7%；化学原料和化学制品制造业利润22.9亿元，增长17.4%；石油加工、炼焦和核燃料加工业利润16.7亿元，增长114.1%。高耗能行业比重上升。六大高耗能行业实现工业增加值占全部规模以上工业增加值的比重为28.1%，提高1.06个百分点</w:t>
      </w:r>
    </w:p>
    <w:p>
      <w:pPr>
        <w:pStyle w:val="Heading3"/>
        <w:spacing w:before="360" w:after="120" w:line="415" w:lineRule="auto"/>
        <w:rPr>
          <w:color w:val="000000"/>
          <w:sz w:val="24"/>
          <w:szCs w:val="24"/>
        </w:rPr>
      </w:pPr>
      <w:bookmarkStart w:id="131" w:name="_Toc27916"/>
      <w:r>
        <w:rPr>
          <w:rFonts w:hint="eastAsia"/>
          <w:color w:val="000000"/>
          <w:sz w:val="24"/>
          <w:szCs w:val="24"/>
        </w:rPr>
        <w:t>4.2.</w:t>
      </w:r>
      <w:r>
        <w:rPr>
          <w:rFonts w:hint="eastAsia"/>
          <w:color w:val="000000"/>
          <w:sz w:val="24"/>
          <w:szCs w:val="24"/>
          <w:lang w:val="en-US" w:eastAsia="zh-CN"/>
        </w:rPr>
        <w:t>7</w:t>
      </w:r>
      <w:r>
        <w:rPr>
          <w:rFonts w:hint="eastAsia"/>
          <w:color w:val="000000"/>
          <w:sz w:val="24"/>
          <w:szCs w:val="24"/>
        </w:rPr>
        <w:t>建设条件评价</w:t>
      </w:r>
      <w:bookmarkEnd w:id="130"/>
      <w:bookmarkEnd w:id="131"/>
    </w:p>
    <w:p>
      <w:pPr>
        <w:spacing w:after="156" w:line="520" w:lineRule="exact"/>
        <w:ind w:firstLine="520" w:firstLineChars="200"/>
        <w:sectPr>
          <w:headerReference w:type="default" r:id="rId164"/>
          <w:footerReference w:type="default" r:id="rId165"/>
          <w:headerReference w:type="first" r:id="rId166"/>
          <w:footerReference w:type="first" r:id="rId167"/>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通过以上分析，项目所在地年发生灾害性天数不多，对本工程的实施影响较小</w:t>
      </w:r>
      <w:r>
        <w:rPr>
          <w:rFonts w:hAnsi="宋体" w:hint="eastAsia"/>
          <w:color w:val="000000"/>
          <w:sz w:val="26"/>
        </w:rPr>
        <w:t>，</w:t>
      </w:r>
      <w:r>
        <w:rPr>
          <w:rFonts w:hAnsi="宋体"/>
          <w:color w:val="000000"/>
          <w:sz w:val="26"/>
        </w:rPr>
        <w:t>项目建设地自然条件有利于实施太阳能农业大棚项目</w:t>
      </w:r>
      <w:r>
        <w:rPr>
          <w:rFonts w:hAnsi="宋体" w:hint="eastAsia"/>
          <w:color w:val="000000"/>
          <w:sz w:val="26"/>
        </w:rPr>
        <w:t>，</w:t>
      </w:r>
    </w:p>
    <w:p>
      <w:pPr>
        <w:spacing w:after="156" w:line="520" w:lineRule="exact"/>
        <w:ind w:firstLine="520" w:firstLineChars="200"/>
      </w:pPr>
      <w:r>
        <w:rPr>
          <w:rFonts w:hAnsi="宋体"/>
          <w:color w:val="000000"/>
          <w:sz w:val="26"/>
        </w:rPr>
        <w:t>建设条件较为优越。</w:t>
      </w:r>
    </w:p>
    <w:p/>
    <w:p>
      <w:pPr>
        <w:rPr>
          <w:color w:val="FF0000"/>
        </w:rPr>
        <w:sectPr>
          <w:headerReference w:type="default" r:id="rId168"/>
          <w:footerReference w:type="default" r:id="rId169"/>
          <w:headerReference w:type="first" r:id="rId170"/>
          <w:footerReference w:type="first" r:id="rId171"/>
          <w:type w:val="nextPage"/>
          <w:pgSz w:w="11906" w:h="16838"/>
          <w:pgMar w:top="1440" w:right="1797" w:bottom="1440" w:left="1797" w:header="851" w:footer="992" w:gutter="0"/>
          <w:pgNumType w:fmt="decimal" w:start="26"/>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132" w:name="_Toc30492"/>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7"/>
      <w:bookmarkEnd w:id="132"/>
    </w:p>
    <w:p>
      <w:pPr>
        <w:pStyle w:val="Heading2"/>
        <w:spacing w:before="0" w:beforeLines="0" w:after="156" w:afterLines="50" w:line="520" w:lineRule="exact"/>
        <w:rPr>
          <w:rFonts w:ascii="Times New Roman" w:eastAsia="宋体" w:hAnsi="Times New Roman" w:hint="eastAsia"/>
          <w:color w:val="000000"/>
          <w:sz w:val="26"/>
        </w:rPr>
      </w:pPr>
      <w:bookmarkStart w:id="133" w:name="_Toc359945673"/>
      <w:bookmarkStart w:id="134" w:name="_Toc347187889"/>
      <w:bookmarkStart w:id="135" w:name="_Toc351632638"/>
      <w:bookmarkStart w:id="136" w:name="_Toc357629739"/>
      <w:bookmarkStart w:id="137" w:name="_Toc352184079"/>
      <w:bookmarkStart w:id="138" w:name="_Toc351902110"/>
      <w:bookmarkStart w:id="139" w:name="_Toc348420128"/>
      <w:bookmarkStart w:id="140" w:name="_Toc516695506"/>
      <w:bookmarkStart w:id="141" w:name="_Toc347493914"/>
      <w:bookmarkStart w:id="142" w:name="_Toc32416"/>
      <w:bookmarkStart w:id="143" w:name="_Toc351826268"/>
      <w:bookmarkStart w:id="144" w:name="_Toc353198575"/>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44"/>
      <w:bookmarkEnd w:id="133"/>
      <w:bookmarkEnd w:id="134"/>
      <w:bookmarkEnd w:id="135"/>
      <w:bookmarkEnd w:id="136"/>
      <w:bookmarkEnd w:id="137"/>
      <w:bookmarkEnd w:id="138"/>
      <w:bookmarkEnd w:id="139"/>
      <w:bookmarkEnd w:id="140"/>
      <w:bookmarkEnd w:id="141"/>
      <w:bookmarkEnd w:id="142"/>
      <w:bookmarkEnd w:id="143"/>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45" w:name="_Toc332545560"/>
      <w:bookmarkStart w:id="146" w:name="_Toc256591040"/>
      <w:bookmarkStart w:id="147" w:name="_Toc259539532"/>
      <w:bookmarkStart w:id="148" w:name="_Toc516695507"/>
      <w:bookmarkStart w:id="149" w:name="_Toc215308119"/>
      <w:bookmarkStart w:id="150" w:name="_Toc259540039"/>
      <w:bookmarkStart w:id="151" w:name="_Toc8810"/>
      <w:bookmarkStart w:id="152" w:name="_Toc359945669"/>
      <w:bookmarkStart w:id="153" w:name="_Toc244509888"/>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46"/>
      <w:bookmarkEnd w:id="147"/>
      <w:bookmarkEnd w:id="148"/>
      <w:bookmarkEnd w:id="149"/>
      <w:bookmarkEnd w:id="150"/>
      <w:bookmarkEnd w:id="151"/>
      <w:bookmarkEnd w:id="152"/>
      <w:bookmarkEnd w:id="153"/>
      <w:bookmarkEnd w:id="145"/>
    </w:p>
    <w:p>
      <w:pPr>
        <w:pStyle w:val="Heading3"/>
        <w:spacing w:before="0" w:after="156" w:afterLines="50" w:line="520" w:lineRule="exact"/>
        <w:rPr>
          <w:color w:val="000000"/>
          <w:sz w:val="24"/>
        </w:rPr>
      </w:pPr>
      <w:bookmarkStart w:id="154" w:name="_Toc516695508"/>
      <w:bookmarkStart w:id="155" w:name="_Toc332304976"/>
      <w:bookmarkStart w:id="156" w:name="_Toc17857"/>
      <w:bookmarkStart w:id="157" w:name="_Toc332545561"/>
      <w:bookmarkStart w:id="158" w:name="_Toc359945670"/>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55"/>
      <w:bookmarkEnd w:id="154"/>
      <w:bookmarkEnd w:id="156"/>
      <w:bookmarkEnd w:id="157"/>
      <w:bookmarkEnd w:id="158"/>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72"/>
          <w:footerReference w:type="default" r:id="rId173"/>
          <w:headerReference w:type="first" r:id="rId174"/>
          <w:footerReference w:type="first" r:id="rId175"/>
          <w:type w:val="nextPage"/>
          <w:pgSz w:w="11906" w:h="16838"/>
          <w:pgMar w:top="1440" w:right="1797" w:bottom="1440" w:left="1797" w:header="851" w:footer="992" w:gutter="0"/>
          <w:pgNumType w:fmt="decimal" w:start="27"/>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59" w:name="_Toc259539534"/>
      <w:bookmarkStart w:id="160" w:name="_Toc256591042"/>
      <w:bookmarkStart w:id="161" w:name="_Toc359945671"/>
      <w:bookmarkStart w:id="162" w:name="_Toc332545562"/>
      <w:bookmarkStart w:id="163" w:name="_Toc332304977"/>
      <w:bookmarkStart w:id="164" w:name="_Toc516695509"/>
      <w:bookmarkStart w:id="165" w:name="_Toc13963"/>
      <w:bookmarkStart w:id="166" w:name="_Toc259540041"/>
      <w:bookmarkStart w:id="167" w:name="_Toc215308121"/>
      <w:bookmarkStart w:id="168" w:name="_Toc244509890"/>
      <w:r>
        <w:rPr>
          <w:color w:val="000000"/>
          <w:sz w:val="24"/>
        </w:rPr>
        <w:t>5.</w:t>
      </w:r>
      <w:r>
        <w:rPr>
          <w:rFonts w:hint="eastAsia"/>
          <w:color w:val="000000"/>
          <w:sz w:val="24"/>
        </w:rPr>
        <w:t>2</w:t>
      </w:r>
      <w:r>
        <w:rPr>
          <w:color w:val="000000"/>
          <w:sz w:val="24"/>
        </w:rPr>
        <w:t>.2</w:t>
      </w:r>
      <w:bookmarkEnd w:id="168"/>
      <w:bookmarkEnd w:id="166"/>
      <w:bookmarkEnd w:id="167"/>
      <w:bookmarkEnd w:id="159"/>
      <w:bookmarkEnd w:id="160"/>
      <w:r>
        <w:rPr>
          <w:rFonts w:hint="eastAsia"/>
          <w:color w:val="000000"/>
          <w:sz w:val="24"/>
        </w:rPr>
        <w:t>土建工程</w:t>
      </w:r>
      <w:bookmarkEnd w:id="161"/>
      <w:bookmarkEnd w:id="162"/>
      <w:bookmarkEnd w:id="163"/>
      <w:r>
        <w:rPr>
          <w:rFonts w:hint="eastAsia"/>
          <w:color w:val="000000"/>
          <w:sz w:val="24"/>
        </w:rPr>
        <w:t>方案</w:t>
      </w:r>
      <w:bookmarkEnd w:id="164"/>
      <w:bookmarkEnd w:id="165"/>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76"/>
          <w:footerReference w:type="default" r:id="rId177"/>
          <w:headerReference w:type="first" r:id="rId178"/>
          <w:footerReference w:type="first" r:id="rId179"/>
          <w:type w:val="nextPage"/>
          <w:pgSz w:w="11906" w:h="16838"/>
          <w:pgMar w:top="1440" w:right="1797" w:bottom="1440" w:left="1797" w:header="851" w:footer="992" w:gutter="0"/>
          <w:pgNumType w:fmt="decimal" w:start="28"/>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69" w:name="_Toc32489"/>
      <w:bookmarkStart w:id="170" w:name="_Toc516695510"/>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70"/>
      <w:bookmarkEnd w:id="169"/>
    </w:p>
    <w:p>
      <w:pPr>
        <w:spacing w:after="156" w:afterLines="50" w:line="520" w:lineRule="exact"/>
        <w:ind w:firstLine="520" w:firstLineChars="200"/>
        <w:rPr>
          <w:rFonts w:hint="eastAsia"/>
          <w:color w:val="000000"/>
          <w:kern w:val="0"/>
          <w:sz w:val="26"/>
          <w:szCs w:val="28"/>
        </w:rPr>
      </w:pPr>
      <w:bookmarkStart w:id="171" w:name="_Toc332545564"/>
      <w:bookmarkStart w:id="172" w:name="_Toc256591039"/>
      <w:bookmarkStart w:id="173" w:name="_Toc244509887"/>
      <w:bookmarkStart w:id="174" w:name="_Toc215308118"/>
      <w:bookmarkStart w:id="175" w:name="_Toc359945675"/>
      <w:bookmarkStart w:id="176" w:name="_Toc259540038"/>
      <w:bookmarkStart w:id="177" w:name="_Toc259539531"/>
      <w:bookmarkStart w:id="178" w:name="_Toc516695511"/>
      <w:r>
        <w:rPr>
          <w:rFonts w:hint="eastAsia"/>
          <w:color w:val="000000"/>
          <w:kern w:val="0"/>
          <w:sz w:val="26"/>
          <w:szCs w:val="28"/>
        </w:rPr>
        <w:t>本次项目占地面积65亩，总建筑面积31000.00平方米；主要建设内容及规模如下：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6"/>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建筑层数（层）</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1、一期建筑工程</w:t>
            </w: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一期生产车间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10000.00</w:t>
            </w:r>
          </w:p>
        </w:tc>
        <w:tc>
          <w:tcPr>
            <w:tcW w:w="1149" w:type="dxa"/>
            <w:vAlign w:val="center"/>
          </w:tcPr>
          <w:p>
            <w:pPr>
              <w:widowControl/>
              <w:jc w:val="center"/>
              <w:rPr>
                <w:color w:val="000000"/>
                <w:kern w:val="0"/>
                <w:sz w:val="20"/>
                <w:szCs w:val="20"/>
              </w:rPr>
            </w:pPr>
            <w:r>
              <w:rPr>
                <w:color w:val="000000"/>
                <w:kern w:val="0"/>
                <w:sz w:val="20"/>
                <w:szCs w:val="20"/>
              </w:rPr>
              <w:t>10000.00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办公楼</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9" w:type="dxa"/>
            <w:vAlign w:val="center"/>
          </w:tcPr>
          <w:p>
            <w:pPr>
              <w:widowControl/>
              <w:jc w:val="center"/>
              <w:rPr>
                <w:color w:val="000000"/>
                <w:kern w:val="0"/>
                <w:sz w:val="20"/>
                <w:szCs w:val="20"/>
              </w:rPr>
            </w:pPr>
            <w:r>
              <w:rPr>
                <w:color w:val="000000"/>
                <w:kern w:val="0"/>
                <w:sz w:val="20"/>
                <w:szCs w:val="20"/>
              </w:rPr>
              <w:t>4000.00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员工宿舍楼</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1500.00</w:t>
            </w:r>
          </w:p>
        </w:tc>
        <w:tc>
          <w:tcPr>
            <w:tcW w:w="1149" w:type="dxa"/>
            <w:vAlign w:val="center"/>
          </w:tcPr>
          <w:p>
            <w:pPr>
              <w:widowControl/>
              <w:jc w:val="center"/>
              <w:rPr>
                <w:color w:val="000000"/>
                <w:kern w:val="0"/>
                <w:sz w:val="20"/>
                <w:szCs w:val="20"/>
              </w:rPr>
            </w:pPr>
            <w:r>
              <w:rPr>
                <w:color w:val="000000"/>
                <w:kern w:val="0"/>
                <w:sz w:val="20"/>
                <w:szCs w:val="20"/>
              </w:rPr>
              <w:t>4500.00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小计</w:t>
            </w:r>
          </w:p>
        </w:tc>
        <w:tc>
          <w:tcPr>
            <w:tcW w:w="1346" w:type="dxa"/>
            <w:vAlign w:val="center"/>
          </w:tcPr>
          <w:p>
            <w:pPr>
              <w:widowControl/>
              <w:jc w:val="center"/>
              <w:rPr>
                <w:color w:val="000000"/>
                <w:kern w:val="0"/>
                <w:sz w:val="20"/>
                <w:szCs w:val="20"/>
              </w:rPr>
            </w:pPr>
          </w:p>
        </w:tc>
        <w:tc>
          <w:tcPr>
            <w:tcW w:w="1346" w:type="dxa"/>
            <w:vAlign w:val="center"/>
          </w:tcPr>
          <w:p>
            <w:pPr>
              <w:widowControl/>
              <w:jc w:val="center"/>
              <w:rPr>
                <w:color w:val="000000"/>
                <w:kern w:val="0"/>
                <w:sz w:val="20"/>
                <w:szCs w:val="20"/>
              </w:rPr>
            </w:pPr>
            <w:r>
              <w:rPr>
                <w:color w:val="000000"/>
                <w:kern w:val="0"/>
                <w:sz w:val="20"/>
                <w:szCs w:val="20"/>
              </w:rPr>
              <w:t>12500.00</w:t>
            </w:r>
          </w:p>
        </w:tc>
        <w:tc>
          <w:tcPr>
            <w:tcW w:w="1149" w:type="dxa"/>
            <w:vAlign w:val="center"/>
          </w:tcPr>
          <w:p>
            <w:pPr>
              <w:widowControl/>
              <w:jc w:val="center"/>
              <w:rPr>
                <w:color w:val="000000"/>
                <w:kern w:val="0"/>
                <w:sz w:val="20"/>
                <w:szCs w:val="20"/>
              </w:rPr>
            </w:pPr>
            <w:r>
              <w:rPr>
                <w:color w:val="000000"/>
                <w:kern w:val="0"/>
                <w:sz w:val="20"/>
                <w:szCs w:val="20"/>
              </w:rPr>
              <w:t>18500.00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2020"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3、二期建筑工程</w:t>
            </w: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二期生产车间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10000.00</w:t>
            </w:r>
          </w:p>
        </w:tc>
        <w:tc>
          <w:tcPr>
            <w:tcW w:w="1149" w:type="dxa"/>
            <w:vAlign w:val="center"/>
          </w:tcPr>
          <w:p>
            <w:pPr>
              <w:widowControl/>
              <w:jc w:val="center"/>
              <w:rPr>
                <w:color w:val="000000"/>
                <w:kern w:val="0"/>
                <w:sz w:val="20"/>
                <w:szCs w:val="20"/>
              </w:rPr>
            </w:pPr>
            <w:r>
              <w:rPr>
                <w:color w:val="000000"/>
                <w:kern w:val="0"/>
                <w:sz w:val="20"/>
                <w:szCs w:val="20"/>
              </w:rPr>
              <w:t>10000.00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科研中心</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500.00</w:t>
            </w:r>
          </w:p>
        </w:tc>
        <w:tc>
          <w:tcPr>
            <w:tcW w:w="1149" w:type="dxa"/>
            <w:vAlign w:val="center"/>
          </w:tcPr>
          <w:p>
            <w:pPr>
              <w:widowControl/>
              <w:jc w:val="center"/>
              <w:rPr>
                <w:color w:val="000000"/>
                <w:kern w:val="0"/>
                <w:sz w:val="20"/>
                <w:szCs w:val="20"/>
              </w:rPr>
            </w:pPr>
            <w:r>
              <w:rPr>
                <w:color w:val="000000"/>
                <w:kern w:val="0"/>
                <w:sz w:val="20"/>
                <w:szCs w:val="20"/>
              </w:rPr>
              <w:t>2000.00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配套附属工程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500.00</w:t>
            </w:r>
          </w:p>
        </w:tc>
        <w:tc>
          <w:tcPr>
            <w:tcW w:w="1149" w:type="dxa"/>
            <w:vAlign w:val="center"/>
          </w:tcPr>
          <w:p>
            <w:pPr>
              <w:widowControl/>
              <w:jc w:val="center"/>
              <w:rPr>
                <w:color w:val="000000"/>
                <w:kern w:val="0"/>
                <w:sz w:val="20"/>
                <w:szCs w:val="20"/>
              </w:rPr>
            </w:pPr>
            <w:r>
              <w:rPr>
                <w:color w:val="000000"/>
                <w:kern w:val="0"/>
                <w:sz w:val="20"/>
                <w:szCs w:val="20"/>
              </w:rPr>
              <w:t>500.00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小计</w:t>
            </w:r>
          </w:p>
        </w:tc>
        <w:tc>
          <w:tcPr>
            <w:tcW w:w="1346" w:type="dxa"/>
            <w:vAlign w:val="center"/>
          </w:tcPr>
          <w:p>
            <w:pPr>
              <w:widowControl/>
              <w:jc w:val="center"/>
              <w:rPr>
                <w:color w:val="000000"/>
                <w:kern w:val="0"/>
                <w:sz w:val="20"/>
                <w:szCs w:val="20"/>
              </w:rPr>
            </w:pPr>
          </w:p>
        </w:tc>
        <w:tc>
          <w:tcPr>
            <w:tcW w:w="1346" w:type="dxa"/>
            <w:vAlign w:val="center"/>
          </w:tcPr>
          <w:p>
            <w:pPr>
              <w:widowControl/>
              <w:jc w:val="center"/>
              <w:rPr>
                <w:color w:val="000000"/>
                <w:kern w:val="0"/>
                <w:sz w:val="20"/>
                <w:szCs w:val="20"/>
              </w:rPr>
            </w:pPr>
            <w:r>
              <w:rPr>
                <w:color w:val="000000"/>
                <w:kern w:val="0"/>
                <w:sz w:val="20"/>
                <w:szCs w:val="20"/>
              </w:rPr>
              <w:t>11000.00</w:t>
            </w:r>
          </w:p>
        </w:tc>
        <w:tc>
          <w:tcPr>
            <w:tcW w:w="1149" w:type="dxa"/>
            <w:vAlign w:val="center"/>
          </w:tcPr>
          <w:p>
            <w:pPr>
              <w:widowControl/>
              <w:jc w:val="center"/>
              <w:rPr>
                <w:color w:val="000000"/>
                <w:kern w:val="0"/>
                <w:sz w:val="20"/>
                <w:szCs w:val="20"/>
              </w:rPr>
            </w:pPr>
            <w:r>
              <w:rPr>
                <w:color w:val="000000"/>
                <w:kern w:val="0"/>
                <w:sz w:val="20"/>
                <w:szCs w:val="20"/>
              </w:rPr>
              <w:t>12500.00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23500.00</w:t>
            </w:r>
          </w:p>
        </w:tc>
        <w:tc>
          <w:tcPr>
            <w:tcW w:w="1149" w:type="dxa"/>
            <w:vAlign w:val="center"/>
          </w:tcPr>
          <w:p>
            <w:pPr>
              <w:widowControl/>
              <w:jc w:val="center"/>
              <w:rPr>
                <w:b/>
                <w:bCs/>
                <w:color w:val="000000"/>
                <w:kern w:val="0"/>
                <w:sz w:val="20"/>
                <w:szCs w:val="20"/>
              </w:rPr>
            </w:pPr>
            <w:r>
              <w:rPr>
                <w:b/>
                <w:bCs/>
                <w:color w:val="000000"/>
                <w:kern w:val="0"/>
                <w:sz w:val="20"/>
                <w:szCs w:val="20"/>
              </w:rPr>
              <w:t>31000.00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2020" w:type="dxa"/>
            <w:vMerge w:val="restart"/>
            <w:vAlign w:val="center"/>
          </w:tcPr>
          <w:p>
            <w:pPr>
              <w:widowControl/>
              <w:jc w:val="center"/>
              <w:rPr>
                <w:color w:val="000000"/>
                <w:kern w:val="0"/>
                <w:sz w:val="20"/>
                <w:szCs w:val="20"/>
              </w:rPr>
            </w:pPr>
            <w:r>
              <w:rPr>
                <w:color w:val="000000"/>
                <w:kern w:val="0"/>
                <w:sz w:val="20"/>
                <w:szCs w:val="20"/>
              </w:rPr>
              <w:t>3</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14000.00</w:t>
            </w:r>
          </w:p>
        </w:tc>
        <w:tc>
          <w:tcPr>
            <w:tcW w:w="1149" w:type="dxa"/>
            <w:vAlign w:val="center"/>
          </w:tcPr>
          <w:p>
            <w:pPr>
              <w:widowControl/>
              <w:jc w:val="center"/>
              <w:rPr>
                <w:color w:val="000000"/>
                <w:kern w:val="0"/>
                <w:sz w:val="20"/>
                <w:szCs w:val="20"/>
              </w:rPr>
            </w:pPr>
            <w:r>
              <w:rPr>
                <w:color w:val="000000"/>
                <w:kern w:val="0"/>
                <w:sz w:val="20"/>
                <w:szCs w:val="20"/>
              </w:rPr>
              <w:t>14000.00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5200.00</w:t>
            </w:r>
          </w:p>
        </w:tc>
        <w:tc>
          <w:tcPr>
            <w:tcW w:w="1149" w:type="dxa"/>
            <w:vAlign w:val="center"/>
          </w:tcPr>
          <w:p>
            <w:pPr>
              <w:widowControl/>
              <w:jc w:val="center"/>
              <w:rPr>
                <w:color w:val="000000"/>
                <w:kern w:val="0"/>
                <w:sz w:val="20"/>
                <w:szCs w:val="20"/>
              </w:rPr>
            </w:pPr>
            <w:r>
              <w:rPr>
                <w:color w:val="000000"/>
                <w:kern w:val="0"/>
                <w:sz w:val="20"/>
                <w:szCs w:val="20"/>
              </w:rPr>
              <w:t>5200.00</w:t>
            </w:r>
          </w:p>
        </w:tc>
      </w:tr>
    </w:tbl>
    <w:p>
      <w:pPr>
        <w:pStyle w:val="Heading2"/>
        <w:spacing w:before="0" w:beforeLines="0" w:after="156" w:afterLines="50" w:line="520" w:lineRule="exact"/>
        <w:rPr>
          <w:rFonts w:ascii="Times New Roman" w:eastAsia="宋体" w:hAnsi="Times New Roman"/>
          <w:color w:val="000000"/>
          <w:sz w:val="26"/>
        </w:rPr>
      </w:pPr>
      <w:bookmarkStart w:id="179" w:name="_Toc5130"/>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71"/>
      <w:bookmarkEnd w:id="172"/>
      <w:bookmarkEnd w:id="173"/>
      <w:bookmarkEnd w:id="174"/>
      <w:bookmarkEnd w:id="175"/>
      <w:bookmarkEnd w:id="176"/>
      <w:bookmarkEnd w:id="177"/>
      <w:bookmarkEnd w:id="178"/>
      <w:bookmarkEnd w:id="179"/>
    </w:p>
    <w:p>
      <w:pPr>
        <w:pStyle w:val="Heading3"/>
        <w:spacing w:before="0" w:after="156" w:afterLines="50" w:line="520" w:lineRule="exact"/>
        <w:rPr>
          <w:rFonts w:hint="eastAsia"/>
          <w:color w:val="000000"/>
          <w:sz w:val="24"/>
        </w:rPr>
      </w:pPr>
      <w:bookmarkStart w:id="180" w:name="_Toc516695512"/>
      <w:bookmarkStart w:id="181" w:name="_Toc3755"/>
      <w:bookmarkStart w:id="182" w:name="_Toc359945676"/>
      <w:bookmarkStart w:id="183" w:name="_Toc332545565"/>
      <w:r>
        <w:rPr>
          <w:rFonts w:hint="eastAsia"/>
          <w:color w:val="000000"/>
          <w:sz w:val="24"/>
        </w:rPr>
        <w:t>5.4.1给排水</w:t>
      </w:r>
      <w:bookmarkEnd w:id="180"/>
      <w:bookmarkEnd w:id="181"/>
      <w:bookmarkEnd w:id="182"/>
      <w:bookmarkEnd w:id="183"/>
    </w:p>
    <w:p>
      <w:pPr>
        <w:spacing w:after="156" w:afterLines="50" w:line="520" w:lineRule="exact"/>
        <w:ind w:firstLine="520" w:firstLineChars="200"/>
        <w:rPr>
          <w:color w:val="000000"/>
          <w:sz w:val="26"/>
        </w:rPr>
      </w:pPr>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80"/>
          <w:footerReference w:type="default" r:id="rId181"/>
          <w:headerReference w:type="first" r:id="rId182"/>
          <w:footerReference w:type="first" r:id="rId183"/>
          <w:type w:val="nextPage"/>
          <w:pgSz w:w="11906" w:h="16838"/>
          <w:pgMar w:top="1440" w:right="1797" w:bottom="1440" w:left="1797" w:header="851" w:footer="992" w:gutter="0"/>
          <w:pgNumType w:fmt="decimal" w:start="29"/>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84" w:history="1">
        <w:r>
          <w:rPr>
            <w:rFonts w:ascii="SimSun" w:eastAsia="SimSun" w:hAnsi="SimSun" w:cs="SimSun"/>
            <w:b/>
            <w:bCs/>
            <w:color w:val="0000EE"/>
            <w:kern w:val="0"/>
            <w:sz w:val="30"/>
            <w:szCs w:val="30"/>
            <w:u w:val="single" w:color="0000EE"/>
          </w:rPr>
          <w:t>https://d.book118.com/908133042135006040</w:t>
        </w:r>
      </w:hyperlink>
    </w:p>
    <w:p>
      <w:pPr>
        <w:spacing w:after="156" w:afterLines="50" w:line="520" w:lineRule="exact"/>
        <w:ind w:firstLine="520" w:firstLineChars="200"/>
        <w:rPr>
          <w:color w:val="000000"/>
          <w:sz w:val="26"/>
        </w:rPr>
      </w:pPr>
    </w:p>
    <w:sectPr>
      <w:headerReference w:type="default" r:id="rId185"/>
      <w:footerReference w:type="default" r:id="rId186"/>
      <w:headerReference w:type="first" r:id="rId187"/>
      <w:footerReference w:type="first" r:id="rId188"/>
      <w:type w:val="nextPage"/>
      <w:pgSz w:w="11906" w:h="16838"/>
      <w:pgMar w:top="1440" w:right="1797" w:bottom="1440" w:left="1797" w:header="851" w:footer="992" w:gutter="0"/>
      <w:pgNumType w:fmt="decimal" w:start="30"/>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5" type="#_x0000_t202" style="width:2in;height:2in;margin-top:0;margin-left:0;mso-position-horizontal:center;mso-position-horizontal-relative:margin;mso-wrap-style:none;position:absolute;v-text-anchor:top;z-index:2517268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6" type="#_x0000_t202" style="width:2in;height:2in;margin-top:0;margin-left:0;mso-position-horizontal:center;mso-position-horizontal-relative:margin;mso-wrap-style:none;position:absolute;v-text-anchor:top;z-index:2517258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7" type="#_x0000_t202" style="width:2in;height:2in;margin-top:0;margin-left:0;mso-position-horizontal:center;mso-position-horizontal-relative:margin;mso-wrap-style:none;position:absolute;v-text-anchor:top;z-index:2517288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8" type="#_x0000_t202" style="width:2in;height:2in;margin-top:0;margin-left:0;mso-position-horizontal:center;mso-position-horizontal-relative:margin;mso-wrap-style:none;position:absolute;v-text-anchor:top;z-index:2517278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7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7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36DF0E"/>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26616A"/>
    <w:rsid w:val="078C2152"/>
    <w:rsid w:val="09E64953"/>
    <w:rsid w:val="0C251CAC"/>
    <w:rsid w:val="0DB577DF"/>
    <w:rsid w:val="0E554CA0"/>
    <w:rsid w:val="0FC37BB9"/>
    <w:rsid w:val="1530143D"/>
    <w:rsid w:val="158A22DB"/>
    <w:rsid w:val="16966425"/>
    <w:rsid w:val="19E4775A"/>
    <w:rsid w:val="1CEF05BF"/>
    <w:rsid w:val="1E842DB0"/>
    <w:rsid w:val="21950785"/>
    <w:rsid w:val="22AB2F10"/>
    <w:rsid w:val="2335044A"/>
    <w:rsid w:val="23BC0900"/>
    <w:rsid w:val="278C70EB"/>
    <w:rsid w:val="28267E51"/>
    <w:rsid w:val="2E196BA9"/>
    <w:rsid w:val="2E1B39DB"/>
    <w:rsid w:val="31392058"/>
    <w:rsid w:val="33387DDF"/>
    <w:rsid w:val="34923453"/>
    <w:rsid w:val="351B3B2C"/>
    <w:rsid w:val="39F46CCB"/>
    <w:rsid w:val="39F91875"/>
    <w:rsid w:val="3A335EEC"/>
    <w:rsid w:val="401239B2"/>
    <w:rsid w:val="445D3A7E"/>
    <w:rsid w:val="46B62B32"/>
    <w:rsid w:val="478943F9"/>
    <w:rsid w:val="4ABB1DD8"/>
    <w:rsid w:val="4CAA49C3"/>
    <w:rsid w:val="59664E8F"/>
    <w:rsid w:val="5C594974"/>
    <w:rsid w:val="5C654874"/>
    <w:rsid w:val="5CBE0A4E"/>
    <w:rsid w:val="628622B7"/>
    <w:rsid w:val="637E3E96"/>
    <w:rsid w:val="64011B85"/>
    <w:rsid w:val="642F45A5"/>
    <w:rsid w:val="67156BFB"/>
    <w:rsid w:val="698843D2"/>
    <w:rsid w:val="69E8098F"/>
    <w:rsid w:val="6AE866EC"/>
    <w:rsid w:val="6F732D64"/>
    <w:rsid w:val="700E26E5"/>
    <w:rsid w:val="70F3200C"/>
    <w:rsid w:val="71830E6D"/>
    <w:rsid w:val="73337662"/>
    <w:rsid w:val="73BD135B"/>
    <w:rsid w:val="76DC681B"/>
    <w:rsid w:val="7A367203"/>
    <w:rsid w:val="7BE92867"/>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qFormat="1"/>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仿宋_GB2312" w:eastAsia="仿宋_GB2312"/>
      <w:b/>
      <w:sz w:val="32"/>
      <w:szCs w:val="32"/>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4">
    <w:name w:val="Table List 4"/>
    <w:basedOn w:val="TableNormal"/>
    <w:qFormat/>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insideV w:val="none" w:sz="0" w:space="0" w:color="auto"/>
      </w:tblBorders>
    </w:tblPr>
    <w:tcPr>
      <w:shd w:val="clear" w:color="auto" w:fill="auto"/>
    </w:tcPr>
    <w:tblStylePr w:type="firstRow">
      <w:rPr>
        <w:b/>
        <w:bCs/>
        <w:color w:val="FFFFFF"/>
      </w:rPr>
      <w:tblPr/>
      <w:tcPr>
        <w:tcBorders>
          <w:top w:val="nil"/>
          <w:left w:val="nil"/>
          <w:bottom w:val="single" w:sz="12" w:space="0" w:color="000000"/>
          <w:right w:val="nil"/>
          <w:insideH w:val="nil"/>
          <w:insideV w:val="nil"/>
          <w:tl2br w:val="nil"/>
          <w:tr2bl w:val="nil"/>
        </w:tcBorders>
        <w:shd w:val="solid" w:color="808080" w:fill="FFFFFF"/>
      </w:tcPr>
    </w:tblStyle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paragraph" w:customStyle="1" w:styleId="CharCharChar">
    <w:name w:val=" Char Char Char"/>
    <w:basedOn w:val="Normal"/>
    <w:link w:val="DefaultParagraphFont"/>
    <w:rPr>
      <w:rFonts w:ascii="仿宋_GB2312" w:eastAsia="仿宋_GB2312"/>
      <w:b/>
      <w:sz w:val="32"/>
      <w:szCs w:val="32"/>
    </w:rPr>
  </w:style>
  <w:style w:type="character" w:customStyle="1" w:styleId="articlelink1">
    <w:name w:val="articlelink1"/>
    <w:basedOn w:val="DefaultParagraphFont"/>
    <w:rPr>
      <w:color w:val="080CBD"/>
      <w:sz w:val="21"/>
      <w:szCs w:val="21"/>
    </w:rPr>
  </w:style>
  <w:style w:type="character" w:customStyle="1" w:styleId="style121">
    <w:name w:val="style121"/>
    <w:basedOn w:val="DefaultParagraphFont"/>
    <w:rPr>
      <w:color w:val="333333"/>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bjh-p">
    <w:name w:val="bjh-p"/>
    <w:basedOn w:val="DefaultParagraphFont"/>
  </w:style>
  <w:style w:type="character" w:customStyle="1" w:styleId="test121">
    <w:name w:val="test121"/>
    <w:basedOn w:val="DefaultParagraphFont"/>
    <w:rPr>
      <w:color w:val="000000"/>
      <w:sz w:val="21"/>
      <w:szCs w:val="21"/>
    </w:rPr>
  </w:style>
  <w:style w:type="character" w:customStyle="1" w:styleId="count4">
    <w:name w:val="count4"/>
    <w:basedOn w:val="DefaultParagraphFont"/>
  </w:style>
  <w:style w:type="character" w:customStyle="1" w:styleId="html-attribute-name">
    <w:name w:val="html-attribute-name"/>
    <w:basedOn w:val="DefaultParagraphFont"/>
  </w:style>
  <w:style w:type="character" w:customStyle="1" w:styleId="zi1">
    <w:name w:val="zi1"/>
    <w:basedOn w:val="DefaultParagraphFont"/>
    <w:rPr>
      <w:color w:val="000000"/>
      <w:sz w:val="18"/>
      <w:szCs w:val="18"/>
      <w:u w:val="none"/>
    </w:rPr>
  </w:style>
  <w:style w:type="character" w:customStyle="1" w:styleId="greyfont">
    <w:name w:val="greyfont"/>
    <w:basedOn w:val="DefaultParagraphFont"/>
  </w:style>
  <w:style w:type="character" w:customStyle="1" w:styleId="title11">
    <w:name w:val="title11"/>
    <w:basedOn w:val="DefaultParagraphFont"/>
  </w:style>
  <w:style w:type="character" w:customStyle="1" w:styleId="px14">
    <w:name w:val="px14"/>
    <w:basedOn w:val="DefaultParagraphFont"/>
  </w:style>
  <w:style w:type="character" w:customStyle="1" w:styleId="big1">
    <w:name w:val="big1"/>
    <w:basedOn w:val="DefaultParagraphFont"/>
    <w:rPr>
      <w:sz w:val="21"/>
      <w:szCs w:val="21"/>
    </w:rPr>
  </w:style>
  <w:style w:type="character" w:customStyle="1" w:styleId="apple-converted-space">
    <w:name w:val="apple-converted-space"/>
    <w:basedOn w:val="DefaultParagraphFont"/>
  </w:style>
  <w:style w:type="character" w:customStyle="1" w:styleId="headline-content">
    <w:name w:val="headline-content"/>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newscontent">
    <w:name w:val="newscontent"/>
    <w:basedOn w:val="DefaultParagraphFont"/>
  </w:style>
  <w:style w:type="character" w:customStyle="1" w:styleId="textediteditable-title">
    <w:name w:val="text_edit editable-title"/>
    <w:basedOn w:val="DefaultParagraphFont"/>
  </w:style>
  <w:style w:type="character" w:customStyle="1" w:styleId="font12001e5a1">
    <w:name w:val="font12_001e5a1"/>
    <w:basedOn w:val="DefaultParagraphFont"/>
    <w:rPr>
      <w:sz w:val="18"/>
      <w:szCs w:val="18"/>
      <w:u w:val="none"/>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yqlink">
    <w:name w:val="yqlink"/>
    <w:basedOn w:val="DefaultParagraphFont"/>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headline-content2">
    <w:name w:val="headline-content2"/>
    <w:basedOn w:val="DefaultParagraphFont"/>
  </w:style>
  <w:style w:type="character" w:customStyle="1" w:styleId="html-attribute-value">
    <w:name w:val="html-attribute-value"/>
    <w:basedOn w:val="DefaultParagraphFont"/>
  </w:style>
  <w:style w:type="character" w:customStyle="1" w:styleId="px141">
    <w:name w:val="px141"/>
    <w:basedOn w:val="DefaultParagraphFont"/>
    <w:rPr>
      <w:rFonts w:ascii="ˎ̥" w:hAnsi="ˎ̥" w:hint="default"/>
      <w:sz w:val="21"/>
      <w:szCs w:val="21"/>
    </w:rPr>
  </w:style>
  <w:style w:type="character" w:customStyle="1" w:styleId="stone1">
    <w:name w:val="stone1"/>
    <w:basedOn w:val="DefaultParagraphFont"/>
    <w:rPr>
      <w:vanish/>
    </w:rPr>
  </w:style>
  <w:style w:type="character" w:customStyle="1" w:styleId="style1">
    <w:name w:val="style1"/>
    <w:basedOn w:val="DefaultParagraphFont"/>
  </w:style>
  <w:style w:type="character" w:customStyle="1" w:styleId="default1">
    <w:name w:val="default1"/>
    <w:basedOn w:val="DefaultParagraphFont"/>
    <w:rPr>
      <w:sz w:val="21"/>
      <w:szCs w:val="21"/>
    </w:rPr>
  </w:style>
  <w:style w:type="character" w:customStyle="1" w:styleId="html-tag">
    <w:name w:val="html-tag"/>
    <w:basedOn w:val="DefaultParagraphFont"/>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1">
    <w:name w:val="申报单位样式1"/>
    <w:basedOn w:val="10"/>
    <w:pPr>
      <w:tabs>
        <w:tab w:val="clear" w:pos="1410"/>
      </w:tabs>
      <w:ind w:firstLine="0"/>
      <w:outlineLvl w:val="9"/>
    </w:pPr>
    <w:rPr>
      <w:spacing w:val="0"/>
      <w:kern w:val="32"/>
      <w:sz w:val="36"/>
    </w:rPr>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3051">
    <w:name w:val="样式 标题 3 + 段前: 0.5 行1"/>
    <w:basedOn w:val="Normal"/>
    <w:pPr>
      <w:tabs>
        <w:tab w:val="left" w:pos="1696"/>
      </w:tabs>
      <w:ind w:left="1469" w:hanging="340"/>
    </w:p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6">
    <w:name w:val="样式6"/>
    <w:basedOn w:val="4"/>
    <w:pPr>
      <w:tabs>
        <w:tab w:val="left" w:pos="425"/>
      </w:tabs>
      <w:ind w:left="425" w:hanging="425"/>
    </w:pPr>
    <w:rPr>
      <w:sz w:val="24"/>
      <w:szCs w:val="24"/>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5">
    <w:name w:val="样式5"/>
    <w:basedOn w:val="4"/>
    <w:next w:val="Heading1"/>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11">
    <w:name w:val="1"/>
    <w:basedOn w:val="Normal"/>
    <w:next w:val="BodyTextIndent"/>
    <w:pPr>
      <w:spacing w:line="560" w:lineRule="atLeast"/>
      <w:ind w:firstLine="480"/>
    </w:pPr>
    <w:rPr>
      <w:rFonts w:ascii="宋体" w:hAnsi="宋体"/>
      <w:sz w:val="24"/>
      <w:szCs w:val="20"/>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22051">
    <w:name w:val="样式 标题 2 + 首行缩进:  2 字符 段前: 0.5 行1"/>
    <w:basedOn w:val="Normal"/>
    <w:pPr>
      <w:tabs>
        <w:tab w:val="left" w:pos="1533"/>
      </w:tabs>
      <w:ind w:left="1476" w:hanging="396"/>
    </w:p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Style91">
    <w:name w:val="_Style 91"/>
    <w:basedOn w:val="Normal"/>
    <w:pPr>
      <w:spacing w:line="360" w:lineRule="auto"/>
      <w:ind w:firstLine="200"/>
    </w:pPr>
    <w:rPr>
      <w:rFonts w:ascii="宋体" w:hAnsi="宋体" w:cs="宋体"/>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a0">
    <w:name w:val="简单回函地址"/>
    <w:basedOn w:val="Normal"/>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a1">
    <w:name w:val="正文内容"/>
    <w:basedOn w:val="Normal"/>
    <w:pPr>
      <w:spacing w:before="100" w:after="100" w:line="360" w:lineRule="auto"/>
      <w:ind w:firstLine="420"/>
    </w:pPr>
    <w:rPr>
      <w:sz w:val="24"/>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ParaChar">
    <w:name w:val="默认段落字体 Para Char"/>
    <w:basedOn w:val="Normal"/>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4.xml" /><Relationship Id="rId101" Type="http://schemas.openxmlformats.org/officeDocument/2006/relationships/footer" Target="footer44.xml" /><Relationship Id="rId102" Type="http://schemas.openxmlformats.org/officeDocument/2006/relationships/header" Target="header45.xml" /><Relationship Id="rId103" Type="http://schemas.openxmlformats.org/officeDocument/2006/relationships/footer" Target="footer45.xml" /><Relationship Id="rId104" Type="http://schemas.openxmlformats.org/officeDocument/2006/relationships/header" Target="header46.xml" /><Relationship Id="rId105" Type="http://schemas.openxmlformats.org/officeDocument/2006/relationships/footer" Target="footer46.xml" /><Relationship Id="rId106" Type="http://schemas.openxmlformats.org/officeDocument/2006/relationships/header" Target="header47.xml" /><Relationship Id="rId107" Type="http://schemas.openxmlformats.org/officeDocument/2006/relationships/footer" Target="footer47.xml" /><Relationship Id="rId108" Type="http://schemas.openxmlformats.org/officeDocument/2006/relationships/header" Target="header48.xml" /><Relationship Id="rId109" Type="http://schemas.openxmlformats.org/officeDocument/2006/relationships/footer" Target="footer48.xml" /><Relationship Id="rId11" Type="http://schemas.openxmlformats.org/officeDocument/2006/relationships/footer" Target="footer4.xml" /><Relationship Id="rId110" Type="http://schemas.openxmlformats.org/officeDocument/2006/relationships/header" Target="header49.xml" /><Relationship Id="rId111" Type="http://schemas.openxmlformats.org/officeDocument/2006/relationships/footer" Target="footer49.xml" /><Relationship Id="rId112" Type="http://schemas.openxmlformats.org/officeDocument/2006/relationships/header" Target="header50.xml" /><Relationship Id="rId113" Type="http://schemas.openxmlformats.org/officeDocument/2006/relationships/footer" Target="footer50.xml" /><Relationship Id="rId114" Type="http://schemas.openxmlformats.org/officeDocument/2006/relationships/image" Target="media/image1.png" /><Relationship Id="rId115" Type="http://schemas.openxmlformats.org/officeDocument/2006/relationships/hyperlink" Target="https://baike.baidu.com/item/%E5%B1%B1%E4%B8%9C%E7%9C%81" TargetMode="External" /><Relationship Id="rId116" Type="http://schemas.openxmlformats.org/officeDocument/2006/relationships/hyperlink" Target="https://baike.baidu.com/item/%E6%B3%B0%E5%B1%B1" TargetMode="External" /><Relationship Id="rId117" Type="http://schemas.openxmlformats.org/officeDocument/2006/relationships/hyperlink" Target="https://baike.baidu.com/item/%E9%BB%84%E6%B2%B3" TargetMode="External" /><Relationship Id="rId118" Type="http://schemas.openxmlformats.org/officeDocument/2006/relationships/hyperlink" Target="https://baike.baidu.com/item/%E8%81%8A%E5%9F%8E" TargetMode="External" /><Relationship Id="rId119" Type="http://schemas.openxmlformats.org/officeDocument/2006/relationships/hyperlink" Target="https://baike.baidu.com/item/%E5%BE%B7%E5%B7%9E" TargetMode="External" /><Relationship Id="rId12" Type="http://schemas.openxmlformats.org/officeDocument/2006/relationships/header" Target="header5.xml" /><Relationship Id="rId120" Type="http://schemas.openxmlformats.org/officeDocument/2006/relationships/hyperlink" Target="https://baike.baidu.com/item/%E6%BB%A8%E5%B7%9E" TargetMode="External" /><Relationship Id="rId121" Type="http://schemas.openxmlformats.org/officeDocument/2006/relationships/hyperlink" Target="https://baike.baidu.com/item/%E6%B7%84%E5%8D%9A" TargetMode="External" /><Relationship Id="rId122" Type="http://schemas.openxmlformats.org/officeDocument/2006/relationships/hyperlink" Target="https://baike.baidu.com/item/%E6%B3%B0%E5%AE%89" TargetMode="External" /><Relationship Id="rId123" Type="http://schemas.openxmlformats.org/officeDocument/2006/relationships/header" Target="header51.xml" /><Relationship Id="rId124" Type="http://schemas.openxmlformats.org/officeDocument/2006/relationships/footer" Target="footer51.xml" /><Relationship Id="rId125" Type="http://schemas.openxmlformats.org/officeDocument/2006/relationships/header" Target="header52.xml" /><Relationship Id="rId126" Type="http://schemas.openxmlformats.org/officeDocument/2006/relationships/footer" Target="footer52.xml" /><Relationship Id="rId127" Type="http://schemas.openxmlformats.org/officeDocument/2006/relationships/hyperlink" Target="https://baike.baidu.com/item/%E5%8C%97%E7%BA%AC" TargetMode="External" /><Relationship Id="rId128" Type="http://schemas.openxmlformats.org/officeDocument/2006/relationships/hyperlink" Target="https://baike.baidu.com/item/%E4%B8%9C%E7%BB%8F" TargetMode="External" /><Relationship Id="rId129" Type="http://schemas.openxmlformats.org/officeDocument/2006/relationships/hyperlink" Target="https://baike.baidu.com/item/%E5%86%B2%E7%A7%AF%E5%B9%B3%E5%8E%9F" TargetMode="External" /><Relationship Id="rId13" Type="http://schemas.openxmlformats.org/officeDocument/2006/relationships/footer" Target="footer5.xml" /><Relationship Id="rId130" Type="http://schemas.openxmlformats.org/officeDocument/2006/relationships/hyperlink" Target="https://baike.baidu.com/item/%E8%B7%91%E9%A9%AC%E5%B2%AD" TargetMode="External" /><Relationship Id="rId131" Type="http://schemas.openxmlformats.org/officeDocument/2006/relationships/hyperlink" Target="https://baike.baidu.com/item/%E6%B3%89%E6%B0%B4/9567" TargetMode="External" /><Relationship Id="rId132" Type="http://schemas.openxmlformats.org/officeDocument/2006/relationships/hyperlink" Target="https://baike.baidu.com/item/%E5%8D%95%E6%96%9C%E6%9E%84%E9%80%A0" TargetMode="External" /><Relationship Id="rId133" Type="http://schemas.openxmlformats.org/officeDocument/2006/relationships/hyperlink" Target="https://baike.baidu.com/item/%E7%9F%B3%E7%81%B0%E5%B2%A9" TargetMode="External" /><Relationship Id="rId134" Type="http://schemas.openxmlformats.org/officeDocument/2006/relationships/hyperlink" Target="https://baike.baidu.com/item/%E5%B2%A9%E6%B5%86%E5%B2%A9" TargetMode="External" /><Relationship Id="rId135" Type="http://schemas.openxmlformats.org/officeDocument/2006/relationships/hyperlink" Target="https://baike.baidu.com/item/%E5%9C%B0%E8%B4%A8%E6%9E%84%E9%80%A0" TargetMode="External" /><Relationship Id="rId136" Type="http://schemas.openxmlformats.org/officeDocument/2006/relationships/hyperlink" Target="https://baike.baidu.com/item/%E6%B2%B3%E5%8C%97%E5%B9%B3%E5%8E%9F" TargetMode="External" /><Relationship Id="rId137" Type="http://schemas.openxmlformats.org/officeDocument/2006/relationships/header" Target="header53.xml" /><Relationship Id="rId138" Type="http://schemas.openxmlformats.org/officeDocument/2006/relationships/footer" Target="footer53.xml" /><Relationship Id="rId139" Type="http://schemas.openxmlformats.org/officeDocument/2006/relationships/header" Target="header54.xml" /><Relationship Id="rId14" Type="http://schemas.openxmlformats.org/officeDocument/2006/relationships/header" Target="header6.xml" /><Relationship Id="rId140" Type="http://schemas.openxmlformats.org/officeDocument/2006/relationships/footer" Target="footer54.xml" /><Relationship Id="rId141" Type="http://schemas.openxmlformats.org/officeDocument/2006/relationships/hyperlink" Target="http://baike.baidu.com/view/60357.htm" TargetMode="External" /><Relationship Id="rId142" Type="http://schemas.openxmlformats.org/officeDocument/2006/relationships/hyperlink" Target="http://baike.baidu.com/view/29666.htm" TargetMode="External" /><Relationship Id="rId143" Type="http://schemas.openxmlformats.org/officeDocument/2006/relationships/hyperlink" Target="http://baike.baidu.com/subview/26041/7987849.htm" TargetMode="External" /><Relationship Id="rId144" Type="http://schemas.openxmlformats.org/officeDocument/2006/relationships/hyperlink" Target="http://baike.baidu.com/view/281922.htm" TargetMode="External" /><Relationship Id="rId145" Type="http://schemas.openxmlformats.org/officeDocument/2006/relationships/header" Target="header55.xml" /><Relationship Id="rId146" Type="http://schemas.openxmlformats.org/officeDocument/2006/relationships/footer" Target="footer55.xml" /><Relationship Id="rId147" Type="http://schemas.openxmlformats.org/officeDocument/2006/relationships/header" Target="header56.xml" /><Relationship Id="rId148" Type="http://schemas.openxmlformats.org/officeDocument/2006/relationships/footer" Target="footer56.xml" /><Relationship Id="rId149" Type="http://schemas.openxmlformats.org/officeDocument/2006/relationships/hyperlink" Target="http://baike.baidu.com/view/444266.htm" TargetMode="External" /><Relationship Id="rId15" Type="http://schemas.openxmlformats.org/officeDocument/2006/relationships/footer" Target="footer6.xml" /><Relationship Id="rId150" Type="http://schemas.openxmlformats.org/officeDocument/2006/relationships/hyperlink" Target="http://baike.baidu.com/view/139602.htm" TargetMode="External" /><Relationship Id="rId151" Type="http://schemas.openxmlformats.org/officeDocument/2006/relationships/header" Target="header57.xml" /><Relationship Id="rId152" Type="http://schemas.openxmlformats.org/officeDocument/2006/relationships/footer" Target="footer57.xml" /><Relationship Id="rId153" Type="http://schemas.openxmlformats.org/officeDocument/2006/relationships/header" Target="header58.xml" /><Relationship Id="rId154" Type="http://schemas.openxmlformats.org/officeDocument/2006/relationships/footer" Target="footer58.xml" /><Relationship Id="rId155" Type="http://schemas.openxmlformats.org/officeDocument/2006/relationships/hyperlink" Target="http://baike.baidu.com/subview/41097/6735786.htm" TargetMode="External" /><Relationship Id="rId156" Type="http://schemas.openxmlformats.org/officeDocument/2006/relationships/hyperlink" Target="http://baike.baidu.com/view/108649.htm" TargetMode="External" /><Relationship Id="rId157" Type="http://schemas.openxmlformats.org/officeDocument/2006/relationships/hyperlink" Target="http://baike.baidu.com/subview/3718/13876050.htm" TargetMode="External" /><Relationship Id="rId158" Type="http://schemas.openxmlformats.org/officeDocument/2006/relationships/hyperlink" Target="http://baike.baidu.com/subview/11270/8456370.htm" TargetMode="External" /><Relationship Id="rId159" Type="http://schemas.openxmlformats.org/officeDocument/2006/relationships/hyperlink" Target="http://baike.baidu.com/view/21580.htm" TargetMode="External" /><Relationship Id="rId16" Type="http://schemas.openxmlformats.org/officeDocument/2006/relationships/header" Target="header7.xml" /><Relationship Id="rId160" Type="http://schemas.openxmlformats.org/officeDocument/2006/relationships/header" Target="header59.xml" /><Relationship Id="rId161" Type="http://schemas.openxmlformats.org/officeDocument/2006/relationships/footer" Target="footer59.xml" /><Relationship Id="rId162" Type="http://schemas.openxmlformats.org/officeDocument/2006/relationships/header" Target="header60.xml" /><Relationship Id="rId163" Type="http://schemas.openxmlformats.org/officeDocument/2006/relationships/footer" Target="footer60.xml" /><Relationship Id="rId164" Type="http://schemas.openxmlformats.org/officeDocument/2006/relationships/header" Target="header61.xml" /><Relationship Id="rId165" Type="http://schemas.openxmlformats.org/officeDocument/2006/relationships/footer" Target="footer61.xml" /><Relationship Id="rId166" Type="http://schemas.openxmlformats.org/officeDocument/2006/relationships/header" Target="header62.xml" /><Relationship Id="rId167" Type="http://schemas.openxmlformats.org/officeDocument/2006/relationships/footer" Target="footer62.xml" /><Relationship Id="rId168" Type="http://schemas.openxmlformats.org/officeDocument/2006/relationships/header" Target="header63.xml" /><Relationship Id="rId169" Type="http://schemas.openxmlformats.org/officeDocument/2006/relationships/footer" Target="footer63.xml" /><Relationship Id="rId17" Type="http://schemas.openxmlformats.org/officeDocument/2006/relationships/footer" Target="footer7.xml" /><Relationship Id="rId170" Type="http://schemas.openxmlformats.org/officeDocument/2006/relationships/header" Target="header64.xml" /><Relationship Id="rId171" Type="http://schemas.openxmlformats.org/officeDocument/2006/relationships/footer" Target="footer64.xml" /><Relationship Id="rId172" Type="http://schemas.openxmlformats.org/officeDocument/2006/relationships/header" Target="header65.xml" /><Relationship Id="rId173" Type="http://schemas.openxmlformats.org/officeDocument/2006/relationships/footer" Target="footer65.xml" /><Relationship Id="rId174" Type="http://schemas.openxmlformats.org/officeDocument/2006/relationships/header" Target="header66.xml" /><Relationship Id="rId175" Type="http://schemas.openxmlformats.org/officeDocument/2006/relationships/footer" Target="footer66.xml" /><Relationship Id="rId176" Type="http://schemas.openxmlformats.org/officeDocument/2006/relationships/header" Target="header67.xml" /><Relationship Id="rId177" Type="http://schemas.openxmlformats.org/officeDocument/2006/relationships/footer" Target="footer67.xml" /><Relationship Id="rId178" Type="http://schemas.openxmlformats.org/officeDocument/2006/relationships/header" Target="header68.xml" /><Relationship Id="rId179" Type="http://schemas.openxmlformats.org/officeDocument/2006/relationships/footer" Target="footer68.xml" /><Relationship Id="rId18" Type="http://schemas.openxmlformats.org/officeDocument/2006/relationships/header" Target="header8.xml" /><Relationship Id="rId180" Type="http://schemas.openxmlformats.org/officeDocument/2006/relationships/header" Target="header69.xml" /><Relationship Id="rId181" Type="http://schemas.openxmlformats.org/officeDocument/2006/relationships/footer" Target="footer69.xml" /><Relationship Id="rId182" Type="http://schemas.openxmlformats.org/officeDocument/2006/relationships/header" Target="header70.xml" /><Relationship Id="rId183" Type="http://schemas.openxmlformats.org/officeDocument/2006/relationships/footer" Target="footer70.xml" /><Relationship Id="rId184" Type="http://schemas.openxmlformats.org/officeDocument/2006/relationships/hyperlink" Target="https://d.book118.com/908133042135006040" TargetMode="External" /><Relationship Id="rId185" Type="http://schemas.openxmlformats.org/officeDocument/2006/relationships/header" Target="header71.xml" /><Relationship Id="rId186" Type="http://schemas.openxmlformats.org/officeDocument/2006/relationships/footer" Target="footer71.xml" /><Relationship Id="rId187" Type="http://schemas.openxmlformats.org/officeDocument/2006/relationships/header" Target="header72.xml" /><Relationship Id="rId188" Type="http://schemas.openxmlformats.org/officeDocument/2006/relationships/footer" Target="footer72.xml" /><Relationship Id="rId189" Type="http://schemas.openxmlformats.org/officeDocument/2006/relationships/theme" Target="theme/theme1.xml" /><Relationship Id="rId19" Type="http://schemas.openxmlformats.org/officeDocument/2006/relationships/footer" Target="footer8.xml" /><Relationship Id="rId190" Type="http://schemas.openxmlformats.org/officeDocument/2006/relationships/numbering" Target="numbering.xml" /><Relationship Id="rId191" Type="http://schemas.openxmlformats.org/officeDocument/2006/relationships/styles" Target="styles.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yperlink" Target="https://baike.baidu.com/item/%E8%A3%85%E5%A4%87%E5%88%B6%E9%80%A0%E4%B8%9A" TargetMode="External" /><Relationship Id="rId58" Type="http://schemas.openxmlformats.org/officeDocument/2006/relationships/hyperlink" Target="https://baike.baidu.com/item/%E5%95%86%E5%9F%A0" TargetMode="External" /><Relationship Id="rId59" Type="http://schemas.openxmlformats.org/officeDocument/2006/relationships/hyperlink" Target="https://baike.baidu.com/item/%E7%91%9E%E8%9A%A8%E7%A5%A5" TargetMode="External" /><Relationship Id="rId6" Type="http://schemas.openxmlformats.org/officeDocument/2006/relationships/header" Target="header2.xml" /><Relationship Id="rId60" Type="http://schemas.openxmlformats.org/officeDocument/2006/relationships/hyperlink" Target="https://baike.baidu.com/item/%E5%BE%B7%E5%9B%BD" TargetMode="External" /><Relationship Id="rId61" Type="http://schemas.openxmlformats.org/officeDocument/2006/relationships/hyperlink" Target="https://baike.baidu.com/item/%E8%83%B6%E6%B5%8E%E9%93%81%E8%B7%AF" TargetMode="External" /><Relationship Id="rId62" Type="http://schemas.openxmlformats.org/officeDocument/2006/relationships/hyperlink" Target="https://baike.baidu.com/item/%E8%BD%BB%E9%AA%91" TargetMode="External" /><Relationship Id="rId63" Type="http://schemas.openxmlformats.org/officeDocument/2006/relationships/hyperlink" Target="https://baike.baidu.com/item/%E5%B0%8F%E9%B8%AD" TargetMode="External" /><Relationship Id="rId64" Type="http://schemas.openxmlformats.org/officeDocument/2006/relationships/hyperlink" Target="https://baike.baidu.com/item/%E7%94%B5%E5%AD%90%E8%A1%A1%E5%99%A8" TargetMode="External" /><Relationship Id="rId65" Type="http://schemas.openxmlformats.org/officeDocument/2006/relationships/hyperlink" Target="https://baike.baidu.com/item/%E5%85%83%E9%A6%96" TargetMode="External" /><Relationship Id="rId66" Type="http://schemas.openxmlformats.org/officeDocument/2006/relationships/header" Target="header27.xml" /><Relationship Id="rId67" Type="http://schemas.openxmlformats.org/officeDocument/2006/relationships/footer" Target="footer27.xml" /><Relationship Id="rId68" Type="http://schemas.openxmlformats.org/officeDocument/2006/relationships/header" Target="header28.xml" /><Relationship Id="rId69" Type="http://schemas.openxmlformats.org/officeDocument/2006/relationships/footer" Target="footer28.xml" /><Relationship Id="rId7" Type="http://schemas.openxmlformats.org/officeDocument/2006/relationships/footer" Target="footer2.xml" /><Relationship Id="rId70" Type="http://schemas.openxmlformats.org/officeDocument/2006/relationships/header" Target="header29.xml" /><Relationship Id="rId71" Type="http://schemas.openxmlformats.org/officeDocument/2006/relationships/footer" Target="footer29.xml" /><Relationship Id="rId72" Type="http://schemas.openxmlformats.org/officeDocument/2006/relationships/header" Target="header30.xml" /><Relationship Id="rId73" Type="http://schemas.openxmlformats.org/officeDocument/2006/relationships/footer" Target="footer30.xml" /><Relationship Id="rId74" Type="http://schemas.openxmlformats.org/officeDocument/2006/relationships/header" Target="header31.xml" /><Relationship Id="rId75" Type="http://schemas.openxmlformats.org/officeDocument/2006/relationships/footer" Target="footer31.xml" /><Relationship Id="rId76" Type="http://schemas.openxmlformats.org/officeDocument/2006/relationships/header" Target="header32.xml" /><Relationship Id="rId77" Type="http://schemas.openxmlformats.org/officeDocument/2006/relationships/footer" Target="footer32.xml" /><Relationship Id="rId78" Type="http://schemas.openxmlformats.org/officeDocument/2006/relationships/header" Target="header33.xml" /><Relationship Id="rId79" Type="http://schemas.openxmlformats.org/officeDocument/2006/relationships/footer" Target="footer33.xml" /><Relationship Id="rId8" Type="http://schemas.openxmlformats.org/officeDocument/2006/relationships/header" Target="header3.xml" /><Relationship Id="rId80" Type="http://schemas.openxmlformats.org/officeDocument/2006/relationships/header" Target="header34.xml" /><Relationship Id="rId81" Type="http://schemas.openxmlformats.org/officeDocument/2006/relationships/footer" Target="footer34.xml" /><Relationship Id="rId82" Type="http://schemas.openxmlformats.org/officeDocument/2006/relationships/header" Target="header35.xml" /><Relationship Id="rId83" Type="http://schemas.openxmlformats.org/officeDocument/2006/relationships/footer" Target="footer35.xml" /><Relationship Id="rId84" Type="http://schemas.openxmlformats.org/officeDocument/2006/relationships/header" Target="header36.xml" /><Relationship Id="rId85" Type="http://schemas.openxmlformats.org/officeDocument/2006/relationships/footer" Target="footer36.xml" /><Relationship Id="rId86" Type="http://schemas.openxmlformats.org/officeDocument/2006/relationships/header" Target="header37.xml" /><Relationship Id="rId87" Type="http://schemas.openxmlformats.org/officeDocument/2006/relationships/footer" Target="footer37.xml" /><Relationship Id="rId88" Type="http://schemas.openxmlformats.org/officeDocument/2006/relationships/header" Target="header38.xml" /><Relationship Id="rId89" Type="http://schemas.openxmlformats.org/officeDocument/2006/relationships/footer" Target="footer38.xml" /><Relationship Id="rId9" Type="http://schemas.openxmlformats.org/officeDocument/2006/relationships/footer" Target="footer3.xml" /><Relationship Id="rId90" Type="http://schemas.openxmlformats.org/officeDocument/2006/relationships/header" Target="header39.xml" /><Relationship Id="rId91" Type="http://schemas.openxmlformats.org/officeDocument/2006/relationships/footer" Target="footer39.xml" /><Relationship Id="rId92" Type="http://schemas.openxmlformats.org/officeDocument/2006/relationships/header" Target="header40.xml" /><Relationship Id="rId93" Type="http://schemas.openxmlformats.org/officeDocument/2006/relationships/footer" Target="footer40.xml" /><Relationship Id="rId94" Type="http://schemas.openxmlformats.org/officeDocument/2006/relationships/header" Target="header41.xml" /><Relationship Id="rId95" Type="http://schemas.openxmlformats.org/officeDocument/2006/relationships/footer" Target="footer41.xml" /><Relationship Id="rId96" Type="http://schemas.openxmlformats.org/officeDocument/2006/relationships/header" Target="header42.xml" /><Relationship Id="rId97" Type="http://schemas.openxmlformats.org/officeDocument/2006/relationships/footer" Target="footer42.xml" /><Relationship Id="rId98" Type="http://schemas.openxmlformats.org/officeDocument/2006/relationships/header" Target="header43.xml" /><Relationship Id="rId99" Type="http://schemas.openxmlformats.org/officeDocument/2006/relationships/footer" Target="footer4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41</Pages>
  <Words>31266</Words>
  <Characters>36220</Characters>
  <Application>Microsoft Office Word</Application>
  <DocSecurity>0</DocSecurity>
  <Lines>532</Lines>
  <Paragraphs>149</Paragraphs>
  <ScaleCrop>false</ScaleCrop>
  <Company>dell</Company>
  <LinksUpToDate>false</LinksUpToDate>
  <CharactersWithSpaces>36737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2023-09-19T03:26:05Z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A5CFAA12A158412DB0D4B43D7AE8D3A2</vt:lpwstr>
  </property>
  <property fmtid="{D5CDD505-2E9C-101B-9397-08002B2CF9AE}" pid="3" name="KSOProductBuildVer">
    <vt:lpwstr>2052-11.1.0.14309</vt:lpwstr>
  </property>
</Properties>
</file>