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285" w:lineRule="auto"/>
        <w:jc w:val="center"/>
        <w:textAlignment w:val="center"/>
        <w:rPr>
          <w:rFonts w:ascii="微软雅黑" w:eastAsia="微软雅黑" w:hAnsi="微软雅黑" w:cs="微软雅黑" w:hint="eastAsia"/>
          <w:b/>
          <w:color w:val="000000"/>
          <w:sz w:val="32"/>
        </w:rPr>
      </w:pPr>
      <w:r>
        <w:rPr>
          <w:rFonts w:ascii="微软雅黑" w:eastAsia="微软雅黑" w:hAnsi="微软雅黑" w:cs="微软雅黑" w:hint="eastAsia"/>
          <w:b/>
          <w:color w:val="000000"/>
          <w:sz w:val="32"/>
        </w:rPr>
        <w:drawing>
          <wp:anchor distT="0" distB="0" distL="114300" distR="114300" simplePos="0" relativeHeight="251658240" behindDoc="0" locked="0" layoutInCell="1" allowOverlap="1">
            <wp:simplePos x="0" y="0"/>
            <wp:positionH relativeFrom="page">
              <wp:posOffset>10350500</wp:posOffset>
            </wp:positionH>
            <wp:positionV relativeFrom="topMargin">
              <wp:posOffset>11836400</wp:posOffset>
            </wp:positionV>
            <wp:extent cx="381000" cy="495300"/>
            <wp:effectExtent l="0" t="0" r="0" b="0"/>
            <wp:wrapNone/>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xmlns:r="http://schemas.openxmlformats.org/officeDocument/2006/relationships" r:embed="rId6"/>
                    <a:stretch>
                      <a:fillRect/>
                    </a:stretch>
                  </pic:blipFill>
                  <pic:spPr>
                    <a:xfrm>
                      <a:off x="0" y="0"/>
                      <a:ext cx="381000" cy="495300"/>
                    </a:xfrm>
                    <a:prstGeom prst="rect">
                      <a:avLst/>
                    </a:prstGeom>
                  </pic:spPr>
                </pic:pic>
              </a:graphicData>
            </a:graphic>
          </wp:anchor>
        </w:drawing>
      </w:r>
      <w:r>
        <w:rPr>
          <w:rFonts w:ascii="微软雅黑" w:eastAsia="微软雅黑" w:hAnsi="微软雅黑" w:cs="微软雅黑" w:hint="eastAsia"/>
          <w:b/>
          <w:color w:val="000000"/>
          <w:sz w:val="32"/>
        </w:rPr>
        <w:t>生物</w:t>
      </w:r>
    </w:p>
    <w:p>
      <w:pPr>
        <w:spacing w:line="285" w:lineRule="auto"/>
        <w:jc w:val="left"/>
        <w:textAlignment w:val="center"/>
        <w:rPr>
          <w:rFonts w:ascii="微软雅黑" w:eastAsia="微软雅黑" w:hAnsi="微软雅黑" w:cs="微软雅黑" w:hint="eastAsia"/>
          <w:b/>
          <w:color w:val="000000"/>
          <w:sz w:val="24"/>
        </w:rPr>
      </w:pPr>
      <w:r>
        <w:rPr>
          <w:rFonts w:ascii="微软雅黑" w:eastAsia="微软雅黑" w:hAnsi="微软雅黑" w:cs="微软雅黑" w:hint="eastAsia"/>
          <w:b/>
          <w:color w:val="000000"/>
          <w:sz w:val="24"/>
        </w:rPr>
        <w:t>注意事项：</w:t>
      </w:r>
    </w:p>
    <w:p>
      <w:pPr>
        <w:spacing w:line="285" w:lineRule="auto"/>
        <w:jc w:val="left"/>
        <w:textAlignment w:val="center"/>
        <w:rPr>
          <w:rFonts w:ascii="微软雅黑" w:eastAsia="微软雅黑" w:hAnsi="微软雅黑" w:cs="微软雅黑" w:hint="eastAsia"/>
          <w:b/>
          <w:color w:val="000000"/>
          <w:sz w:val="24"/>
        </w:rPr>
      </w:pPr>
    </w:p>
    <w:p>
      <w:pPr>
        <w:spacing w:line="285" w:lineRule="auto"/>
        <w:jc w:val="left"/>
        <w:textAlignment w:val="center"/>
        <w:rPr>
          <w:rFonts w:ascii="微软雅黑" w:eastAsia="微软雅黑" w:hAnsi="微软雅黑" w:cs="微软雅黑" w:hint="eastAsia"/>
          <w:b/>
          <w:color w:val="000000"/>
          <w:sz w:val="24"/>
        </w:rPr>
      </w:pPr>
      <w:r>
        <w:rPr>
          <w:rFonts w:ascii="微软雅黑" w:eastAsia="微软雅黑" w:hAnsi="微软雅黑" w:cs="微软雅黑" w:hint="eastAsia"/>
          <w:b/>
          <w:color w:val="000000"/>
          <w:sz w:val="24"/>
        </w:rPr>
        <w:t>．答卷前，考生务必将自己的姓名、考生号等填写在答题卡和试卷指定位置。</w:t>
      </w:r>
    </w:p>
    <w:p>
      <w:pPr>
        <w:spacing w:line="285" w:lineRule="auto"/>
        <w:jc w:val="left"/>
        <w:textAlignment w:val="center"/>
        <w:rPr>
          <w:rFonts w:ascii="微软雅黑" w:eastAsia="微软雅黑" w:hAnsi="微软雅黑" w:cs="微软雅黑" w:hint="eastAsia"/>
          <w:b/>
          <w:color w:val="000000"/>
          <w:sz w:val="24"/>
        </w:rPr>
      </w:pPr>
      <w:r>
        <w:rPr>
          <w:rFonts w:ascii="微软雅黑" w:eastAsia="微软雅黑" w:hAnsi="微软雅黑" w:cs="微软雅黑" w:hint="eastAsia"/>
          <w:b/>
          <w:color w:val="000000"/>
          <w:sz w:val="24"/>
        </w:rPr>
        <w:t>2</w:t>
      </w:r>
      <w:r>
        <w:rPr>
          <w:rFonts w:ascii="微软雅黑" w:eastAsia="微软雅黑" w:hAnsi="微软雅黑" w:cs="微软雅黑" w:hint="eastAsia"/>
          <w:b/>
          <w:color w:val="000000"/>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285" w:lineRule="auto"/>
        <w:jc w:val="left"/>
        <w:textAlignment w:val="center"/>
        <w:rPr>
          <w:rFonts w:ascii="微软雅黑" w:eastAsia="微软雅黑" w:hAnsi="微软雅黑" w:cs="微软雅黑" w:hint="eastAsia"/>
          <w:b/>
          <w:color w:val="000000"/>
          <w:sz w:val="24"/>
        </w:rPr>
      </w:pPr>
    </w:p>
    <w:p>
      <w:pPr>
        <w:spacing w:line="285" w:lineRule="auto"/>
        <w:jc w:val="left"/>
        <w:textAlignment w:val="center"/>
        <w:rPr>
          <w:rFonts w:ascii="微软雅黑" w:eastAsia="微软雅黑" w:hAnsi="微软雅黑" w:cs="微软雅黑" w:hint="eastAsia"/>
          <w:b/>
          <w:color w:val="000000"/>
          <w:sz w:val="24"/>
        </w:rPr>
      </w:pPr>
      <w:r>
        <w:rPr>
          <w:rFonts w:ascii="微软雅黑" w:eastAsia="微软雅黑" w:hAnsi="微软雅黑" w:cs="微软雅黑" w:hint="eastAsia"/>
          <w:b/>
          <w:color w:val="000000"/>
          <w:sz w:val="24"/>
        </w:rPr>
        <w:t>．考试结束后，将本试卷和答题卡一并交回。</w:t>
      </w:r>
    </w:p>
    <w:p>
      <w:pPr>
        <w:spacing w:line="285" w:lineRule="auto"/>
        <w:jc w:val="left"/>
        <w:textAlignment w:val="center"/>
        <w:rPr>
          <w:rFonts w:ascii="微软雅黑" w:eastAsia="微软雅黑" w:hAnsi="微软雅黑" w:cs="微软雅黑" w:hint="eastAsia"/>
          <w:b/>
          <w:color w:val="000000"/>
          <w:sz w:val="24"/>
        </w:rPr>
      </w:pPr>
      <w:r>
        <w:rPr>
          <w:rFonts w:ascii="微软雅黑" w:eastAsia="微软雅黑" w:hAnsi="微软雅黑" w:cs="微软雅黑" w:hint="eastAsia"/>
          <w:b/>
          <w:color w:val="000000"/>
          <w:sz w:val="24"/>
        </w:rPr>
        <w:t>一、选择题：本题共</w:t>
      </w:r>
    </w:p>
    <w:p>
      <w:pPr>
        <w:spacing w:line="285" w:lineRule="auto"/>
        <w:jc w:val="left"/>
        <w:textAlignment w:val="center"/>
        <w:rPr>
          <w:rFonts w:ascii="微软雅黑" w:eastAsia="微软雅黑" w:hAnsi="微软雅黑" w:cs="微软雅黑" w:hint="eastAsia"/>
          <w:b/>
          <w:color w:val="000000"/>
          <w:sz w:val="24"/>
        </w:rPr>
      </w:pPr>
      <w:r>
        <w:rPr>
          <w:rFonts w:ascii="微软雅黑" w:eastAsia="微软雅黑" w:hAnsi="微软雅黑" w:cs="微软雅黑" w:hint="eastAsia"/>
          <w:b/>
          <w:color w:val="000000"/>
          <w:sz w:val="24"/>
        </w:rPr>
        <w:t>5</w:t>
      </w:r>
      <w:r>
        <w:rPr>
          <w:rFonts w:ascii="微软雅黑" w:eastAsia="微软雅黑" w:hAnsi="微软雅黑" w:cs="微软雅黑" w:hint="eastAsia"/>
          <w:b/>
          <w:color w:val="000000"/>
          <w:sz w:val="24"/>
        </w:rPr>
        <w:t>小题，每小题只有一个选项符合题目要求。</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某种干细胞中，进入细胞核的蛋白</w:t>
      </w:r>
      <w:r>
        <w:rPr>
          <w:rFonts w:ascii="微软雅黑" w:eastAsia="微软雅黑" w:hAnsi="微软雅黑" w:cs="微软雅黑" w:hint="eastAsia"/>
          <w:color w:val="000000"/>
        </w:rPr>
        <w:t>APOE</w:t>
      </w:r>
      <w:r>
        <w:rPr>
          <w:rFonts w:ascii="微软雅黑" w:eastAsia="微软雅黑" w:hAnsi="微软雅黑" w:cs="微软雅黑" w:hint="eastAsia"/>
          <w:color w:val="000000"/>
        </w:rPr>
        <w:t>可作用于细胞核骨架和异染色质蛋白，诱导这些蛋白发生自噬性降解，影响异染色质上的基因的表达，促进该种干细胞的衰老。下列说法错误的是（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细胞核中的</w:t>
      </w:r>
      <w:r>
        <w:rPr>
          <w:rFonts w:ascii="微软雅黑" w:eastAsia="微软雅黑" w:hAnsi="微软雅黑" w:cs="微软雅黑" w:hint="eastAsia"/>
          <w:color w:val="000000"/>
        </w:rPr>
        <w:t>APOE</w:t>
      </w:r>
      <w:r>
        <w:rPr>
          <w:rFonts w:ascii="微软雅黑" w:eastAsia="微软雅黑" w:hAnsi="微软雅黑" w:cs="微软雅黑" w:hint="eastAsia"/>
          <w:color w:val="000000"/>
        </w:rPr>
        <w:t>可改变细胞核的形态</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敲除</w:t>
      </w:r>
      <w:r>
        <w:rPr>
          <w:rFonts w:ascii="微软雅黑" w:eastAsia="微软雅黑" w:hAnsi="微软雅黑" w:cs="微软雅黑" w:hint="eastAsia"/>
          <w:color w:val="000000"/>
        </w:rPr>
        <w:t>APOE</w:t>
      </w:r>
      <w:r>
        <w:rPr>
          <w:rFonts w:ascii="微软雅黑" w:eastAsia="微软雅黑" w:hAnsi="微软雅黑" w:cs="微软雅黑" w:hint="eastAsia"/>
          <w:color w:val="000000"/>
        </w:rPr>
        <w:t>基因可延缓该种干细胞的衰老</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异染色质蛋白在细胞核内发生自噬性降解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异染色质蛋白的自噬性降解产物可被再利用</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C</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、异染色质是指在细胞周期中具有固缩特性的染色体。</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2、细胞自噬是细胞通过溶酶体（如动物）或液泡（如植物、酵母菌）降解自身组分以达到维持细胞内正常生理活动及稳态的一种细胞代谢过程。</w:t>
      </w:r>
    </w:p>
    <w:p>
      <w:pPr>
        <w:spacing w:line="360" w:lineRule="auto"/>
        <w:jc w:val="left"/>
        <w:textAlignment w:val="center"/>
        <w:rPr>
          <w:rFonts w:ascii="微软雅黑" w:eastAsia="微软雅黑" w:hAnsi="微软雅黑" w:cs="微软雅黑" w:hint="eastAsia"/>
          <w:color w:val="000000"/>
        </w:rPr>
        <w:sectPr>
          <w:footerReference w:type="default" r:id="rId7"/>
          <w:pgSz w:w="11906" w:h="16838"/>
          <w:pgMar w:top="1440" w:right="1800" w:bottom="1440" w:left="1800" w:header="708" w:footer="708" w:gutter="0"/>
          <w:cols w:num="1" w:space="708"/>
        </w:sect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【详解】A、由“蛋白APOE可作用于细胞核骨架”可知APOE可改变细胞核的形态，A正确；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B、蛋白APOE可促进该种干细胞的衰老，所以敲除APOE基因可延缓该种干细胞的衰老，B正确；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C、自噬是在溶酶体（如动物）或液泡（如植物、酵母菌）中进行，不在细胞核内，C错误；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D、异染色质蛋白的自噬性降解产物是氨基酸，可被再利用，D正确。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故选C。</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2. </w:t>
      </w:r>
      <w:r>
        <w:rPr>
          <w:rFonts w:ascii="微软雅黑" w:eastAsia="微软雅黑" w:hAnsi="微软雅黑" w:cs="微软雅黑" w:hint="eastAsia"/>
          <w:color w:val="000000"/>
        </w:rPr>
        <w:t>液泡膜蛋白</w:t>
      </w:r>
      <w:r>
        <w:rPr>
          <w:rFonts w:ascii="微软雅黑" w:eastAsia="微软雅黑" w:hAnsi="微软雅黑" w:cs="微软雅黑" w:hint="eastAsia"/>
          <w:color w:val="000000"/>
        </w:rPr>
        <w:t>TOM2A</w:t>
      </w:r>
      <w:r>
        <w:rPr>
          <w:rFonts w:ascii="微软雅黑" w:eastAsia="微软雅黑" w:hAnsi="微软雅黑" w:cs="微软雅黑" w:hint="eastAsia"/>
          <w:color w:val="000000"/>
        </w:rPr>
        <w:t>的合成过程与分泌蛋白相同，该蛋白影响烟草花叶病毒（</w:t>
      </w:r>
      <w:r>
        <w:rPr>
          <w:rFonts w:ascii="微软雅黑" w:eastAsia="微软雅黑" w:hAnsi="微软雅黑" w:cs="微软雅黑" w:hint="eastAsia"/>
          <w:color w:val="000000"/>
        </w:rPr>
        <w:t>TMV</w:t>
      </w:r>
      <w:r>
        <w:rPr>
          <w:rFonts w:ascii="微软雅黑" w:eastAsia="微软雅黑" w:hAnsi="微软雅黑" w:cs="微软雅黑" w:hint="eastAsia"/>
          <w:color w:val="000000"/>
        </w:rPr>
        <w:t>）核酸复制酶的活性。与易感病烟草品种相比，烟草品种</w:t>
      </w:r>
      <w:r>
        <w:rPr>
          <w:rFonts w:ascii="微软雅黑" w:eastAsia="微软雅黑" w:hAnsi="微软雅黑" w:cs="微软雅黑" w:hint="eastAsia"/>
          <w:color w:val="000000"/>
        </w:rPr>
        <w:t>TI20</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中</w:t>
      </w:r>
      <w:r>
        <w:rPr>
          <w:rFonts w:ascii="微软雅黑" w:eastAsia="微软雅黑" w:hAnsi="微软雅黑" w:cs="微软雅黑" w:hint="eastAsia"/>
          <w:color w:val="000000"/>
        </w:rPr>
        <w:t>TOM2A</w:t>
      </w:r>
      <w:r>
        <w:rPr>
          <w:rFonts w:ascii="微软雅黑" w:eastAsia="微软雅黑" w:hAnsi="微软雅黑" w:cs="微软雅黑" w:hint="eastAsia"/>
          <w:color w:val="000000"/>
        </w:rPr>
        <w:t>的编码序列缺失</w:t>
      </w:r>
      <w:r>
        <w:rPr>
          <w:rFonts w:ascii="微软雅黑" w:eastAsia="微软雅黑" w:hAnsi="微软雅黑" w:cs="微软雅黑" w:hint="eastAsia"/>
          <w:color w:val="000000"/>
        </w:rPr>
        <w:t>2</w:t>
      </w:r>
      <w:r>
        <w:rPr>
          <w:rFonts w:ascii="微软雅黑" w:eastAsia="微软雅黑" w:hAnsi="微软雅黑" w:cs="微软雅黑" w:hint="eastAsia"/>
          <w:color w:val="000000"/>
        </w:rPr>
        <w:t>个碱基对，被</w:t>
      </w:r>
      <w:r>
        <w:rPr>
          <w:rFonts w:ascii="微软雅黑" w:eastAsia="微软雅黑" w:hAnsi="微软雅黑" w:cs="微软雅黑" w:hint="eastAsia"/>
          <w:color w:val="000000"/>
        </w:rPr>
        <w:t>TMV</w:t>
      </w:r>
      <w:r>
        <w:rPr>
          <w:rFonts w:ascii="微软雅黑" w:eastAsia="微软雅黑" w:hAnsi="微软雅黑" w:cs="微软雅黑" w:hint="eastAsia"/>
          <w:color w:val="000000"/>
        </w:rPr>
        <w:t>侵染后，易感病烟草品种有感病症状，</w:t>
      </w:r>
      <w:r>
        <w:rPr>
          <w:rFonts w:ascii="微软雅黑" w:eastAsia="微软雅黑" w:hAnsi="微软雅黑" w:cs="微软雅黑" w:hint="eastAsia"/>
          <w:color w:val="000000"/>
        </w:rPr>
        <w:t>TI20</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无感病症状。下列说法错误的是（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TOM2A</w:t>
      </w:r>
      <w:r>
        <w:rPr>
          <w:rFonts w:ascii="微软雅黑" w:eastAsia="微软雅黑" w:hAnsi="微软雅黑" w:cs="微软雅黑" w:hint="eastAsia"/>
          <w:color w:val="000000"/>
        </w:rPr>
        <w:t>的合成需要游离核糖体</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TI20</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中</w:t>
      </w:r>
      <w:r>
        <w:rPr>
          <w:rFonts w:ascii="微软雅黑" w:eastAsia="微软雅黑" w:hAnsi="微软雅黑" w:cs="微软雅黑" w:hint="eastAsia"/>
          <w:color w:val="000000"/>
        </w:rPr>
        <w:t>TOM2A</w:t>
      </w:r>
      <w:r>
        <w:rPr>
          <w:rFonts w:ascii="微软雅黑" w:eastAsia="微软雅黑" w:hAnsi="微软雅黑" w:cs="微软雅黑" w:hint="eastAsia"/>
          <w:color w:val="000000"/>
        </w:rPr>
        <w:t>基因表达</w:t>
      </w:r>
      <w:r>
        <w:rPr>
          <w:rFonts w:ascii="微软雅黑" w:eastAsia="微软雅黑" w:hAnsi="微软雅黑" w:cs="微软雅黑" w:hint="eastAsia"/>
          <w:color w:val="000000"/>
          <w:position w:val="0"/>
        </w:rPr>
        <w:drawing>
          <wp:inline distT="0" distB="0" distL="114300" distR="114300">
            <wp:extent cx="133350" cy="177800"/>
            <wp:effectExtent l="0" t="0" r="0" b="13335"/>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xmlns:r="http://schemas.openxmlformats.org/officeDocument/2006/relationships" r:embed="rId8"/>
                    <a:stretch>
                      <a:fillRect/>
                    </a:stretch>
                  </pic:blipFill>
                  <pic:spPr>
                    <a:xfrm>
                      <a:off x="0" y="0"/>
                      <a:ext cx="133350" cy="177800"/>
                    </a:xfrm>
                    <a:prstGeom prst="rect">
                      <a:avLst/>
                    </a:prstGeom>
                  </pic:spPr>
                </pic:pic>
              </a:graphicData>
            </a:graphic>
          </wp:inline>
        </w:drawing>
      </w:r>
      <w:r>
        <w:rPr>
          <w:rFonts w:ascii="微软雅黑" w:eastAsia="微软雅黑" w:hAnsi="微软雅黑" w:cs="微软雅黑" w:hint="eastAsia"/>
          <w:color w:val="000000"/>
        </w:rPr>
        <w:t>蛋白与易感病烟草品种中的不同</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TMV</w:t>
      </w:r>
      <w:r>
        <w:rPr>
          <w:rFonts w:ascii="微软雅黑" w:eastAsia="微软雅黑" w:hAnsi="微软雅黑" w:cs="微软雅黑" w:hint="eastAsia"/>
          <w:color w:val="000000"/>
        </w:rPr>
        <w:t>核酸复制酶可催化</w:t>
      </w:r>
      <w:r>
        <w:rPr>
          <w:rFonts w:ascii="微软雅黑" w:eastAsia="微软雅黑" w:hAnsi="微软雅黑" w:cs="微软雅黑" w:hint="eastAsia"/>
          <w:color w:val="000000"/>
        </w:rPr>
        <w:t>TMV</w:t>
      </w:r>
      <w:r>
        <w:rPr>
          <w:rFonts w:ascii="微软雅黑" w:eastAsia="微软雅黑" w:hAnsi="微软雅黑" w:cs="微软雅黑" w:hint="eastAsia"/>
          <w:color w:val="000000"/>
        </w:rPr>
        <w:t>核糖核酸的合成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TMV</w:t>
      </w:r>
      <w:r>
        <w:rPr>
          <w:rFonts w:ascii="微软雅黑" w:eastAsia="微软雅黑" w:hAnsi="微软雅黑" w:cs="微软雅黑" w:hint="eastAsia"/>
          <w:color w:val="000000"/>
        </w:rPr>
        <w:t>侵染后，</w:t>
      </w:r>
      <w:r>
        <w:rPr>
          <w:rFonts w:ascii="微软雅黑" w:eastAsia="微软雅黑" w:hAnsi="微软雅黑" w:cs="微软雅黑" w:hint="eastAsia"/>
          <w:color w:val="000000"/>
        </w:rPr>
        <w:t>TI20</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中的</w:t>
      </w:r>
      <w:r>
        <w:rPr>
          <w:rFonts w:ascii="微软雅黑" w:eastAsia="微软雅黑" w:hAnsi="微软雅黑" w:cs="微软雅黑" w:hint="eastAsia"/>
          <w:color w:val="000000"/>
        </w:rPr>
        <w:t>TMV</w:t>
      </w:r>
      <w:r>
        <w:rPr>
          <w:rFonts w:ascii="微软雅黑" w:eastAsia="微软雅黑" w:hAnsi="微软雅黑" w:cs="微软雅黑" w:hint="eastAsia"/>
          <w:color w:val="000000"/>
        </w:rPr>
        <w:t>数量比易感病烟草品种中的多</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分泌蛋白合成与分泌过程：在游离的核糖体上合成多肽链→粗面内质网继续合成→内质网腔加工→内质网“出芽”形成囊泡→高尔基体进行再加工形成成熟的蛋白质→高尔基体“出芽”形成囊泡→细胞膜通过胞吐的方式将蛋白质分泌到细胞外。</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【详解】A、从“液泡膜蛋白TOM2A的合成过程与分泌蛋白相同”，可知TOM2A最初是在游离的核糖体中以氨基酸为原料开始多肽链的合成，A正确；</w:t>
      </w:r>
    </w:p>
    <w:p>
      <w:pPr>
        <w:spacing w:line="360" w:lineRule="auto"/>
        <w:jc w:val="left"/>
        <w:textAlignment w:val="center"/>
        <w:rPr>
          <w:rFonts w:ascii="微软雅黑" w:eastAsia="微软雅黑" w:hAnsi="微软雅黑" w:cs="微软雅黑" w:hint="eastAsia"/>
          <w:color w:val="000000"/>
        </w:rPr>
        <w:sectPr>
          <w:footerReference w:type="default" r:id="rId9"/>
          <w:type w:val="nextPage"/>
          <w:pgSz w:w="11906" w:h="16838"/>
          <w:pgMar w:top="1440" w:right="1800" w:bottom="1440" w:left="1800" w:header="708" w:footer="708" w:gutter="0"/>
          <w:pgNumType w:start="2"/>
          <w:cols w:num="1" w:space="708"/>
          <w:titlePg w:val="0"/>
        </w:sectPr>
      </w:pPr>
      <w:r>
        <w:rPr>
          <w:rFonts w:ascii="微软雅黑" w:eastAsia="微软雅黑" w:hAnsi="微软雅黑" w:cs="微软雅黑" w:hint="eastAsia"/>
          <w:color w:val="000000"/>
        </w:rPr>
        <w:t>B、由题干信息可知，与易感病烟草相比，品种T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20</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中TOM2A的编码序列缺失2个碱基对，并且被TMV侵染后的表现不同，说明品种T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20</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发生了基因突变，所以两个品种TOM2A基因表达的蛋白不同，B正确；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C、烟草花叶病毒（TMV）的遗传物质是RNA，所以其核酸复制酶可催化TMV的RNA（核糖核酸）的合成，C正确；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D、TMV侵染后，T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20</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品种无感病症状，也就是叶片上没有出现花斑，推测是T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20</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感染的TMV数量比易感病烟草品种中的少，D错误。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故选D。</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NO</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和</w:t>
      </w:r>
      <w:r>
        <w:rPr>
          <w:rFonts w:ascii="微软雅黑" w:eastAsia="微软雅黑" w:hAnsi="微软雅黑" w:cs="微软雅黑" w:hint="eastAsia"/>
          <w:color w:val="000000"/>
        </w:rPr>
        <w:t>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是植物利用的主要无机氮源，</w:t>
      </w:r>
      <w:r>
        <w:rPr>
          <w:rFonts w:ascii="微软雅黑" w:eastAsia="微软雅黑" w:hAnsi="微软雅黑" w:cs="微软雅黑" w:hint="eastAsia"/>
          <w:color w:val="000000"/>
        </w:rPr>
        <w:t>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的吸收由根细胞膜两侧的电位差驱动，</w:t>
      </w:r>
      <w:r>
        <w:rPr>
          <w:rFonts w:ascii="微软雅黑" w:eastAsia="微软雅黑" w:hAnsi="微软雅黑" w:cs="微软雅黑" w:hint="eastAsia"/>
          <w:color w:val="000000"/>
        </w:rPr>
        <w:t>NO</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的吸收由</w:t>
      </w:r>
      <w:r>
        <w:rPr>
          <w:rFonts w:ascii="微软雅黑" w:eastAsia="微软雅黑" w:hAnsi="微软雅黑" w:cs="微软雅黑" w:hint="eastAsia"/>
          <w:color w:val="000000"/>
        </w:rPr>
        <w:t>H</w:t>
      </w: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浓度梯度驱动，相关转运机制如图。铵肥施用过多时，细胞内</w:t>
      </w:r>
      <w:r>
        <w:rPr>
          <w:rFonts w:ascii="微软雅黑" w:eastAsia="微软雅黑" w:hAnsi="微软雅黑" w:cs="微软雅黑" w:hint="eastAsia"/>
          <w:color w:val="000000"/>
        </w:rPr>
        <w:t>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的浓度增加和细胞外酸化等因素引起植物生长受到严重抑制的现象称为铵毒。下列说法正确的是（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drawing>
          <wp:inline distT="0" distB="0" distL="114300" distR="114300">
            <wp:extent cx="4286250" cy="14478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0"/>
                    <a:stretch>
                      <a:fillRect/>
                    </a:stretch>
                  </pic:blipFill>
                  <pic:spPr>
                    <a:xfrm>
                      <a:off x="0" y="0"/>
                      <a:ext cx="4286250" cy="1447800"/>
                    </a:xfrm>
                    <a:prstGeom prst="rect">
                      <a:avLst/>
                    </a:prstGeom>
                  </pic:spPr>
                </pic:pic>
              </a:graphicData>
            </a:graphic>
          </wp:inline>
        </w:drawing>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通过</w:t>
      </w:r>
      <w:r>
        <w:rPr>
          <w:rFonts w:ascii="微软雅黑" w:eastAsia="微软雅黑" w:hAnsi="微软雅黑" w:cs="微软雅黑" w:hint="eastAsia"/>
          <w:color w:val="000000"/>
        </w:rPr>
        <w:t>AMTs</w:t>
      </w:r>
      <w:r>
        <w:rPr>
          <w:rFonts w:ascii="微软雅黑" w:eastAsia="微软雅黑" w:hAnsi="微软雅黑" w:cs="微软雅黑" w:hint="eastAsia"/>
          <w:color w:val="000000"/>
        </w:rPr>
        <w:t>进入细胞消耗的能量直接来自</w:t>
      </w:r>
      <w:r>
        <w:rPr>
          <w:rFonts w:ascii="微软雅黑" w:eastAsia="微软雅黑" w:hAnsi="微软雅黑" w:cs="微软雅黑" w:hint="eastAsia"/>
          <w:color w:val="000000"/>
        </w:rPr>
        <w:t>ATP</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NO</w:t>
      </w:r>
    </w:p>
    <w:p>
      <w:pPr>
        <w:spacing w:line="360" w:lineRule="auto"/>
        <w:jc w:val="left"/>
        <w:textAlignment w:val="center"/>
        <w:rPr>
          <w:rFonts w:ascii="微软雅黑" w:eastAsia="微软雅黑" w:hAnsi="微软雅黑" w:cs="微软雅黑" w:hint="eastAsia"/>
          <w:color w:val="000000"/>
        </w:rPr>
        <w:sectPr>
          <w:footerReference w:type="default" r:id="rId11"/>
          <w:type w:val="nextPage"/>
          <w:pgSz w:w="11906" w:h="16838"/>
          <w:pgMar w:top="1440" w:right="1800" w:bottom="1440" w:left="1800" w:header="708" w:footer="708" w:gutter="0"/>
          <w:pgNumType w:start="3"/>
          <w:cols w:num="1" w:space="708"/>
          <w:titlePg w:val="0"/>
        </w:sectPr>
      </w:pP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通过</w:t>
      </w:r>
      <w:r>
        <w:rPr>
          <w:rFonts w:ascii="微软雅黑" w:eastAsia="微软雅黑" w:hAnsi="微软雅黑" w:cs="微软雅黑" w:hint="eastAsia"/>
          <w:color w:val="000000"/>
        </w:rPr>
        <w:t>SLAH</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转运到细胞外的方式属于被动运输</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按毒发生后，增加细胞外的</w:t>
      </w:r>
      <w:r>
        <w:rPr>
          <w:rFonts w:ascii="微软雅黑" w:eastAsia="微软雅黑" w:hAnsi="微软雅黑" w:cs="微软雅黑" w:hint="eastAsia"/>
          <w:color w:val="000000"/>
        </w:rPr>
        <w:t>NO</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会加重铵毒</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载体蛋白</w:t>
      </w:r>
      <w:r>
        <w:rPr>
          <w:rFonts w:ascii="微软雅黑" w:eastAsia="微软雅黑" w:hAnsi="微软雅黑" w:cs="微软雅黑" w:hint="eastAsia"/>
          <w:color w:val="000000"/>
        </w:rPr>
        <w:t>NRT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转运</w:t>
      </w:r>
      <w:r>
        <w:rPr>
          <w:rFonts w:ascii="微软雅黑" w:eastAsia="微软雅黑" w:hAnsi="微软雅黑" w:cs="微软雅黑" w:hint="eastAsia"/>
          <w:color w:val="000000"/>
        </w:rPr>
        <w:t>NO</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和</w:t>
      </w:r>
      <w:r>
        <w:rPr>
          <w:rFonts w:ascii="微软雅黑" w:eastAsia="微软雅黑" w:hAnsi="微软雅黑" w:cs="微软雅黑" w:hint="eastAsia"/>
          <w:color w:val="000000"/>
        </w:rPr>
        <w:t>H</w:t>
      </w: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的速度与二者在膜外的浓度呈正相关</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B</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物质跨膜运输主要包括两种方式:被动运输和主动运输，被动运输又包括自由扩散和协助扩散，被动运输是由高浓度向低浓度一侧扩散，而主动运输是由低浓度向高浓度一侧运输。其中协助扩散需要载体的协助，但不需要消耗能量:而主动运输既需要消耗能量，也需要载体的协助。</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【详解】A、由题干信息可知，NH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的吸收是根细胞膜两侧的电位差驱动的，所以NH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通过AMTs进入细胞消耗的能量不是来自ATP，A错误；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B、由图上可以看到，NO</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进入根细胞膜是H</w:t>
      </w: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的浓度梯度驱动，进行的逆浓度梯度运输，所以NO</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通过SLAH</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转运到细胞外是顺浓度梯度运输，属于被动运输，B正确；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C、铵毒发生后，H</w:t>
      </w: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在细胞外更多，增加细胞外的NO</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，可以促使H</w:t>
      </w: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向细胞内转运，减少细胞外的H</w:t>
      </w: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，从而减轻铵毒，C错误；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D、据图可知，载体蛋白NRT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转运NO</w:t>
      </w:r>
    </w:p>
    <w:p>
      <w:pPr>
        <w:spacing w:line="360" w:lineRule="auto"/>
        <w:jc w:val="left"/>
        <w:textAlignment w:val="center"/>
        <w:rPr>
          <w:rFonts w:ascii="微软雅黑" w:eastAsia="微软雅黑" w:hAnsi="微软雅黑" w:cs="微软雅黑" w:hint="eastAsia"/>
          <w:color w:val="000000"/>
        </w:rPr>
        <w:sectPr>
          <w:footerReference w:type="default" r:id="rId12"/>
          <w:type w:val="nextPage"/>
          <w:pgSz w:w="11906" w:h="16838"/>
          <w:pgMar w:top="1440" w:right="1800" w:bottom="1440" w:left="1800" w:header="708" w:footer="708" w:gutter="0"/>
          <w:pgNumType w:start="4"/>
          <w:cols w:num="1" w:space="708"/>
          <w:titlePg w:val="0"/>
        </w:sectPr>
      </w:pP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属于主动运输，主动运输的速率与其浓度无必然关系；运输H</w:t>
      </w:r>
      <w:r>
        <w:rPr>
          <w:rFonts w:ascii="微软雅黑" w:eastAsia="微软雅黑" w:hAnsi="微软雅黑" w:cs="微软雅黑" w:hint="eastAsia"/>
          <w:color w:val="000000"/>
          <w:vertAlign w:val="superscript"/>
        </w:rPr>
        <w:t>+</w:t>
      </w:r>
      <w:r>
        <w:rPr>
          <w:rFonts w:ascii="微软雅黑" w:eastAsia="微软雅黑" w:hAnsi="微软雅黑" w:cs="微软雅黑" w:hint="eastAsia"/>
          <w:color w:val="000000"/>
        </w:rPr>
        <w:t>属于协助扩散，协助扩散在一定范围内呈正相关，超过一定范围后不成比例，D错误。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故选B。</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4. </w:t>
      </w:r>
      <w:r>
        <w:rPr>
          <w:rFonts w:ascii="微软雅黑" w:eastAsia="微软雅黑" w:hAnsi="微软雅黑" w:cs="微软雅黑" w:hint="eastAsia"/>
          <w:color w:val="000000"/>
        </w:rPr>
        <w:t>植物细胞内</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0%~25%</w:t>
      </w:r>
      <w:r>
        <w:rPr>
          <w:rFonts w:ascii="微软雅黑" w:eastAsia="微软雅黑" w:hAnsi="微软雅黑" w:cs="微软雅黑" w:hint="eastAsia"/>
          <w:color w:val="000000"/>
        </w:rPr>
        <w:t>的葡萄糖经过一系列反应，产生</w:t>
      </w:r>
      <w:r>
        <w:rPr>
          <w:rFonts w:ascii="微软雅黑" w:eastAsia="微软雅黑" w:hAnsi="微软雅黑" w:cs="微软雅黑" w:hint="eastAsia"/>
          <w:color w:val="000000"/>
        </w:rPr>
        <w:t>NADPH</w:t>
      </w:r>
      <w:r>
        <w:rPr>
          <w:rFonts w:ascii="微软雅黑" w:eastAsia="微软雅黑" w:hAnsi="微软雅黑" w:cs="微软雅黑" w:hint="eastAsia"/>
          <w:color w:val="000000"/>
        </w:rPr>
        <w:t>、</w:t>
      </w:r>
      <w:r>
        <w:rPr>
          <w:rFonts w:ascii="微软雅黑" w:eastAsia="微软雅黑" w:hAnsi="微软雅黑" w:cs="微软雅黑" w:hint="eastAsia"/>
          <w:color w:val="000000"/>
        </w:rPr>
        <w:t>CO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和多种中间产物，该过程称为磷酸戊糖途径。该途径的中间产物可进一步生成氨基酸和核苷酸等。下列说法错误的是（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磷酸戊糖途径产生的</w:t>
      </w:r>
      <w:r>
        <w:rPr>
          <w:rFonts w:ascii="微软雅黑" w:eastAsia="微软雅黑" w:hAnsi="微软雅黑" w:cs="微软雅黑" w:hint="eastAsia"/>
          <w:color w:val="000000"/>
        </w:rPr>
        <w:t>NADPH</w:t>
      </w:r>
      <w:r>
        <w:rPr>
          <w:rFonts w:ascii="微软雅黑" w:eastAsia="微软雅黑" w:hAnsi="微软雅黑" w:cs="微软雅黑" w:hint="eastAsia"/>
          <w:color w:val="000000"/>
        </w:rPr>
        <w:t>与有氧呼吸产生的还原型辅酶不同</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与有氧呼吸相比，葡萄糖经磷酸戊糖途径产生的能量少</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正常生理条件下，利用</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vertAlign w:val="superscript"/>
        </w:rPr>
        <w:t>4</w:t>
      </w:r>
      <w:r>
        <w:rPr>
          <w:rFonts w:ascii="微软雅黑" w:eastAsia="微软雅黑" w:hAnsi="微软雅黑" w:cs="微软雅黑" w:hint="eastAsia"/>
          <w:color w:val="000000"/>
        </w:rPr>
        <w:t>C</w:t>
      </w:r>
      <w:r>
        <w:rPr>
          <w:rFonts w:ascii="微软雅黑" w:eastAsia="微软雅黑" w:hAnsi="微软雅黑" w:cs="微软雅黑" w:hint="eastAsia"/>
          <w:color w:val="000000"/>
        </w:rPr>
        <w:t>标记的葡萄糖可追踪磷酸戊糖途径中各产物的生成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受伤组织修复过程中所需要的原料可由该途径的中间产物转化生成</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C</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【分析】有氧呼吸是葡萄糖等有机物彻底氧化分解并释放能量的过程。由题干信息可知，磷酸戊糖途径可以将葡萄糖转化成其他中间产物，这些中间产物可以作为原料进一步生成其他化合物。</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【详解】A、根据题意，磷酸戊糖途径产生的NADPH是为其他物质的合成提供还原力的，而有氧呼吸产生的还原型辅酶是NADH，能与O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反应产生水，A正确；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B、有氧呼吸是葡萄糖彻底氧化分解释放能量的过程，而磷酸戊糖途径产生了多种中间产物，中间产物还进一步生成了其他有机物，所以葡萄糖经磷酸戊糖途径产生的能量比有氧呼吸少，B正确；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C、正常生理条件下，只有</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0%~25%的葡萄糖参加了磷酸戊糖途径，其余的葡萄糖会参与其他代谢反应，例如有氧呼吸，所以用</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vertAlign w:val="superscript"/>
        </w:rPr>
        <w:t>4</w:t>
      </w:r>
      <w:r>
        <w:rPr>
          <w:rFonts w:ascii="微软雅黑" w:eastAsia="微软雅黑" w:hAnsi="微软雅黑" w:cs="微软雅黑" w:hint="eastAsia"/>
          <w:color w:val="000000"/>
        </w:rPr>
        <w:t>C标记葡萄糖，除了追踪到磷酸戊糖途径的含碳产物，还会追踪到参与其他代谢反应的产物，C错误；</w:t>
      </w:r>
    </w:p>
    <w:p>
      <w:pPr>
        <w:spacing w:line="360" w:lineRule="auto"/>
        <w:jc w:val="left"/>
        <w:textAlignment w:val="center"/>
        <w:rPr>
          <w:rFonts w:ascii="微软雅黑" w:eastAsia="微软雅黑" w:hAnsi="微软雅黑" w:cs="微软雅黑" w:hint="eastAsia"/>
          <w:color w:val="000000"/>
        </w:rPr>
        <w:sectPr>
          <w:footerReference w:type="default" r:id="rId13"/>
          <w:type w:val="nextPage"/>
          <w:pgSz w:w="11906" w:h="16838"/>
          <w:pgMar w:top="1440" w:right="1800" w:bottom="1440" w:left="1800" w:header="708" w:footer="708" w:gutter="0"/>
          <w:pgNumType w:start="5"/>
          <w:cols w:num="1" w:space="708"/>
          <w:titlePg w:val="0"/>
        </w:sect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D、受伤组织修复即是植物组织的再生过程，细胞需要增殖，所以需要核苷酸和氨基酸等原料，而磷酸戊糖途径的中间产物可生成氨基酸和核苷酸等，D正确。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故选C。</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5. </w:t>
      </w:r>
      <w:r>
        <w:rPr>
          <w:rFonts w:ascii="微软雅黑" w:eastAsia="微软雅黑" w:hAnsi="微软雅黑" w:cs="微软雅黑" w:hint="eastAsia"/>
          <w:color w:val="000000"/>
        </w:rPr>
        <w:t>家蝇</w:t>
      </w:r>
      <w:r>
        <w:rPr>
          <w:rFonts w:ascii="微软雅黑" w:eastAsia="微软雅黑" w:hAnsi="微软雅黑" w:cs="微软雅黑" w:hint="eastAsia"/>
          <w:color w:val="000000"/>
        </w:rPr>
        <w:t>Y</w:t>
      </w:r>
      <w:r>
        <w:rPr>
          <w:rFonts w:ascii="微软雅黑" w:eastAsia="微软雅黑" w:hAnsi="微软雅黑" w:cs="微软雅黑" w:hint="eastAsia"/>
          <w:color w:val="000000"/>
        </w:rPr>
        <w:t>染色体由于某种影响断成两段，含</w:t>
      </w:r>
      <w:r>
        <w:rPr>
          <w:rFonts w:ascii="微软雅黑" w:eastAsia="微软雅黑" w:hAnsi="微软雅黑" w:cs="微软雅黑" w:hint="eastAsia"/>
          <w:color w:val="000000"/>
        </w:rPr>
        <w:t>s</w:t>
      </w:r>
      <w:r>
        <w:rPr>
          <w:rFonts w:ascii="微软雅黑" w:eastAsia="微软雅黑" w:hAnsi="微软雅黑" w:cs="微软雅黑" w:hint="eastAsia"/>
          <w:color w:val="000000"/>
        </w:rPr>
        <w:t>基因的小片段移接到常染色体获得</w:t>
      </w:r>
      <w:r>
        <w:rPr>
          <w:rFonts w:ascii="微软雅黑" w:eastAsia="微软雅黑" w:hAnsi="微软雅黑" w:cs="微软雅黑" w:hint="eastAsia"/>
          <w:color w:val="000000"/>
        </w:rPr>
        <w:t>XY'</w:t>
      </w:r>
      <w:r>
        <w:rPr>
          <w:rFonts w:ascii="微软雅黑" w:eastAsia="微软雅黑" w:hAnsi="微软雅黑" w:cs="微软雅黑" w:hint="eastAsia"/>
          <w:color w:val="000000"/>
        </w:rPr>
        <w:t>个体，不含</w:t>
      </w:r>
      <w:r>
        <w:rPr>
          <w:rFonts w:ascii="微软雅黑" w:eastAsia="微软雅黑" w:hAnsi="微软雅黑" w:cs="微软雅黑" w:hint="eastAsia"/>
          <w:color w:val="000000"/>
        </w:rPr>
        <w:t>s</w:t>
      </w:r>
      <w:r>
        <w:rPr>
          <w:rFonts w:ascii="微软雅黑" w:eastAsia="微软雅黑" w:hAnsi="微软雅黑" w:cs="微软雅黑" w:hint="eastAsia"/>
          <w:color w:val="000000"/>
        </w:rPr>
        <w:t>基因的大片段丢失。含</w:t>
      </w:r>
      <w:r>
        <w:rPr>
          <w:rFonts w:ascii="微软雅黑" w:eastAsia="微软雅黑" w:hAnsi="微软雅黑" w:cs="微软雅黑" w:hint="eastAsia"/>
          <w:color w:val="000000"/>
        </w:rPr>
        <w:t>s</w:t>
      </w:r>
      <w:r>
        <w:rPr>
          <w:rFonts w:ascii="微软雅黑" w:eastAsia="微软雅黑" w:hAnsi="微软雅黑" w:cs="微软雅黑" w:hint="eastAsia"/>
          <w:color w:val="000000"/>
        </w:rPr>
        <w:t>基因的家蝇发育为雄性，只含一条</w:t>
      </w:r>
      <w:r>
        <w:rPr>
          <w:rFonts w:ascii="微软雅黑" w:eastAsia="微软雅黑" w:hAnsi="微软雅黑" w:cs="微软雅黑" w:hint="eastAsia"/>
          <w:color w:val="000000"/>
        </w:rPr>
        <w:t>X</w:t>
      </w:r>
      <w:r>
        <w:rPr>
          <w:rFonts w:ascii="微软雅黑" w:eastAsia="微软雅黑" w:hAnsi="微软雅黑" w:cs="微软雅黑" w:hint="eastAsia"/>
          <w:color w:val="000000"/>
        </w:rPr>
        <w:t>染色体的雌蝇胚胎致死，其他均可存活且繁殖力相同。</w:t>
      </w:r>
      <w:r>
        <w:rPr>
          <w:rFonts w:ascii="微软雅黑" w:eastAsia="微软雅黑" w:hAnsi="微软雅黑" w:cs="微软雅黑" w:hint="eastAsia"/>
          <w:color w:val="000000"/>
        </w:rPr>
        <w:t>M</w:t>
      </w:r>
      <w:r>
        <w:rPr>
          <w:rFonts w:ascii="微软雅黑" w:eastAsia="微软雅黑" w:hAnsi="微软雅黑" w:cs="微软雅黑" w:hint="eastAsia"/>
          <w:color w:val="000000"/>
        </w:rPr>
        <w:t>、</w:t>
      </w:r>
      <w:r>
        <w:rPr>
          <w:rFonts w:ascii="微软雅黑" w:eastAsia="微软雅黑" w:hAnsi="微软雅黑" w:cs="微软雅黑" w:hint="eastAsia"/>
          <w:color w:val="000000"/>
        </w:rPr>
        <w:t>m</w:t>
      </w:r>
      <w:r>
        <w:rPr>
          <w:rFonts w:ascii="微软雅黑" w:eastAsia="微软雅黑" w:hAnsi="微软雅黑" w:cs="微软雅黑" w:hint="eastAsia"/>
          <w:color w:val="000000"/>
        </w:rPr>
        <w:t>是控制家蝇体色的基因，灰色基因</w:t>
      </w:r>
      <w:r>
        <w:rPr>
          <w:rFonts w:ascii="微软雅黑" w:eastAsia="微软雅黑" w:hAnsi="微软雅黑" w:cs="微软雅黑" w:hint="eastAsia"/>
          <w:color w:val="000000"/>
        </w:rPr>
        <w:t>M</w:t>
      </w:r>
      <w:r>
        <w:rPr>
          <w:rFonts w:ascii="微软雅黑" w:eastAsia="微软雅黑" w:hAnsi="微软雅黑" w:cs="微软雅黑" w:hint="eastAsia"/>
          <w:color w:val="000000"/>
        </w:rPr>
        <w:t>对黑色基因</w:t>
      </w:r>
      <w:r>
        <w:rPr>
          <w:rFonts w:ascii="微软雅黑" w:eastAsia="微软雅黑" w:hAnsi="微软雅黑" w:cs="微软雅黑" w:hint="eastAsia"/>
          <w:color w:val="000000"/>
        </w:rPr>
        <w:t>m</w:t>
      </w:r>
      <w:r>
        <w:rPr>
          <w:rFonts w:ascii="微软雅黑" w:eastAsia="微软雅黑" w:hAnsi="微软雅黑" w:cs="微软雅黑" w:hint="eastAsia"/>
          <w:color w:val="000000"/>
        </w:rPr>
        <w:t>为完全显性。如图所示的两亲本杂交获得</w:t>
      </w:r>
      <w:r>
        <w:rPr>
          <w:rFonts w:ascii="微软雅黑" w:eastAsia="微软雅黑" w:hAnsi="微软雅黑" w:cs="微软雅黑" w:hint="eastAsia"/>
          <w:color w:val="000000"/>
        </w:rPr>
        <w:t>F</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，从</w:t>
      </w:r>
      <w:r>
        <w:rPr>
          <w:rFonts w:ascii="微软雅黑" w:eastAsia="微软雅黑" w:hAnsi="微软雅黑" w:cs="微软雅黑" w:hint="eastAsia"/>
          <w:color w:val="000000"/>
        </w:rPr>
        <w:t>F</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开始逐代随机交配获得</w:t>
      </w:r>
      <w:r>
        <w:rPr>
          <w:rFonts w:ascii="微软雅黑" w:eastAsia="微软雅黑" w:hAnsi="微软雅黑" w:cs="微软雅黑" w:hint="eastAsia"/>
          <w:color w:val="000000"/>
        </w:rPr>
        <w:t>F</w:t>
      </w:r>
      <w:r>
        <w:rPr>
          <w:rFonts w:ascii="微软雅黑" w:eastAsia="微软雅黑" w:hAnsi="微软雅黑" w:cs="微软雅黑" w:hint="eastAsia"/>
          <w:color w:val="000000"/>
          <w:vertAlign w:val="subscript"/>
        </w:rPr>
        <w:t>n</w:t>
      </w:r>
      <w:r>
        <w:rPr>
          <w:rFonts w:ascii="微软雅黑" w:eastAsia="微软雅黑" w:hAnsi="微软雅黑" w:cs="微软雅黑" w:hint="eastAsia"/>
          <w:color w:val="000000"/>
        </w:rPr>
        <w:t>。不考虑交换和其他突变，关于</w:t>
      </w:r>
      <w:r>
        <w:rPr>
          <w:rFonts w:ascii="微软雅黑" w:eastAsia="微软雅黑" w:hAnsi="微软雅黑" w:cs="微软雅黑" w:hint="eastAsia"/>
          <w:color w:val="000000"/>
        </w:rPr>
        <w:t>F</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至</w:t>
      </w:r>
      <w:r>
        <w:rPr>
          <w:rFonts w:ascii="微软雅黑" w:eastAsia="微软雅黑" w:hAnsi="微软雅黑" w:cs="微软雅黑" w:hint="eastAsia"/>
          <w:color w:val="000000"/>
        </w:rPr>
        <w:t>F</w:t>
      </w:r>
      <w:r>
        <w:rPr>
          <w:rFonts w:ascii="微软雅黑" w:eastAsia="微软雅黑" w:hAnsi="微软雅黑" w:cs="微软雅黑" w:hint="eastAsia"/>
          <w:color w:val="000000"/>
          <w:vertAlign w:val="subscript"/>
        </w:rPr>
        <w:t>n</w:t>
      </w:r>
      <w:r>
        <w:rPr>
          <w:rFonts w:ascii="微软雅黑" w:eastAsia="微软雅黑" w:hAnsi="微软雅黑" w:cs="微软雅黑" w:hint="eastAsia"/>
          <w:color w:val="000000"/>
        </w:rPr>
        <w:t>，下列说法错误的是（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drawing>
          <wp:inline distT="0" distB="0" distL="114300" distR="114300">
            <wp:extent cx="2676525" cy="141922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4"/>
                    <a:stretch>
                      <a:fillRect/>
                    </a:stretch>
                  </pic:blipFill>
                  <pic:spPr>
                    <a:xfrm>
                      <a:off x="0" y="0"/>
                      <a:ext cx="2676525" cy="1419225"/>
                    </a:xfrm>
                    <a:prstGeom prst="rect">
                      <a:avLst/>
                    </a:prstGeom>
                  </pic:spPr>
                </pic:pic>
              </a:graphicData>
            </a:graphic>
          </wp:inline>
        </w:drawing>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所有个体均可由体色判断性别</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各代均无基因型为</w:t>
      </w:r>
      <w:r>
        <w:rPr>
          <w:rFonts w:ascii="微软雅黑" w:eastAsia="微软雅黑" w:hAnsi="微软雅黑" w:cs="微软雅黑" w:hint="eastAsia"/>
          <w:color w:val="000000"/>
        </w:rPr>
        <w:t>MM</w:t>
      </w:r>
      <w:r>
        <w:rPr>
          <w:rFonts w:ascii="微软雅黑" w:eastAsia="微软雅黑" w:hAnsi="微软雅黑" w:cs="微软雅黑" w:hint="eastAsia"/>
          <w:color w:val="000000"/>
        </w:rPr>
        <w:t>的个体</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雄性个体中</w:t>
      </w:r>
      <w:r>
        <w:rPr>
          <w:rFonts w:ascii="微软雅黑" w:eastAsia="微软雅黑" w:hAnsi="微软雅黑" w:cs="微软雅黑" w:hint="eastAsia"/>
          <w:color w:val="000000"/>
        </w:rPr>
        <w:t>XY'</w:t>
      </w:r>
      <w:r>
        <w:rPr>
          <w:rFonts w:ascii="微软雅黑" w:eastAsia="微软雅黑" w:hAnsi="微软雅黑" w:cs="微软雅黑" w:hint="eastAsia"/>
          <w:color w:val="000000"/>
        </w:rPr>
        <w:t>所占比例逐代降低</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雌性个体所占比例逐代降低</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【分析】含s基因的家蝇发育为雄性，据图可知，s基因位于M基因所在的常染色体上，常染色体与性染色体之间的遗传遵循自由组合定律。</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【详解】A、含有M的个体同时含有s基因，即雄性个体均表现为灰色，雌性个体不会含有M，只含有m，故表现为黑色，因此所有个体均可由体色判断性别，A正确；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B、含有M</w:t>
      </w:r>
      <w:r>
        <w:rPr>
          <w:rFonts w:ascii="微软雅黑" w:eastAsia="微软雅黑" w:hAnsi="微软雅黑" w:cs="微软雅黑" w:hint="eastAsia"/>
          <w:color w:val="000000"/>
          <w:vertAlign w:val="superscript"/>
        </w:rPr>
        <w:t>s</w:t>
      </w:r>
      <w:r>
        <w:rPr>
          <w:rFonts w:ascii="微软雅黑" w:eastAsia="微软雅黑" w:hAnsi="微软雅黑" w:cs="微软雅黑" w:hint="eastAsia"/>
          <w:color w:val="000000"/>
        </w:rPr>
        <w:t>基因的个体表现为雄性，基因型为M</w:t>
      </w:r>
      <w:r>
        <w:rPr>
          <w:rFonts w:ascii="微软雅黑" w:eastAsia="微软雅黑" w:hAnsi="微软雅黑" w:cs="微软雅黑" w:hint="eastAsia"/>
          <w:color w:val="000000"/>
          <w:vertAlign w:val="superscript"/>
        </w:rPr>
        <w:t>s</w:t>
      </w:r>
      <w:r>
        <w:rPr>
          <w:rFonts w:ascii="微软雅黑" w:eastAsia="微软雅黑" w:hAnsi="微软雅黑" w:cs="微软雅黑" w:hint="eastAsia"/>
          <w:color w:val="000000"/>
        </w:rPr>
        <w:t>M</w:t>
      </w:r>
      <w:r>
        <w:rPr>
          <w:rFonts w:ascii="微软雅黑" w:eastAsia="微软雅黑" w:hAnsi="微软雅黑" w:cs="微软雅黑" w:hint="eastAsia"/>
          <w:color w:val="000000"/>
          <w:vertAlign w:val="superscript"/>
        </w:rPr>
        <w:t>s</w:t>
      </w:r>
      <w:r>
        <w:rPr>
          <w:rFonts w:ascii="微软雅黑" w:eastAsia="微软雅黑" w:hAnsi="微软雅黑" w:cs="微软雅黑" w:hint="eastAsia"/>
          <w:color w:val="000000"/>
        </w:rPr>
        <w:t>的个体需要亲本均含有M</w:t>
      </w:r>
      <w:r>
        <w:rPr>
          <w:rFonts w:ascii="微软雅黑" w:eastAsia="微软雅黑" w:hAnsi="微软雅黑" w:cs="微软雅黑" w:hint="eastAsia"/>
          <w:color w:val="000000"/>
          <w:vertAlign w:val="superscript"/>
        </w:rPr>
        <w:t>s</w:t>
      </w:r>
      <w:r>
        <w:rPr>
          <w:rFonts w:ascii="微软雅黑" w:eastAsia="微软雅黑" w:hAnsi="微软雅黑" w:cs="微软雅黑" w:hint="eastAsia"/>
          <w:color w:val="000000"/>
        </w:rPr>
        <w:t>基因，而两个雄性个体不能杂交，B正确；</w:t>
      </w:r>
    </w:p>
    <w:p>
      <w:pPr>
        <w:spacing w:line="360" w:lineRule="auto"/>
        <w:jc w:val="left"/>
        <w:textAlignment w:val="center"/>
        <w:rPr>
          <w:rFonts w:ascii="微软雅黑" w:eastAsia="微软雅黑" w:hAnsi="微软雅黑" w:cs="微软雅黑" w:hint="eastAsia"/>
          <w:color w:val="000000"/>
        </w:rPr>
        <w:sectPr>
          <w:footerReference w:type="default" r:id="rId15"/>
          <w:type w:val="nextPage"/>
          <w:pgSz w:w="11906" w:h="16838"/>
          <w:pgMar w:top="1440" w:right="1800" w:bottom="1440" w:left="1800" w:header="708" w:footer="708" w:gutter="0"/>
          <w:pgNumType w:start="6"/>
          <w:cols w:num="1" w:space="708"/>
          <w:titlePg w:val="0"/>
        </w:sectPr>
      </w:pPr>
      <w:r>
        <w:rPr>
          <w:rFonts w:ascii="微软雅黑" w:eastAsia="微软雅黑" w:hAnsi="微软雅黑" w:cs="微软雅黑" w:hint="eastAsia"/>
          <w:color w:val="000000"/>
        </w:rPr>
        <w:t>C、亲本雌性个体产生的配子为mX，雄性亲本产生的配子为XM</w:t>
      </w:r>
      <w:r>
        <w:rPr>
          <w:rFonts w:ascii="微软雅黑" w:eastAsia="微软雅黑" w:hAnsi="微软雅黑" w:cs="微软雅黑" w:hint="eastAsia"/>
          <w:color w:val="000000"/>
          <w:vertAlign w:val="superscript"/>
        </w:rPr>
        <w:t>s</w:t>
      </w:r>
      <w:r>
        <w:rPr>
          <w:rFonts w:ascii="微软雅黑" w:eastAsia="微软雅黑" w:hAnsi="微软雅黑" w:cs="微软雅黑" w:hint="eastAsia"/>
          <w:color w:val="000000"/>
        </w:rPr>
        <w:t>、M</w:t>
      </w:r>
      <w:r>
        <w:rPr>
          <w:rFonts w:ascii="微软雅黑" w:eastAsia="微软雅黑" w:hAnsi="微软雅黑" w:cs="微软雅黑" w:hint="eastAsia"/>
          <w:color w:val="000000"/>
          <w:vertAlign w:val="superscript"/>
        </w:rPr>
        <w:t>s</w:t>
      </w:r>
      <w:r>
        <w:rPr>
          <w:rFonts w:ascii="微软雅黑" w:eastAsia="微软雅黑" w:hAnsi="微软雅黑" w:cs="微软雅黑" w:hint="eastAsia"/>
          <w:color w:val="000000"/>
        </w:rPr>
        <w:t>0、Xm、m0，子一代中只含一条X染色体的雌蝇胚胎致死，雄性个体为</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XXY’（XXMsm）、</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XY’（XM</w:t>
      </w:r>
      <w:r>
        <w:rPr>
          <w:rFonts w:ascii="微软雅黑" w:eastAsia="微软雅黑" w:hAnsi="微软雅黑" w:cs="微软雅黑" w:hint="eastAsia"/>
          <w:color w:val="000000"/>
          <w:vertAlign w:val="superscript"/>
        </w:rPr>
        <w:t>s</w:t>
      </w:r>
      <w:r>
        <w:rPr>
          <w:rFonts w:ascii="微软雅黑" w:eastAsia="微软雅黑" w:hAnsi="微软雅黑" w:cs="微软雅黑" w:hint="eastAsia"/>
          <w:color w:val="000000"/>
        </w:rPr>
        <w:t>m），雌蝇个体为</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XXmm，把性染色体和常染色体分开考虑，只考虑性染色体，子一代雄性个体产生的配子种类及比例为</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/4X、</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/40，雌性个体产生的配子含有X，子二代中</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/4XX、</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/4X0；只考虑常染色体，子二代中</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/2M</w:t>
      </w:r>
      <w:r>
        <w:rPr>
          <w:rFonts w:ascii="微软雅黑" w:eastAsia="微软雅黑" w:hAnsi="微软雅黑" w:cs="微软雅黑" w:hint="eastAsia"/>
          <w:color w:val="000000"/>
          <w:vertAlign w:val="superscript"/>
        </w:rPr>
        <w:t>s</w:t>
      </w:r>
      <w:r>
        <w:rPr>
          <w:rFonts w:ascii="微软雅黑" w:eastAsia="微软雅黑" w:hAnsi="微软雅黑" w:cs="微软雅黑" w:hint="eastAsia"/>
          <w:color w:val="000000"/>
        </w:rPr>
        <w:t>m、</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/2mm，</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/8mmX0致死，XXmm表现为雌性，所占比例为</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/7，雄性个体</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/7XXY’（XXM</w:t>
      </w:r>
      <w:r>
        <w:rPr>
          <w:rFonts w:ascii="微软雅黑" w:eastAsia="微软雅黑" w:hAnsi="微软雅黑" w:cs="微软雅黑" w:hint="eastAsia"/>
          <w:color w:val="000000"/>
          <w:vertAlign w:val="superscript"/>
        </w:rPr>
        <w:t>s</w:t>
      </w:r>
      <w:r>
        <w:rPr>
          <w:rFonts w:ascii="微软雅黑" w:eastAsia="微软雅黑" w:hAnsi="微软雅黑" w:cs="微软雅黑" w:hint="eastAsia"/>
          <w:color w:val="000000"/>
        </w:rPr>
        <w:t>m）、</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/7XY’（XM</w:t>
      </w:r>
      <w:r>
        <w:rPr>
          <w:rFonts w:ascii="微软雅黑" w:eastAsia="微软雅黑" w:hAnsi="微软雅黑" w:cs="微软雅黑" w:hint="eastAsia"/>
          <w:color w:val="000000"/>
          <w:vertAlign w:val="superscript"/>
        </w:rPr>
        <w:t>s</w:t>
      </w:r>
      <w:r>
        <w:rPr>
          <w:rFonts w:ascii="微软雅黑" w:eastAsia="微软雅黑" w:hAnsi="微软雅黑" w:cs="微软雅黑" w:hint="eastAsia"/>
          <w:color w:val="000000"/>
        </w:rPr>
        <w:t>m），即雄性个体中XY'所占比例由</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/2降到</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/4，逐代降低，雌性个体所占比例由</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变为</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/7，逐代升高，C正确，D错误。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故选D。</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6. </w:t>
      </w:r>
      <w:r>
        <w:rPr>
          <w:rFonts w:ascii="微软雅黑" w:eastAsia="微软雅黑" w:hAnsi="微软雅黑" w:cs="微软雅黑" w:hint="eastAsia"/>
          <w:color w:val="000000"/>
        </w:rPr>
        <w:t>野生型拟南芥的叶片是光滑形边缘，研究影响其叶片形状的基因时，发现了</w:t>
      </w:r>
      <w:r>
        <w:rPr>
          <w:rFonts w:ascii="微软雅黑" w:eastAsia="微软雅黑" w:hAnsi="微软雅黑" w:cs="微软雅黑" w:hint="eastAsia"/>
          <w:color w:val="000000"/>
        </w:rPr>
        <w:t>6</w:t>
      </w:r>
      <w:r>
        <w:rPr>
          <w:rFonts w:ascii="微软雅黑" w:eastAsia="微软雅黑" w:hAnsi="微软雅黑" w:cs="微软雅黑" w:hint="eastAsia"/>
          <w:color w:val="000000"/>
        </w:rPr>
        <w:t>个不同的隐性突变，每个隐性突变只涉及</w:t>
      </w:r>
    </w:p>
    <w:p>
      <w:pPr>
        <w:spacing w:line="360" w:lineRule="auto"/>
        <w:jc w:val="left"/>
        <w:textAlignment w:val="center"/>
        <w:rPr>
          <w:rFonts w:ascii="微软雅黑" w:eastAsia="微软雅黑" w:hAnsi="微软雅黑" w:cs="微软雅黑" w:hint="eastAsia"/>
          <w:color w:val="000000"/>
        </w:rPr>
        <w:sectPr>
          <w:footerReference w:type="default" r:id="rId16"/>
          <w:type w:val="nextPage"/>
          <w:pgSz w:w="11906" w:h="16838"/>
          <w:pgMar w:top="1440" w:right="1800" w:bottom="1440" w:left="1800" w:header="708" w:footer="708" w:gutter="0"/>
          <w:pgNumType w:start="7"/>
          <w:cols w:num="1" w:space="708"/>
          <w:titlePg w:val="0"/>
        </w:sectPr>
      </w:pPr>
      <w:r>
        <w:rPr>
          <w:rFonts w:ascii="微软雅黑" w:eastAsia="微软雅黑" w:hAnsi="微软雅黑" w:cs="微软雅黑" w:hint="eastAsia"/>
          <w:color w:val="000000"/>
        </w:rPr>
        <w:t>个基因。这些突变都能使拟南芥的叶片表现为锯齿状边缘。利用上述突变培育成</w:t>
      </w:r>
      <w:r>
        <w:rPr>
          <w:rFonts w:ascii="微软雅黑" w:eastAsia="微软雅黑" w:hAnsi="微软雅黑" w:cs="微软雅黑" w:hint="eastAsia"/>
          <w:color w:val="000000"/>
        </w:rPr>
        <w:t>6</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个不同纯合突变体①</w:t>
      </w:r>
      <w:r>
        <w:rPr>
          <w:rFonts w:ascii="微软雅黑" w:eastAsia="微软雅黑" w:hAnsi="微软雅黑" w:cs="微软雅黑" w:hint="eastAsia"/>
          <w:color w:val="000000"/>
        </w:rPr>
        <w:t>~</w:t>
      </w:r>
      <w:r>
        <w:rPr>
          <w:rFonts w:ascii="微软雅黑" w:eastAsia="微软雅黑" w:hAnsi="微软雅黑" w:cs="微软雅黑" w:hint="eastAsia"/>
          <w:color w:val="000000"/>
        </w:rPr>
        <w:t>⑥，每个突变体只有</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种隐性突变。不考虑其他突变，根据表中的杂交实验结果，下列推断错误的是（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080"/>
        <w:gridCol w:w="150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杂交组合</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子代叶片边缘</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①×②</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光滑形</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①×③</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锯齿状</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①×④</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锯齿状</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②×⑥</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光滑形</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①×②</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锯齿状</w:t>
            </w:r>
          </w:p>
        </w:tc>
      </w:tr>
    </w:tbl>
    <w:p>
      <w:pPr>
        <w:spacing w:line="360" w:lineRule="auto"/>
        <w:jc w:val="left"/>
        <w:textAlignment w:val="center"/>
        <w:rPr>
          <w:rFonts w:ascii="微软雅黑" w:eastAsia="微软雅黑" w:hAnsi="微软雅黑" w:cs="微软雅黑" w:hint="eastAsia"/>
          <w:color w:val="000000"/>
        </w:rPr>
      </w:pP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②和③杂交，子代叶片边缘为光滑形</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③和④杂交，子代叶片边缘为锯齿状</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②和⑤杂交，子代叶片边缘为光滑形</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④和⑤杂交，子代叶片边缘为光滑形</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C</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【分析】6个不同的突变体均为隐性纯合，可能是同一基因突变形成的，也可能是不同基因突变形成的。</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【详解】AB、①×③、①×④的子代全为锯齿形，说明①与③④应是同一基因突变而来，因此②和③杂交，子代叶片边缘为光滑形，③和④杂交，子代叶片边缘为锯齿状，AB正确；</w:t>
      </w:r>
    </w:p>
    <w:p>
      <w:pPr>
        <w:spacing w:line="360" w:lineRule="auto"/>
        <w:jc w:val="left"/>
        <w:textAlignment w:val="center"/>
        <w:rPr>
          <w:rFonts w:ascii="微软雅黑" w:eastAsia="微软雅黑" w:hAnsi="微软雅黑" w:cs="微软雅黑" w:hint="eastAsia"/>
          <w:color w:val="000000"/>
        </w:rPr>
        <w:sectPr>
          <w:footerReference w:type="default" r:id="rId17"/>
          <w:type w:val="nextPage"/>
          <w:pgSz w:w="11906" w:h="16838"/>
          <w:pgMar w:top="1440" w:right="1800" w:bottom="1440" w:left="1800" w:header="708" w:footer="708" w:gutter="0"/>
          <w:pgNumType w:start="8"/>
          <w:cols w:num="1" w:space="708"/>
          <w:titlePg w:val="0"/>
        </w:sectPr>
      </w:pPr>
      <w:r>
        <w:rPr>
          <w:rFonts w:ascii="微软雅黑" w:eastAsia="微软雅黑" w:hAnsi="微软雅黑" w:cs="微软雅黑" w:hint="eastAsia"/>
          <w:color w:val="000000"/>
        </w:rPr>
        <w:t>C、①×②、①×⑤的子代全为光滑形，说明①与②、①与⑤是分别由不同基因发生隐性突变导致，但②与⑤可能是同一基因突变形成的，也可能是不同基因突变形成的；若为前者，则②和⑤杂交，子代叶片边缘为锯齿形，若为后者，子代叶片边缘为光滑形，C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①与②是由不同基因发生隐性突变导致，①与④应是同一基因突变而来，②×⑥的子代全为锯齿形，说明②⑥是同一基因突变形成的，则④与⑥是不同基因突变形成的，④和⑥杂交，子代叶片边缘为光滑形，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故选C。</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7. </w:t>
      </w:r>
      <w:r>
        <w:rPr>
          <w:rFonts w:ascii="微软雅黑" w:eastAsia="微软雅黑" w:hAnsi="微软雅黑" w:cs="微软雅黑" w:hint="eastAsia"/>
          <w:color w:val="000000"/>
        </w:rPr>
        <w:t>缺血性脑卒中是因脑部血管阻塞而引起的脑部损伤，可发生在脑的不同区域。若缺血性脑卒中患者无其他疾病或损伤，下列说法错误的是（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损伤发生在大脑皮层</w:t>
      </w:r>
      <w:r>
        <w:rPr>
          <w:rFonts w:ascii="微软雅黑" w:eastAsia="微软雅黑" w:hAnsi="微软雅黑" w:cs="微软雅黑" w:hint="eastAsia"/>
          <w:color w:val="000000"/>
        </w:rPr>
        <w:t>S</w:t>
      </w:r>
      <w:r>
        <w:rPr>
          <w:rFonts w:ascii="微软雅黑" w:eastAsia="微软雅黑" w:hAnsi="微软雅黑" w:cs="微软雅黑" w:hint="eastAsia"/>
          <w:color w:val="000000"/>
        </w:rPr>
        <w:t>区时，患者不能发出声音</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损伤发生</w:t>
      </w:r>
      <w:r>
        <w:rPr>
          <w:rFonts w:ascii="微软雅黑" w:eastAsia="微软雅黑" w:hAnsi="微软雅黑" w:cs="微软雅黑" w:hint="eastAsia"/>
          <w:color w:val="000000"/>
          <w:position w:val="-1"/>
        </w:rPr>
        <w:drawing>
          <wp:inline distT="0" distB="0" distL="114300" distR="114300">
            <wp:extent cx="139700" cy="190500"/>
            <wp:effectExtent l="0" t="0" r="0" b="0"/>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xmlns:r="http://schemas.openxmlformats.org/officeDocument/2006/relationships" r:embed="rId18"/>
                    <a:stretch>
                      <a:fillRect/>
                    </a:stretch>
                  </pic:blipFill>
                  <pic:spPr>
                    <a:xfrm>
                      <a:off x="0" y="0"/>
                      <a:ext cx="139700" cy="190500"/>
                    </a:xfrm>
                    <a:prstGeom prst="rect">
                      <a:avLst/>
                    </a:prstGeom>
                  </pic:spPr>
                </pic:pic>
              </a:graphicData>
            </a:graphic>
          </wp:inline>
        </w:drawing>
      </w:r>
      <w:r>
        <w:rPr>
          <w:rFonts w:ascii="微软雅黑" w:eastAsia="微软雅黑" w:hAnsi="微软雅黑" w:cs="微软雅黑" w:hint="eastAsia"/>
          <w:color w:val="000000"/>
        </w:rPr>
        <w:t>下丘脑时，患者可能出现生物节律失调</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损伤导致上肢不能运动时，患者的缩手反射仍可发生</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损伤发生在大脑时，患者可能会出现排尿不完全</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A</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【分析】大脑是高级神经中枢，可以控制低级神经中枢脊髓的生理活动。缩手反射为非条件反射。</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【详解】A、S区为运动性语言中枢，损伤后，患者与讲话有关的肌肉和发声器官完全正常，能发出声音，但不能表达用词语表达思想，A错误；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B、下丘脑是生物的节律中枢，损伤发生在下丘脑时，患者可能出现生物节律失调，B正确；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C、损伤导致上肢不能运动时，大脑皮层的躯体运动中枢受到损伤，此时患者的缩手反射仍可发生，因为缩手反射的低级中枢在脊髓，C正确；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D、排尿的高级中枢在大脑皮层，低级中枢在脊髓，损伤发生在大脑时，患者可能会出现排尿不完全，D正确。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故选A。</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8. </w:t>
      </w:r>
      <w:r>
        <w:rPr>
          <w:rFonts w:ascii="微软雅黑" w:eastAsia="微软雅黑" w:hAnsi="微软雅黑" w:cs="微软雅黑" w:hint="eastAsia"/>
          <w:color w:val="000000"/>
        </w:rPr>
        <w:t>减数分裂Ⅰ时，若同源染色体异常联会，则异常联会的同源染色体可进入</w:t>
      </w:r>
    </w:p>
    <w:p>
      <w:pPr>
        <w:spacing w:line="360" w:lineRule="auto"/>
        <w:jc w:val="left"/>
        <w:textAlignment w:val="center"/>
        <w:rPr>
          <w:rFonts w:ascii="微软雅黑" w:eastAsia="微软雅黑" w:hAnsi="微软雅黑" w:cs="微软雅黑" w:hint="eastAsia"/>
          <w:color w:val="000000"/>
        </w:rPr>
        <w:sectPr>
          <w:footerReference w:type="default" r:id="rId19"/>
          <w:type w:val="nextPage"/>
          <w:pgSz w:w="11906" w:h="16838"/>
          <w:pgMar w:top="1440" w:right="1800" w:bottom="1440" w:left="1800" w:header="708" w:footer="708" w:gutter="0"/>
          <w:pgNumType w:start="9"/>
          <w:cols w:num="1" w:space="708"/>
          <w:titlePg w:val="0"/>
        </w:sectPr>
      </w:pPr>
      <w:r>
        <w:rPr>
          <w:rFonts w:ascii="微软雅黑" w:eastAsia="微软雅黑" w:hAnsi="微软雅黑" w:cs="微软雅黑" w:hint="eastAsia"/>
          <w:color w:val="000000"/>
        </w:rPr>
        <w:t>个或</w:t>
      </w:r>
      <w:r>
        <w:rPr>
          <w:rFonts w:ascii="微软雅黑" w:eastAsia="微软雅黑" w:hAnsi="微软雅黑" w:cs="微软雅黑" w:hint="eastAsia"/>
          <w:color w:val="000000"/>
        </w:rPr>
        <w:t>2</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个子细胞；减数分裂Ⅱ时，若有同源染色体则同源染色体分离而姐妹染色单体不分离，若无同源染色体则姐妹染色单体分离。异常联会不影响配子的存活、受精和其他染色体的行为。基因型为</w:t>
      </w:r>
      <w:r>
        <w:rPr>
          <w:rFonts w:ascii="微软雅黑" w:eastAsia="微软雅黑" w:hAnsi="微软雅黑" w:cs="微软雅黑" w:hint="eastAsia"/>
          <w:color w:val="000000"/>
        </w:rPr>
        <w:t>Aa</w:t>
      </w:r>
      <w:r>
        <w:rPr>
          <w:rFonts w:ascii="微软雅黑" w:eastAsia="微软雅黑" w:hAnsi="微软雅黑" w:cs="微软雅黑" w:hint="eastAsia"/>
          <w:color w:val="000000"/>
        </w:rPr>
        <w:t>的多个精原细胞在减数分裂Ⅰ时，仅</w:t>
      </w:r>
      <w:r>
        <w:rPr>
          <w:rFonts w:ascii="微软雅黑" w:eastAsia="微软雅黑" w:hAnsi="微软雅黑" w:cs="微软雅黑" w:hint="eastAsia"/>
          <w:color w:val="000000"/>
        </w:rPr>
        <w:t>A</w:t>
      </w:r>
      <w:r>
        <w:rPr>
          <w:rFonts w:ascii="微软雅黑" w:eastAsia="微软雅黑" w:hAnsi="微软雅黑" w:cs="微软雅黑" w:hint="eastAsia"/>
          <w:color w:val="000000"/>
        </w:rPr>
        <w:t>、</w:t>
      </w:r>
      <w:r>
        <w:rPr>
          <w:rFonts w:ascii="微软雅黑" w:eastAsia="微软雅黑" w:hAnsi="微软雅黑" w:cs="微软雅黑" w:hint="eastAsia"/>
          <w:color w:val="000000"/>
        </w:rPr>
        <w:t>a</w:t>
      </w:r>
      <w:r>
        <w:rPr>
          <w:rFonts w:ascii="微软雅黑" w:eastAsia="微软雅黑" w:hAnsi="微软雅黑" w:cs="微软雅黑" w:hint="eastAsia"/>
          <w:color w:val="000000"/>
        </w:rPr>
        <w:t>所在的同源染色体异常联会且非姐妹染色单体发生交换。上述精原细胞形成的精子与基因型为</w:t>
      </w:r>
      <w:r>
        <w:rPr>
          <w:rFonts w:ascii="微软雅黑" w:eastAsia="微软雅黑" w:hAnsi="微软雅黑" w:cs="微软雅黑" w:hint="eastAsia"/>
          <w:color w:val="000000"/>
        </w:rPr>
        <w:t>Aa</w:t>
      </w:r>
      <w:r>
        <w:rPr>
          <w:rFonts w:ascii="微软雅黑" w:eastAsia="微软雅黑" w:hAnsi="微软雅黑" w:cs="微软雅黑" w:hint="eastAsia"/>
          <w:color w:val="000000"/>
        </w:rPr>
        <w:t>的卵原细胞正常减数分裂形成的卵细胞结合形成受精卵。已知</w:t>
      </w:r>
      <w:r>
        <w:rPr>
          <w:rFonts w:ascii="微软雅黑" w:eastAsia="微软雅黑" w:hAnsi="微软雅黑" w:cs="微软雅黑" w:hint="eastAsia"/>
          <w:color w:val="000000"/>
        </w:rPr>
        <w:t>A</w:t>
      </w:r>
      <w:r>
        <w:rPr>
          <w:rFonts w:ascii="微软雅黑" w:eastAsia="微软雅黑" w:hAnsi="微软雅黑" w:cs="微软雅黑" w:hint="eastAsia"/>
          <w:color w:val="000000"/>
        </w:rPr>
        <w:t>、</w:t>
      </w:r>
      <w:r>
        <w:rPr>
          <w:rFonts w:ascii="微软雅黑" w:eastAsia="微软雅黑" w:hAnsi="微软雅黑" w:cs="微软雅黑" w:hint="eastAsia"/>
          <w:color w:val="000000"/>
        </w:rPr>
        <w:t>a</w:t>
      </w:r>
      <w:r>
        <w:rPr>
          <w:rFonts w:ascii="微软雅黑" w:eastAsia="微软雅黑" w:hAnsi="微软雅黑" w:cs="微软雅黑" w:hint="eastAsia"/>
          <w:color w:val="000000"/>
        </w:rPr>
        <w:t>位于常染色体上，不考虑其他突变，上述精子和受精卵的基因组成种类最多分别为（</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6</w:t>
      </w:r>
      <w:r>
        <w:rPr>
          <w:rFonts w:ascii="微软雅黑" w:eastAsia="微软雅黑" w:hAnsi="微软雅黑" w:cs="微软雅黑" w:hint="eastAsia"/>
          <w:color w:val="000000"/>
        </w:rPr>
        <w:t>；</w:t>
      </w:r>
      <w:r>
        <w:rPr>
          <w:rFonts w:ascii="微软雅黑" w:eastAsia="微软雅黑" w:hAnsi="微软雅黑" w:cs="微软雅黑" w:hint="eastAsia"/>
          <w:color w:val="000000"/>
        </w:rPr>
        <w:t>9</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6</w:t>
      </w:r>
      <w:r>
        <w:rPr>
          <w:rFonts w:ascii="微软雅黑" w:eastAsia="微软雅黑" w:hAnsi="微软雅黑" w:cs="微软雅黑" w:hint="eastAsia"/>
          <w:color w:val="000000"/>
        </w:rPr>
        <w:t>；</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4</w:t>
      </w:r>
      <w:r>
        <w:rPr>
          <w:rFonts w:ascii="微软雅黑" w:eastAsia="微软雅黑" w:hAnsi="微软雅黑" w:cs="微软雅黑" w:hint="eastAsia"/>
          <w:color w:val="000000"/>
        </w:rPr>
        <w:t>；</w:t>
      </w:r>
      <w:r>
        <w:rPr>
          <w:rFonts w:ascii="微软雅黑" w:eastAsia="微软雅黑" w:hAnsi="微软雅黑" w:cs="微软雅黑" w:hint="eastAsia"/>
          <w:color w:val="000000"/>
        </w:rPr>
        <w:t>7</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5</w:t>
      </w:r>
      <w:r>
        <w:rPr>
          <w:rFonts w:ascii="微软雅黑" w:eastAsia="微软雅黑" w:hAnsi="微软雅黑" w:cs="微软雅黑" w:hint="eastAsia"/>
          <w:color w:val="000000"/>
        </w:rPr>
        <w:t>；</w:t>
      </w:r>
      <w:r>
        <w:rPr>
          <w:rFonts w:ascii="微软雅黑" w:eastAsia="微软雅黑" w:hAnsi="微软雅黑" w:cs="微软雅黑" w:hint="eastAsia"/>
          <w:color w:val="000000"/>
        </w:rPr>
        <w:t>9</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A</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【分析】正常情况下，同源染色体在减数第一次分裂后期分离，姐妹染色单体在减数第二次分裂后期分离。</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【详解】基因型为Aa的多个精原细胞在减数分裂Ⅰ时，仅A、a所在的同源染色体异常联会且非姐妹染色单体发生交换。（</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）若A、a所在的染色体片段发生交换，则A、a位于姐妹染色单体上，①异常联会的同源染色体进入</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个子细胞，则子细胞基因组成为AAaa或不含A、a，经减数第二次分裂，同源染色体分离而姐妹染色单体不分离,可形成基因型为Aa和不含A、a的精子；②异常联会的同源染色体进入2个子细胞，则子细胞基因组成为Aa，经减数第二次分裂，可形成基因型为A或a的精子；（2）若A、a所在的染色体片段未发生交换，③异常联会的同源染色体进入</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个子细胞，则子细胞基因组成为AAaa或不含A、a，经减数第二次分裂，同源染色体分离而姐妹染色单体不分离，可形成基因型为AA、aa和不含A、a的精子；④异常联会的同源染色体进入2个子细胞，则子细胞基因组成为AA或aa，经减数第二次分裂，可形成基因型为A或a的精子；综上所述，精子的基因组成包括AA、aa、Aa、A、a和不含A或a，共6种，与基因组成为A或a的卵细胞结合，通过棋盘法可知，受精卵的基因组成包括AAA、AAa、Aaa、aaa、AA、Aa、aa、A、a，共9种。</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故选A。</w:t>
      </w:r>
    </w:p>
    <w:p>
      <w:pPr>
        <w:spacing w:line="360" w:lineRule="auto"/>
        <w:jc w:val="left"/>
        <w:textAlignment w:val="center"/>
        <w:rPr>
          <w:rFonts w:ascii="微软雅黑" w:eastAsia="微软雅黑" w:hAnsi="微软雅黑" w:cs="微软雅黑" w:hint="eastAsia"/>
          <w:color w:val="000000"/>
        </w:rPr>
        <w:sectPr>
          <w:footerReference w:type="default" r:id="rId20"/>
          <w:type w:val="nextPage"/>
          <w:pgSz w:w="11906" w:h="16838"/>
          <w:pgMar w:top="1440" w:right="1800" w:bottom="1440" w:left="1800" w:header="708" w:footer="708" w:gutter="0"/>
          <w:pgNumType w:start="10"/>
          <w:cols w:num="1" w:space="708"/>
          <w:titlePg w:val="0"/>
        </w:sectPr>
      </w:pPr>
      <w:r>
        <w:rPr>
          <w:rFonts w:ascii="微软雅黑" w:eastAsia="微软雅黑" w:hAnsi="微软雅黑" w:cs="微软雅黑" w:hint="eastAsia"/>
          <w:color w:val="000000"/>
        </w:rPr>
        <w:t xml:space="preserve">9. </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药物甲、乙、丙均可治疗某种疾病，相关作用机制如图所示，突触前膜释放的递质为去甲肾上腺素（</w:t>
      </w:r>
      <w:r>
        <w:rPr>
          <w:rFonts w:ascii="微软雅黑" w:eastAsia="微软雅黑" w:hAnsi="微软雅黑" w:cs="微软雅黑" w:hint="eastAsia"/>
          <w:color w:val="000000"/>
        </w:rPr>
        <w:t>NE</w:t>
      </w:r>
      <w:r>
        <w:rPr>
          <w:rFonts w:ascii="微软雅黑" w:eastAsia="微软雅黑" w:hAnsi="微软雅黑" w:cs="微软雅黑" w:hint="eastAsia"/>
          <w:color w:val="000000"/>
        </w:rPr>
        <w:t>）。下列说法错误的是（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drawing>
          <wp:inline distT="0" distB="0" distL="114300" distR="114300">
            <wp:extent cx="2419350" cy="15049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21"/>
                    <a:stretch>
                      <a:fillRect/>
                    </a:stretch>
                  </pic:blipFill>
                  <pic:spPr>
                    <a:xfrm>
                      <a:off x="0" y="0"/>
                      <a:ext cx="2419350" cy="1504950"/>
                    </a:xfrm>
                    <a:prstGeom prst="rect">
                      <a:avLst/>
                    </a:prstGeom>
                  </pic:spPr>
                </pic:pic>
              </a:graphicData>
            </a:graphic>
          </wp:inline>
        </w:drawing>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药物甲的作用导致突触间隙中的</w:t>
      </w:r>
      <w:r>
        <w:rPr>
          <w:rFonts w:ascii="微软雅黑" w:eastAsia="微软雅黑" w:hAnsi="微软雅黑" w:cs="微软雅黑" w:hint="eastAsia"/>
          <w:color w:val="000000"/>
        </w:rPr>
        <w:t>NE</w:t>
      </w:r>
      <w:r>
        <w:rPr>
          <w:rFonts w:ascii="微软雅黑" w:eastAsia="微软雅黑" w:hAnsi="微软雅黑" w:cs="微软雅黑" w:hint="eastAsia"/>
          <w:color w:val="000000"/>
        </w:rPr>
        <w:t>增多</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药物乙抑制</w:t>
      </w:r>
      <w:r>
        <w:rPr>
          <w:rFonts w:ascii="微软雅黑" w:eastAsia="微软雅黑" w:hAnsi="微软雅黑" w:cs="微软雅黑" w:hint="eastAsia"/>
          <w:color w:val="000000"/>
        </w:rPr>
        <w:t>NE</w:t>
      </w:r>
      <w:r>
        <w:rPr>
          <w:rFonts w:ascii="微软雅黑" w:eastAsia="微软雅黑" w:hAnsi="微软雅黑" w:cs="微软雅黑" w:hint="eastAsia"/>
          <w:color w:val="000000"/>
        </w:rPr>
        <w:t>释放过程中的正反馈</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药物丙抑制突触间隙中</w:t>
      </w:r>
      <w:r>
        <w:rPr>
          <w:rFonts w:ascii="微软雅黑" w:eastAsia="微软雅黑" w:hAnsi="微软雅黑" w:cs="微软雅黑" w:hint="eastAsia"/>
          <w:color w:val="000000"/>
        </w:rPr>
        <w:t>NE</w:t>
      </w:r>
      <w:r>
        <w:rPr>
          <w:rFonts w:ascii="微软雅黑" w:eastAsia="微软雅黑" w:hAnsi="微软雅黑" w:cs="微软雅黑" w:hint="eastAsia"/>
          <w:color w:val="000000"/>
        </w:rPr>
        <w:t>的回收</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NE-</w:t>
      </w:r>
      <w:r>
        <w:rPr>
          <w:rFonts w:ascii="微软雅黑" w:eastAsia="微软雅黑" w:hAnsi="微软雅黑" w:cs="微软雅黑" w:hint="eastAsia"/>
          <w:color w:val="000000"/>
        </w:rPr>
        <w:t>β受体复合物可改变突触后膜的离子通透性</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B</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去甲肾上腺素（NE）存在于突触小泡，由突触前膜释放到突触间隙，作用于突触后膜的受体，故NE是一种神经递质。由图可知，药物甲抑制去甲肾上腺素的灭活；药物乙抑制去甲肾上腺素与α受体结合；药物丙抑制去甲肾上腺素的回收。</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【详解】A、药物甲抑制去甲肾上腺素的灭活，进而导致突触间隙中的NE增多，A正确；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B、由图可知，神经递质可与突触前膜的α受体结合，进而抑制突触小泡释放神经递质，这属于负反馈调节，药物乙抑制NE释放过程中的负反馈，B错误；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C、由图可知，去甲肾上腺素被突触前膜摄取回收，药物丙抑制突触间隙中NE的回收 ，C正确；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D、神经递质NE与突触后膜的β受体特异性结合后，可改变突触后膜的离子通透性，引发突触后膜电位变化，D正确。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故选B。</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sectPr>
          <w:footerReference w:type="default" r:id="rId22"/>
          <w:type w:val="nextPage"/>
          <w:pgSz w:w="11906" w:h="16838"/>
          <w:pgMar w:top="1440" w:right="1800" w:bottom="1440" w:left="1800" w:header="708" w:footer="708" w:gutter="0"/>
          <w:pgNumType w:start="11"/>
          <w:cols w:num="1" w:space="708"/>
          <w:titlePg w:val="0"/>
        </w:sectPr>
      </w:pPr>
      <w:r>
        <w:rPr>
          <w:rFonts w:ascii="微软雅黑" w:eastAsia="微软雅黑" w:hAnsi="微软雅黑" w:cs="微软雅黑" w:hint="eastAsia"/>
          <w:color w:val="000000"/>
        </w:rPr>
        <w:t xml:space="preserve">0. </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石蒜地下鳞茎的产量与鳞茎内淀粉的积累量呈正相关。为研究植物生长调节剂对石蒜鳞茎产量的影响，将适量赤霉素和植物生长调节剂多效唑的粉末分别溶于少量甲醇后用清水稀释，处理长势相同的石蒜幼苗，鳞茎中合成淀粉的关键酶</w:t>
      </w:r>
      <w:r>
        <w:rPr>
          <w:rFonts w:ascii="微软雅黑" w:eastAsia="微软雅黑" w:hAnsi="微软雅黑" w:cs="微软雅黑" w:hint="eastAsia"/>
          <w:color w:val="000000"/>
        </w:rPr>
        <w:t>AGPase</w:t>
      </w:r>
      <w:r>
        <w:rPr>
          <w:rFonts w:ascii="微软雅黑" w:eastAsia="微软雅黑" w:hAnsi="微软雅黑" w:cs="微软雅黑" w:hint="eastAsia"/>
          <w:color w:val="000000"/>
        </w:rPr>
        <w:t>的活性如图。下列说法正确的是（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drawing>
          <wp:inline distT="0" distB="0" distL="114300" distR="114300">
            <wp:extent cx="2505075" cy="158115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23"/>
                    <a:stretch>
                      <a:fillRect/>
                    </a:stretch>
                  </pic:blipFill>
                  <pic:spPr>
                    <a:xfrm>
                      <a:off x="0" y="0"/>
                      <a:ext cx="2505075" cy="1581150"/>
                    </a:xfrm>
                    <a:prstGeom prst="rect">
                      <a:avLst/>
                    </a:prstGeom>
                  </pic:spPr>
                </pic:pic>
              </a:graphicData>
            </a:graphic>
          </wp:inline>
        </w:drawing>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多效唑通过增强</w:t>
      </w:r>
      <w:r>
        <w:rPr>
          <w:rFonts w:ascii="微软雅黑" w:eastAsia="微软雅黑" w:hAnsi="微软雅黑" w:cs="微软雅黑" w:hint="eastAsia"/>
          <w:color w:val="000000"/>
        </w:rPr>
        <w:t>AGPase</w:t>
      </w:r>
      <w:r>
        <w:rPr>
          <w:rFonts w:ascii="微软雅黑" w:eastAsia="微软雅黑" w:hAnsi="微软雅黑" w:cs="微软雅黑" w:hint="eastAsia"/>
          <w:color w:val="000000"/>
        </w:rPr>
        <w:t>活性直接参与细胞代谢</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对照组应使用等量清水处理与实验组长势相同的石蒜幼苗</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喷施赤霉素能促进石蒜植株的生长，提高鳞茎产量</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该实验设计遵循了实验变量控制中的“加法原理”</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【分析】由图可知，与对照组比较，多效唑可提高鳞茎中合成淀粉的关键酶AGPase的活性，赤霉素降低AGPase的活性。</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【详解】A、由图可知，多效唑可以增强AGPase活性，促进鳞茎中淀粉的合成，间接参与细胞代谢，A错误；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B、由题</w:t>
      </w:r>
      <w:r>
        <w:rPr>
          <w:rFonts w:ascii="微软雅黑" w:eastAsia="微软雅黑" w:hAnsi="微软雅黑" w:cs="微软雅黑" w:hint="eastAsia"/>
          <w:color w:val="000000"/>
        </w:rPr>
        <w:t>“适量赤霉素和植物生长调节剂多效唑的粉末分别溶于少量甲醇后用清水稀释”</w:t>
      </w:r>
      <w:r>
        <w:rPr>
          <w:rFonts w:ascii="微软雅黑" w:eastAsia="微软雅黑" w:hAnsi="微软雅黑" w:cs="微软雅黑" w:hint="eastAsia"/>
          <w:color w:val="000000"/>
        </w:rPr>
        <w:t>可知，对照组应使用等量的甲醇-清水稀释液处理，B错误；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C、由题可知，赤霉素降低AGPase的活性，进而抑制鳞茎中淀粉的积累，根据石蒜地下鳞茎的产量与鳞茎内淀粉的积累量呈正相关，喷施赤霉素不能提高鳞茎产量，反而使得鳞茎产量减少，C错误；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D、与常态</w:t>
      </w:r>
      <w:r>
        <w:rPr>
          <w:rFonts w:ascii="微软雅黑" w:eastAsia="微软雅黑" w:hAnsi="微软雅黑" w:cs="微软雅黑" w:hint="eastAsia"/>
          <w:color w:val="000000"/>
        </w:rPr>
        <w:t>比较，人为增加某种影响因素的称为“加法原理”，用外源激素赤霉素和植物生长调节剂多效唑处理遵循了实验变量控制中的“加法原理”，</w:t>
      </w:r>
      <w:r>
        <w:rPr>
          <w:rFonts w:ascii="微软雅黑" w:eastAsia="微软雅黑" w:hAnsi="微软雅黑" w:cs="微软雅黑" w:hint="eastAsia"/>
          <w:color w:val="000000"/>
        </w:rPr>
        <w:t>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故选D。</w:t>
      </w:r>
    </w:p>
    <w:p>
      <w:pPr>
        <w:spacing w:line="360" w:lineRule="auto"/>
        <w:jc w:val="left"/>
        <w:textAlignment w:val="center"/>
        <w:rPr>
          <w:rFonts w:ascii="微软雅黑" w:eastAsia="微软雅黑" w:hAnsi="微软雅黑" w:cs="微软雅黑" w:hint="eastAsia"/>
          <w:color w:val="000000"/>
        </w:rPr>
        <w:sectPr>
          <w:footerReference w:type="default" r:id="rId24"/>
          <w:type w:val="nextPage"/>
          <w:pgSz w:w="11906" w:h="16838"/>
          <w:pgMar w:top="1440" w:right="1800" w:bottom="1440" w:left="1800" w:header="708" w:footer="708" w:gutter="0"/>
          <w:pgNumType w:start="12"/>
          <w:cols w:num="1" w:space="708"/>
          <w:titlePg w:val="0"/>
        </w:sect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某地长期稳定运行稻田养鸭模式，运行过程中不投放鸭饲料，鸭取食水稻老黄叶、害虫和杂草等，鸭粪可作为有机肥料还田。该稻田的水稻产量显著高于普通稻田，且养鸭还会产生额外的经济效益。若该稻田与普通稻田的秸秆均还田且其他影响因素相同，下列说法正确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与普通稻田相比，该稻田需要施加更多的肥料</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与普通稻田相比，该稻田需要使用更多的农药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该稻田与普通稻田的群落空间结构完全相同</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该稻田比普通稻田的能量的利用率低</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C</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【分析】与普通稻田相比，稻田养鸭可以更好地利用耕地空间，增加农产品的类型和产量，鸭取食水稻老黄叶、害虫和杂草等，可以减少农药和化肥的使用量。</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【详解】A、鸭粪可作为有机肥料还田，与普通稻田相比，该稻田需要施加更少的肥料，A错误；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B、鸭取食水稻老黄叶、害虫和杂草等，可以减少农药的使用，B错误；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C、在群落中，各个生物种群分别占据了不同的空间，形成一定的空间结构，群落的空间结构包括垂直结构和水平结构等，该稻田与普通稻田的群落空间结构完全相同，C正确；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D、与普通稻田相比，该稻田的能量利用率高，D错误。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故选C。</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2. </w:t>
      </w:r>
      <w:r>
        <w:rPr>
          <w:rFonts w:ascii="微软雅黑" w:eastAsia="微软雅黑" w:hAnsi="微软雅黑" w:cs="微软雅黑" w:hint="eastAsia"/>
          <w:color w:val="000000"/>
        </w:rPr>
        <w:t>根据所捕获动物占该种群总数的比例可估算种群数量。若在某封闭鱼塘中捕获了</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000</w:t>
      </w:r>
      <w:r>
        <w:rPr>
          <w:rFonts w:ascii="微软雅黑" w:eastAsia="微软雅黑" w:hAnsi="微软雅黑" w:cs="微软雅黑" w:hint="eastAsia"/>
          <w:color w:val="000000"/>
        </w:rPr>
        <w:t>条鱼售卖，第</w:t>
      </w:r>
      <w:r>
        <w:rPr>
          <w:rFonts w:ascii="微软雅黑" w:eastAsia="微软雅黑" w:hAnsi="微软雅黑" w:cs="微软雅黑" w:hint="eastAsia"/>
          <w:color w:val="000000"/>
        </w:rPr>
        <w:t>2</w:t>
      </w:r>
      <w:r>
        <w:rPr>
          <w:rFonts w:ascii="微软雅黑" w:eastAsia="微软雅黑" w:hAnsi="微软雅黑" w:cs="微软雅黑" w:hint="eastAsia"/>
          <w:color w:val="000000"/>
        </w:rPr>
        <w:t>天用相同方法捕获了</w:t>
      </w:r>
      <w:r>
        <w:rPr>
          <w:rFonts w:ascii="微软雅黑" w:eastAsia="微软雅黑" w:hAnsi="微软雅黑" w:cs="微软雅黑" w:hint="eastAsia"/>
          <w:color w:val="000000"/>
        </w:rPr>
        <w:t>950</w:t>
      </w:r>
      <w:r>
        <w:rPr>
          <w:rFonts w:ascii="微软雅黑" w:eastAsia="微软雅黑" w:hAnsi="微软雅黑" w:cs="微软雅黑" w:hint="eastAsia"/>
          <w:color w:val="000000"/>
        </w:rPr>
        <w:t>条鱼。假设鱼始终保持均匀分布，则该鱼塘中鱼的初始数量约为（</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2</w:t>
      </w:r>
      <w:r>
        <w:rPr>
          <w:rFonts w:ascii="微软雅黑" w:eastAsia="微软雅黑" w:hAnsi="微软雅黑" w:cs="微软雅黑" w:hint="eastAsia"/>
          <w:color w:val="000000"/>
        </w:rPr>
        <w:t>×</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w:t>
      </w:r>
      <w:r>
        <w:rPr>
          <w:rFonts w:ascii="微软雅黑" w:eastAsia="微软雅黑" w:hAnsi="微软雅黑" w:cs="微软雅黑" w:hint="eastAsia"/>
          <w:color w:val="000000"/>
          <w:vertAlign w:val="superscript"/>
        </w:rPr>
        <w:t>4</w:t>
      </w:r>
      <w:r>
        <w:rPr>
          <w:rFonts w:ascii="微软雅黑" w:eastAsia="微软雅黑" w:hAnsi="微软雅黑" w:cs="微软雅黑" w:hint="eastAsia"/>
          <w:color w:val="000000"/>
        </w:rPr>
        <w:t>条</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4</w:t>
      </w:r>
      <w:r>
        <w:rPr>
          <w:rFonts w:ascii="微软雅黑" w:eastAsia="微软雅黑" w:hAnsi="微软雅黑" w:cs="微软雅黑" w:hint="eastAsia"/>
          <w:color w:val="000000"/>
        </w:rPr>
        <w:t>×</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sectPr>
          <w:footerReference w:type="default" r:id="rId25"/>
          <w:type w:val="nextPage"/>
          <w:pgSz w:w="11906" w:h="16838"/>
          <w:pgMar w:top="1440" w:right="1800" w:bottom="1440" w:left="1800" w:header="708" w:footer="708" w:gutter="0"/>
          <w:pgNumType w:start="13"/>
          <w:cols w:num="1" w:space="708"/>
          <w:titlePg w:val="0"/>
        </w:sectPr>
      </w:pPr>
      <w:r>
        <w:rPr>
          <w:rFonts w:ascii="微软雅黑" w:eastAsia="微软雅黑" w:hAnsi="微软雅黑" w:cs="微软雅黑" w:hint="eastAsia"/>
          <w:color w:val="000000"/>
        </w:rPr>
        <w:t>0</w:t>
      </w:r>
      <w:r>
        <w:rPr>
          <w:rFonts w:ascii="微软雅黑" w:eastAsia="微软雅黑" w:hAnsi="微软雅黑" w:cs="微软雅黑" w:hint="eastAsia"/>
          <w:color w:val="000000"/>
          <w:vertAlign w:val="superscript"/>
        </w:rPr>
        <w:t>4</w:t>
      </w:r>
      <w:r>
        <w:rPr>
          <w:rFonts w:ascii="微软雅黑" w:eastAsia="微软雅黑" w:hAnsi="微软雅黑" w:cs="微软雅黑" w:hint="eastAsia"/>
          <w:color w:val="000000"/>
        </w:rPr>
        <w:t>条</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6</w:t>
      </w:r>
      <w:r>
        <w:rPr>
          <w:rFonts w:ascii="微软雅黑" w:eastAsia="微软雅黑" w:hAnsi="微软雅黑" w:cs="微软雅黑" w:hint="eastAsia"/>
          <w:color w:val="000000"/>
        </w:rPr>
        <w:t>×</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w:t>
      </w:r>
      <w:r>
        <w:rPr>
          <w:rFonts w:ascii="微软雅黑" w:eastAsia="微软雅黑" w:hAnsi="微软雅黑" w:cs="微软雅黑" w:hint="eastAsia"/>
          <w:color w:val="000000"/>
          <w:vertAlign w:val="superscript"/>
        </w:rPr>
        <w:t>4</w:t>
      </w:r>
      <w:r>
        <w:rPr>
          <w:rFonts w:ascii="微软雅黑" w:eastAsia="微软雅黑" w:hAnsi="微软雅黑" w:cs="微软雅黑" w:hint="eastAsia"/>
          <w:color w:val="000000"/>
        </w:rPr>
        <w:t>条</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8</w:t>
      </w:r>
      <w:r>
        <w:rPr>
          <w:rFonts w:ascii="微软雅黑" w:eastAsia="微软雅黑" w:hAnsi="微软雅黑" w:cs="微软雅黑" w:hint="eastAsia"/>
          <w:color w:val="000000"/>
        </w:rPr>
        <w:t>×</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w:t>
      </w:r>
      <w:r>
        <w:rPr>
          <w:rFonts w:ascii="微软雅黑" w:eastAsia="微软雅黑" w:hAnsi="微软雅黑" w:cs="微软雅黑" w:hint="eastAsia"/>
          <w:color w:val="000000"/>
          <w:vertAlign w:val="superscript"/>
        </w:rPr>
        <w:t>4</w:t>
      </w:r>
      <w:r>
        <w:rPr>
          <w:rFonts w:ascii="微软雅黑" w:eastAsia="微软雅黑" w:hAnsi="微软雅黑" w:cs="微软雅黑" w:hint="eastAsia"/>
          <w:color w:val="000000"/>
        </w:rPr>
        <w:t>条</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A</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【分析】由题</w:t>
      </w:r>
      <w:r>
        <w:rPr>
          <w:rFonts w:ascii="微软雅黑" w:eastAsia="微软雅黑" w:hAnsi="微软雅黑" w:cs="微软雅黑" w:hint="eastAsia"/>
          <w:color w:val="000000"/>
        </w:rPr>
        <w:t>“根据所捕获动物占该种群总数的比例可估算种群数量”</w:t>
      </w:r>
      <w:r>
        <w:rPr>
          <w:rFonts w:ascii="微软雅黑" w:eastAsia="微软雅黑" w:hAnsi="微软雅黑" w:cs="微软雅黑" w:hint="eastAsia"/>
          <w:color w:val="000000"/>
        </w:rPr>
        <w:t>，假设该种群总数为x，则有</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000/x=950/（x-</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000），求出x即为该鱼塘中鱼的初始数量。</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【详解】由题</w:t>
      </w:r>
      <w:r>
        <w:rPr>
          <w:rFonts w:ascii="微软雅黑" w:eastAsia="微软雅黑" w:hAnsi="微软雅黑" w:cs="微软雅黑" w:hint="eastAsia"/>
          <w:color w:val="000000"/>
        </w:rPr>
        <w:t>“根据所捕获动物占该种群总数的比例可估算种群数量”</w:t>
      </w:r>
      <w:r>
        <w:rPr>
          <w:rFonts w:ascii="微软雅黑" w:eastAsia="微软雅黑" w:hAnsi="微软雅黑" w:cs="微软雅黑" w:hint="eastAsia"/>
          <w:color w:val="000000"/>
        </w:rPr>
        <w:t>，假设该种群总数为x，则有</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000/x=950/（x-</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000），计算得出x=2×</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w:t>
      </w:r>
      <w:r>
        <w:rPr>
          <w:rFonts w:ascii="微软雅黑" w:eastAsia="微软雅黑" w:hAnsi="微软雅黑" w:cs="微软雅黑" w:hint="eastAsia"/>
          <w:color w:val="000000"/>
          <w:vertAlign w:val="superscript"/>
        </w:rPr>
        <w:t>4</w:t>
      </w:r>
      <w:r>
        <w:rPr>
          <w:rFonts w:ascii="微软雅黑" w:eastAsia="微软雅黑" w:hAnsi="微软雅黑" w:cs="微软雅黑" w:hint="eastAsia"/>
          <w:color w:val="000000"/>
        </w:rPr>
        <w:t>，即该鱼塘中鱼的初始数量为2×</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w:t>
      </w:r>
      <w:r>
        <w:rPr>
          <w:rFonts w:ascii="微软雅黑" w:eastAsia="微软雅黑" w:hAnsi="微软雅黑" w:cs="微软雅黑" w:hint="eastAsia"/>
          <w:color w:val="000000"/>
          <w:vertAlign w:val="superscript"/>
        </w:rPr>
        <w:t>4</w:t>
      </w:r>
      <w:r>
        <w:rPr>
          <w:rFonts w:ascii="微软雅黑" w:eastAsia="微软雅黑" w:hAnsi="微软雅黑" w:cs="微软雅黑" w:hint="eastAsia"/>
          <w:color w:val="000000"/>
        </w:rPr>
        <w:t>条 ，A正确，BCD错误。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故选A。</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关于“</w:t>
      </w:r>
      <w:r>
        <w:rPr>
          <w:rFonts w:ascii="微软雅黑" w:eastAsia="微软雅黑" w:hAnsi="微软雅黑" w:cs="微软雅黑" w:hint="eastAsia"/>
          <w:color w:val="000000"/>
        </w:rPr>
        <w:t>DNA</w:t>
      </w:r>
      <w:r>
        <w:rPr>
          <w:rFonts w:ascii="微软雅黑" w:eastAsia="微软雅黑" w:hAnsi="微软雅黑" w:cs="微软雅黑" w:hint="eastAsia"/>
          <w:color w:val="000000"/>
        </w:rPr>
        <w:t>的粗提取与鉴定”实验，下列说法错误的是（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过滤液沉淀过程在</w:t>
      </w:r>
      <w:r>
        <w:rPr>
          <w:rFonts w:ascii="微软雅黑" w:eastAsia="微软雅黑" w:hAnsi="微软雅黑" w:cs="微软雅黑" w:hint="eastAsia"/>
          <w:color w:val="000000"/>
        </w:rPr>
        <w:t>4</w:t>
      </w:r>
      <w:r>
        <w:rPr>
          <w:rFonts w:ascii="微软雅黑" w:eastAsia="微软雅黑" w:hAnsi="微软雅黑" w:cs="微软雅黑" w:hint="eastAsia"/>
          <w:color w:val="000000"/>
        </w:rPr>
        <w:t>℃冰箱中进行是为了防止</w:t>
      </w:r>
      <w:r>
        <w:rPr>
          <w:rFonts w:ascii="微软雅黑" w:eastAsia="微软雅黑" w:hAnsi="微软雅黑" w:cs="微软雅黑" w:hint="eastAsia"/>
          <w:color w:val="000000"/>
        </w:rPr>
        <w:t>DNA</w:t>
      </w:r>
      <w:r>
        <w:rPr>
          <w:rFonts w:ascii="微软雅黑" w:eastAsia="微软雅黑" w:hAnsi="微软雅黑" w:cs="微软雅黑" w:hint="eastAsia"/>
          <w:color w:val="000000"/>
        </w:rPr>
        <w:t>降解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离心研磨液是为了加速</w:t>
      </w:r>
      <w:r>
        <w:rPr>
          <w:rFonts w:ascii="微软雅黑" w:eastAsia="微软雅黑" w:hAnsi="微软雅黑" w:cs="微软雅黑" w:hint="eastAsia"/>
          <w:color w:val="000000"/>
        </w:rPr>
        <w:t>DNA</w:t>
      </w:r>
      <w:r>
        <w:rPr>
          <w:rFonts w:ascii="微软雅黑" w:eastAsia="微软雅黑" w:hAnsi="微软雅黑" w:cs="微软雅黑" w:hint="eastAsia"/>
          <w:color w:val="000000"/>
        </w:rPr>
        <w:t>的沉淀</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在一定温度下，</w:t>
      </w:r>
      <w:r>
        <w:rPr>
          <w:rFonts w:ascii="微软雅黑" w:eastAsia="微软雅黑" w:hAnsi="微软雅黑" w:cs="微软雅黑" w:hint="eastAsia"/>
          <w:color w:val="000000"/>
        </w:rPr>
        <w:t>DNA</w:t>
      </w:r>
      <w:r>
        <w:rPr>
          <w:rFonts w:ascii="微软雅黑" w:eastAsia="微软雅黑" w:hAnsi="微软雅黑" w:cs="微软雅黑" w:hint="eastAsia"/>
          <w:color w:val="000000"/>
        </w:rPr>
        <w:t>遇二苯胺试剂呈现蓝色</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粗提取的</w:t>
      </w:r>
      <w:r>
        <w:rPr>
          <w:rFonts w:ascii="微软雅黑" w:eastAsia="微软雅黑" w:hAnsi="微软雅黑" w:cs="微软雅黑" w:hint="eastAsia"/>
          <w:color w:val="000000"/>
        </w:rPr>
        <w:t>DNA</w:t>
      </w:r>
      <w:r>
        <w:rPr>
          <w:rFonts w:ascii="微软雅黑" w:eastAsia="微软雅黑" w:hAnsi="微软雅黑" w:cs="微软雅黑" w:hint="eastAsia"/>
          <w:color w:val="000000"/>
        </w:rPr>
        <w:t>中可能含有蛋白质</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B</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sectPr>
          <w:footerReference w:type="default" r:id="rId26"/>
          <w:type w:val="nextPage"/>
          <w:pgSz w:w="11906" w:h="16838"/>
          <w:pgMar w:top="1440" w:right="1800" w:bottom="1440" w:left="1800" w:header="708" w:footer="708" w:gutter="0"/>
          <w:pgNumType w:start="14"/>
          <w:cols w:num="1" w:space="708"/>
          <w:titlePg w:val="0"/>
        </w:sect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DNA的粗提取与鉴定的实验原理是：①DNA的溶解性，DNA和蛋白质等其他成分在不同浓度的氯化钠溶液中的溶解度不同，利用这一特点可以选择适当浓度的盐溶液可以将DNA溶解或析出，从而达到分离的目的；②DNA不容易酒精溶液，细胞中的某些蛋白质可以溶解于酒精，利用这一原理可以将蛋白质和DNA进一步分离；③在沸水浴的条件下DNA遇二苯胺会呈现蓝色。</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【详解】A、低温时DNA酶的活性较低，过滤液沉淀过程在4℃冰箱中进行是为了防止DNA降解，A正确；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B、离心研磨液是为了使细胞碎片沉淀，B错误；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C、在沸水浴条件下，DNA遇二苯胺试剂呈现蓝色，C正确；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D、细胞中的某些蛋白质可以溶解于酒精，可能有蛋白质不溶于酒精，在95%的冷酒精中与DNA一块儿析出，故粗提取的DNA中可能含有蛋白质，D正确。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故选B。</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4. </w:t>
      </w:r>
      <w:r>
        <w:rPr>
          <w:rFonts w:ascii="微软雅黑" w:eastAsia="微软雅黑" w:hAnsi="微软雅黑" w:cs="微软雅黑" w:hint="eastAsia"/>
          <w:color w:val="000000"/>
        </w:rPr>
        <w:t>青霉菌处在葡萄糖浓度不足的环境中时，会通过分泌青霉素杀死细菌，以保证自身生存所需的能量供应。目前已实现青霉素的工业化生产，关于该生产过程，下列说法错误的是（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发酵液中的碳源不宜使用葡萄糖</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w:t>
      </w:r>
      <w:r>
        <w:rPr>
          <w:rFonts w:ascii="微软雅黑" w:eastAsia="微软雅黑" w:hAnsi="微软雅黑" w:cs="微软雅黑" w:hint="eastAsia"/>
          <w:color w:val="000000"/>
          <w:position w:val="-22"/>
        </w:rPr>
        <w:drawing>
          <wp:inline distT="0" distB="0" distL="114300" distR="114300">
            <wp:extent cx="31750" cy="88900"/>
            <wp:effectExtent l="0" t="0" r="0" b="0"/>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27"/>
                    <a:stretch>
                      <a:fillRect/>
                    </a:stretch>
                  </pic:blipFill>
                  <pic:spPr>
                    <a:xfrm>
                      <a:off x="0" y="0"/>
                      <a:ext cx="31750" cy="88900"/>
                    </a:xfrm>
                    <a:prstGeom prst="rect">
                      <a:avLst/>
                    </a:prstGeom>
                  </pic:spPr>
                </pic:pic>
              </a:graphicData>
            </a:graphic>
          </wp:inline>
        </w:drawing>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可用深层通气液体发酵技术提高产量</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选育出的高产菌株经扩大培养后才可接种到发酵罐中</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青霉素具有杀菌作用，因此发酵罐不需严格灭菌</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【分析】培养基一般都含有水、碳源、氮源和无机盐等四类营养物质。配制培养基时除了满足基本的营养条件外，还需满足微生物生长对特殊营养物质、pH、O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的要求。</w:t>
      </w:r>
    </w:p>
    <w:p>
      <w:pPr>
        <w:spacing w:line="360" w:lineRule="auto"/>
        <w:jc w:val="left"/>
        <w:textAlignment w:val="center"/>
        <w:rPr>
          <w:rFonts w:ascii="微软雅黑" w:eastAsia="微软雅黑" w:hAnsi="微软雅黑" w:cs="微软雅黑" w:hint="eastAsia"/>
          <w:color w:val="000000"/>
        </w:rPr>
        <w:sectPr>
          <w:footerReference w:type="default" r:id="rId28"/>
          <w:type w:val="nextPage"/>
          <w:pgSz w:w="11906" w:h="16838"/>
          <w:pgMar w:top="1440" w:right="1800" w:bottom="1440" w:left="1800" w:header="708" w:footer="708" w:gutter="0"/>
          <w:pgNumType w:start="15"/>
          <w:cols w:num="1" w:space="708"/>
          <w:titlePg w:val="0"/>
        </w:sectPr>
      </w:pPr>
      <w:r>
        <w:rPr>
          <w:rFonts w:ascii="微软雅黑" w:eastAsia="微软雅黑" w:hAnsi="微软雅黑" w:cs="微软雅黑" w:hint="eastAsia"/>
          <w:color w:val="000000"/>
        </w:rPr>
        <w:t>【详解】A、青霉菌处于葡萄糖浓度不足的环境中会通过分泌青霉素杀死细菌；提供相同含量的碳源，葡萄糖溶液单位体积中溶质微粒较多，会导致细胞失水，发酵液中的碳源不宜使用葡萄糖，乳糖是二糖，可被水解为半乳糖和葡萄糖，是青霉菌生长的最佳碳源，可以被青霉菌缓慢利用而维持青霉素分泌的有利条件，A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B、青霉菌的代谢类型为异养需氧型，可用深层通气液体发酵技术提高产量，B正确；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C、选育出的高产青霉素菌株经扩大培养纯化后，才可接种到发酵罐中进行工业化生产，C正确；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D、为了防止细菌、其他真菌等微生物的污染，获得纯净的青霉素，发酵罐仍需严格灭菌，D错误。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故选D。</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5. </w:t>
      </w:r>
      <w:r>
        <w:rPr>
          <w:rFonts w:ascii="微软雅黑" w:eastAsia="微软雅黑" w:hAnsi="微软雅黑" w:cs="微软雅黑" w:hint="eastAsia"/>
          <w:color w:val="000000"/>
        </w:rPr>
        <w:t>如图所示，将由</w:t>
      </w:r>
      <w:r>
        <w:rPr>
          <w:rFonts w:ascii="微软雅黑" w:eastAsia="微软雅黑" w:hAnsi="微软雅黑" w:cs="微软雅黑" w:hint="eastAsia"/>
          <w:color w:val="000000"/>
        </w:rPr>
        <w:t>2</w:t>
      </w:r>
      <w:r>
        <w:rPr>
          <w:rFonts w:ascii="微软雅黑" w:eastAsia="微软雅黑" w:hAnsi="微软雅黑" w:cs="微软雅黑" w:hint="eastAsia"/>
          <w:color w:val="000000"/>
        </w:rPr>
        <w:t>种不同的抗原分别制备的单克隆抗体分子，在体外解偶联后重新偶联可制备双特异性抗体，简称双抗。下列说法错误的是（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drawing>
          <wp:inline distT="0" distB="0" distL="114300" distR="114300">
            <wp:extent cx="1962150" cy="1000125"/>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29"/>
                    <a:stretch>
                      <a:fillRect/>
                    </a:stretch>
                  </pic:blipFill>
                  <pic:spPr>
                    <a:xfrm>
                      <a:off x="0" y="0"/>
                      <a:ext cx="1962150" cy="1000125"/>
                    </a:xfrm>
                    <a:prstGeom prst="rect">
                      <a:avLst/>
                    </a:prstGeom>
                  </pic:spPr>
                </pic:pic>
              </a:graphicData>
            </a:graphic>
          </wp:inline>
        </w:drawing>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w:t>
      </w:r>
      <w:r>
        <w:rPr>
          <w:rFonts w:ascii="微软雅黑" w:eastAsia="微软雅黑" w:hAnsi="微软雅黑" w:cs="微软雅黑" w:hint="eastAsia"/>
          <w:color w:val="000000"/>
          <w:position w:val="-22"/>
        </w:rPr>
        <w:drawing>
          <wp:inline distT="0" distB="0" distL="114300" distR="114300">
            <wp:extent cx="31750" cy="889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xmlns:r="http://schemas.openxmlformats.org/officeDocument/2006/relationships" r:embed="rId27"/>
                    <a:stretch>
                      <a:fillRect/>
                    </a:stretch>
                  </pic:blipFill>
                  <pic:spPr>
                    <a:xfrm>
                      <a:off x="0" y="0"/>
                      <a:ext cx="31750" cy="88900"/>
                    </a:xfrm>
                    <a:prstGeom prst="rect">
                      <a:avLst/>
                    </a:prstGeom>
                  </pic:spPr>
                </pic:pic>
              </a:graphicData>
            </a:graphic>
          </wp:inline>
        </w:drawing>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双抗可同时与</w:t>
      </w:r>
      <w:r>
        <w:rPr>
          <w:rFonts w:ascii="微软雅黑" w:eastAsia="微软雅黑" w:hAnsi="微软雅黑" w:cs="微软雅黑" w:hint="eastAsia"/>
          <w:color w:val="000000"/>
        </w:rPr>
        <w:t>2</w:t>
      </w:r>
      <w:r>
        <w:rPr>
          <w:rFonts w:ascii="微软雅黑" w:eastAsia="微软雅黑" w:hAnsi="微软雅黑" w:cs="微软雅黑" w:hint="eastAsia"/>
          <w:color w:val="000000"/>
        </w:rPr>
        <w:t>种抗原结合</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利用双抗可以将蛋白类药物运送至靶细胞</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筛选双抗时需使用制备单克隆抗体时所使用的</w:t>
      </w:r>
      <w:r>
        <w:rPr>
          <w:rFonts w:ascii="微软雅黑" w:eastAsia="微软雅黑" w:hAnsi="微软雅黑" w:cs="微软雅黑" w:hint="eastAsia"/>
          <w:color w:val="000000"/>
        </w:rPr>
        <w:t>2</w:t>
      </w:r>
      <w:r>
        <w:rPr>
          <w:rFonts w:ascii="微软雅黑" w:eastAsia="微软雅黑" w:hAnsi="微软雅黑" w:cs="微软雅黑" w:hint="eastAsia"/>
          <w:color w:val="000000"/>
        </w:rPr>
        <w:t>种抗原</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同时注射</w:t>
      </w:r>
      <w:r>
        <w:rPr>
          <w:rFonts w:ascii="微软雅黑" w:eastAsia="微软雅黑" w:hAnsi="微软雅黑" w:cs="微软雅黑" w:hint="eastAsia"/>
          <w:color w:val="000000"/>
        </w:rPr>
        <w:t>2</w:t>
      </w:r>
      <w:r>
        <w:rPr>
          <w:rFonts w:ascii="微软雅黑" w:eastAsia="微软雅黑" w:hAnsi="微软雅黑" w:cs="微软雅黑" w:hint="eastAsia"/>
          <w:color w:val="000000"/>
        </w:rPr>
        <w:t>种抗原可刺激</w:t>
      </w:r>
      <w:r>
        <w:rPr>
          <w:rFonts w:ascii="微软雅黑" w:eastAsia="微软雅黑" w:hAnsi="微软雅黑" w:cs="微软雅黑" w:hint="eastAsia"/>
          <w:color w:val="000000"/>
        </w:rPr>
        <w:t>B</w:t>
      </w:r>
      <w:r>
        <w:rPr>
          <w:rFonts w:ascii="微软雅黑" w:eastAsia="微软雅黑" w:hAnsi="微软雅黑" w:cs="微软雅黑" w:hint="eastAsia"/>
          <w:color w:val="000000"/>
        </w:rPr>
        <w:t>细胞分化为产双抗的浆细胞</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单克隆抗体的制备过程：先给小鼠注射特定抗原使之发生免疫反应，之后从小鼠脾脏中获取已经免疫的B淋巴细胞；诱导B细胞和骨髓瘤细胞融合，利用选择培养基筛选出杂交瘤细胞；进行抗体检测，筛选出能产生特定抗体的杂交瘤细胞；进行克隆化培养，即用培养基培养和注入小鼠腹腔中培养；最后从培养液或小鼠腹水中获取单克隆抗体。</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【详解】A、根据抗原和抗体发生特异性结合的原理推测，双抗可同时与2种抗原结合，A正确；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w:t>
      </w:r>
      <w:r>
        <w:rPr>
          <w:rFonts w:ascii="微软雅黑" w:eastAsia="微软雅黑" w:hAnsi="微软雅黑" w:cs="微软雅黑" w:hint="eastAsia"/>
          <w:color w:val="000000"/>
        </w:rPr>
        <w:br/>
      </w:r>
      <w:r>
        <w:rPr>
          <w:rFonts w:ascii="微软雅黑" w:eastAsia="微软雅黑" w:hAnsi="微软雅黑" w:cs="微软雅黑" w:hint="eastAsia"/>
          <w:color w:val="0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0" w:history="1">
        <w:r>
          <w:rPr>
            <w:rFonts w:ascii="SimSun" w:eastAsia="SimSun" w:hAnsi="SimSun" w:cs="SimSun"/>
            <w:b/>
            <w:bCs/>
            <w:color w:val="0000EE"/>
            <w:kern w:val="0"/>
            <w:sz w:val="30"/>
            <w:szCs w:val="30"/>
            <w:u w:val="single" w:color="0000EE"/>
          </w:rPr>
          <w:t>https://d.book118.com/908133074070006042</w:t>
        </w:r>
      </w:hyperlink>
    </w:p>
    <w:p>
      <w:pPr>
        <w:spacing w:line="360" w:lineRule="auto"/>
        <w:jc w:val="left"/>
        <w:textAlignment w:val="center"/>
        <w:rPr>
          <w:rFonts w:ascii="微软雅黑" w:eastAsia="微软雅黑" w:hAnsi="微软雅黑" w:cs="微软雅黑" w:hint="eastAsia"/>
          <w:color w:val="000000"/>
        </w:rPr>
      </w:pPr>
    </w:p>
    <w:sectPr>
      <w:footerReference w:type="default" r:id="rId31"/>
      <w:type w:val="nextPage"/>
      <w:pgSz w:w="11906" w:h="16838"/>
      <w:pgMar w:top="1440" w:right="1800" w:bottom="1440" w:left="1800" w:header="708" w:footer="708" w:gutter="0"/>
      <w:pgNumType w:start="16"/>
      <w:cols w:num="1"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height-relative:page;mso-position-horizontal-relative:margin;mso-position-vertical-relative:margin;mso-width-relative:page;position:absolute;rotation:315;z-index:-25165824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mso-height-relative:page;mso-width-relative:page;position:absolute;z-index:251659264"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7" type="#_x0000_t136" alt="学科网 zxxk.com" style="width:2.85pt;height:2.85pt;margin-top:407.9pt;margin-left:158.95pt;mso-height-relative:page;mso-position-horizontal-relative:margin;mso-position-vertical-relative:margin;mso-width-relative:page;position:absolute;rotation:315;z-index:-251639808"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mso-height-relative:page;mso-width-relative:page;position:absolute;z-index:251677696"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9" type="#_x0000_t136" alt="学科网 zxxk.com" style="width:2.85pt;height:2.85pt;margin-top:407.9pt;margin-left:158.95pt;mso-height-relative:page;mso-position-horizontal-relative:margin;mso-position-vertical-relative:margin;mso-width-relative:page;position:absolute;rotation:315;z-index:-25163776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0" type="#_x0000_t75" alt="学科网 zxxk.com" style="width:0.05pt;height:0.05pt;margin-top:-20.75pt;margin-left:64.05pt;mso-height-relative:page;mso-width-relative:page;position:absolute;z-index:251679744"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1" type="#_x0000_t136" alt="学科网 zxxk.com" style="width:2.85pt;height:2.85pt;margin-top:407.9pt;margin-left:158.95pt;mso-height-relative:page;mso-position-horizontal-relative:margin;mso-position-vertical-relative:margin;mso-width-relative:page;position:absolute;rotation:315;z-index:-25163571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2" type="#_x0000_t75" alt="学科网 zxxk.com" style="width:0.05pt;height:0.05pt;margin-top:-20.75pt;margin-left:64.05pt;mso-height-relative:page;mso-width-relative:page;position:absolute;z-index:251681792"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3" type="#_x0000_t136" alt="学科网 zxxk.com" style="width:2.85pt;height:2.85pt;margin-top:407.9pt;margin-left:158.95pt;mso-height-relative:page;mso-position-horizontal-relative:margin;mso-position-vertical-relative:margin;mso-width-relative:page;position:absolute;rotation:315;z-index:-25163366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4" type="#_x0000_t75" alt="学科网 zxxk.com" style="width:0.05pt;height:0.05pt;margin-top:-20.75pt;margin-left:64.05pt;mso-height-relative:page;mso-width-relative:page;position:absolute;z-index:251683840"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5" type="#_x0000_t136" alt="学科网 zxxk.com" style="width:2.85pt;height:2.85pt;margin-top:407.9pt;margin-left:158.95pt;mso-height-relative:page;mso-position-horizontal-relative:margin;mso-position-vertical-relative:margin;mso-width-relative:page;position:absolute;rotation:315;z-index:-25163161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6" type="#_x0000_t75" alt="学科网 zxxk.com" style="width:0.05pt;height:0.05pt;margin-top:-20.75pt;margin-left:64.05pt;mso-height-relative:page;mso-width-relative:page;position:absolute;z-index:251685888"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7" type="#_x0000_t136" alt="学科网 zxxk.com" style="width:2.85pt;height:2.85pt;margin-top:407.9pt;margin-left:158.95pt;mso-height-relative:page;mso-position-horizontal-relative:margin;mso-position-vertical-relative:margin;mso-width-relative:page;position:absolute;rotation:315;z-index:-251629568"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8" type="#_x0000_t75" alt="学科网 zxxk.com" style="width:0.05pt;height:0.05pt;margin-top:-20.75pt;margin-left:64.05pt;mso-height-relative:page;mso-width-relative:page;position:absolute;z-index:251687936"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9" type="#_x0000_t136" alt="学科网 zxxk.com" style="width:2.85pt;height:2.85pt;margin-top:407.9pt;margin-left:158.95pt;mso-height-relative:page;mso-position-horizontal-relative:margin;mso-position-vertical-relative:margin;mso-width-relative:page;position:absolute;rotation:315;z-index:-25162752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0" type="#_x0000_t75" alt="学科网 zxxk.com" style="width:0.05pt;height:0.05pt;margin-top:-20.75pt;margin-left:64.05pt;mso-height-relative:page;mso-width-relative:page;position:absolute;z-index:251689984"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height-relative:page;mso-position-horizontal-relative:margin;mso-position-vertical-relative:margin;mso-width-relative:page;position:absolute;rotation:315;z-index:-25165619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mso-height-relative:page;mso-width-relative:page;position:absolute;z-index:251661312"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height-relative:page;mso-position-horizontal-relative:margin;mso-position-vertical-relative:margin;mso-width-relative:page;position:absolute;rotation:315;z-index:-25165414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mso-height-relative:page;mso-width-relative:page;position:absolute;z-index:251663360"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height-relative:page;mso-position-horizontal-relative:margin;mso-position-vertical-relative:margin;mso-width-relative:page;position:absolute;rotation:315;z-index:-25165209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mso-height-relative:page;mso-width-relative:page;position:absolute;z-index:251665408"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7" type="#_x0000_t136" alt="学科网 zxxk.com" style="width:2.85pt;height:2.85pt;margin-top:407.9pt;margin-left:158.95pt;mso-height-relative:page;mso-position-horizontal-relative:margin;mso-position-vertical-relative:margin;mso-width-relative:page;position:absolute;rotation:315;z-index:-251650048"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8" type="#_x0000_t75" alt="学科网 zxxk.com" style="width:0.05pt;height:0.05pt;margin-top:-20.75pt;margin-left:64.05pt;mso-height-relative:page;mso-width-relative:page;position:absolute;z-index:251667456"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5pt;height:2.85pt;margin-top:407.9pt;margin-left:158.95pt;mso-height-relative:page;mso-position-horizontal-relative:margin;mso-position-vertical-relative:margin;mso-width-relative:page;position:absolute;rotation:315;z-index:-25164800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mso-height-relative:page;mso-width-relative:page;position:absolute;z-index:251669504"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1" type="#_x0000_t136" alt="学科网 zxxk.com" style="width:2.85pt;height:2.85pt;margin-top:407.9pt;margin-left:158.95pt;mso-height-relative:page;mso-position-horizontal-relative:margin;mso-position-vertical-relative:margin;mso-width-relative:page;position:absolute;rotation:315;z-index:-25164595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2" type="#_x0000_t75" alt="学科网 zxxk.com" style="width:0.05pt;height:0.05pt;margin-top:-20.75pt;margin-left:64.05pt;mso-height-relative:page;mso-width-relative:page;position:absolute;z-index:251671552"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5pt;height:2.85pt;margin-top:407.9pt;margin-left:158.95pt;mso-height-relative:page;mso-position-horizontal-relative:margin;mso-position-vertical-relative:margin;mso-width-relative:page;position:absolute;rotation:315;z-index:-25164390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mso-height-relative:page;mso-width-relative:page;position:absolute;z-index:251673600"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5" type="#_x0000_t136" alt="学科网 zxxk.com" style="width:2.85pt;height:2.85pt;margin-top:407.9pt;margin-left:158.95pt;mso-height-relative:page;mso-position-horizontal-relative:margin;mso-position-vertical-relative:margin;mso-width-relative:page;position:absolute;rotation:315;z-index:-25164185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6" type="#_x0000_t75" alt="学科网 zxxk.com" style="width:0.05pt;height:0.05pt;margin-top:-20.75pt;margin-left:64.05pt;mso-height-relative:page;mso-width-relative:page;position:absolute;z-index:251675648"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76F01FA"/>
    <w:rsid w:val="38274566"/>
    <w:rsid w:val="6E165205"/>
  </w:rsids>
  <w:docVars>
    <w:docVar w:name="commondata" w:val="eyJoZGlkIjoiOGJiMGQ3NmNiNDBlZjk3NmQzODViMjhiY2E3MTYwZG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link w:val="Char"/>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autoRedefine/>
    <w:uiPriority w:val="99"/>
    <w:unhideWhenUsed/>
    <w:qFormat/>
    <w:rPr>
      <w:color w:val="0000FF"/>
      <w:u w:val="single"/>
    </w:rPr>
  </w:style>
  <w:style w:type="character" w:customStyle="1" w:styleId="Char">
    <w:name w:val="页眉 Char"/>
    <w:basedOn w:val="DefaultParagraphFont"/>
    <w:link w:val="Header"/>
    <w:uiPriority w:val="99"/>
    <w:rPr>
      <w:kern w:val="2"/>
      <w:sz w:val="18"/>
      <w:szCs w:val="24"/>
    </w:rPr>
  </w:style>
  <w:style w:type="paragraph" w:styleId="NoSpacing">
    <w:name w:val="No Spacing"/>
    <w:autoRedefine/>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autoRedefine/>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image" Target="media/image5.png"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footer" Target="footer8.xml" /><Relationship Id="rId18" Type="http://schemas.openxmlformats.org/officeDocument/2006/relationships/image" Target="media/image6.wmf" /><Relationship Id="rId19" Type="http://schemas.openxmlformats.org/officeDocument/2006/relationships/footer" Target="footer9.xml" /><Relationship Id="rId2" Type="http://schemas.openxmlformats.org/officeDocument/2006/relationships/webSettings" Target="webSettings.xml" /><Relationship Id="rId20" Type="http://schemas.openxmlformats.org/officeDocument/2006/relationships/footer" Target="footer10.xml" /><Relationship Id="rId21" Type="http://schemas.openxmlformats.org/officeDocument/2006/relationships/image" Target="media/image7.png" /><Relationship Id="rId22" Type="http://schemas.openxmlformats.org/officeDocument/2006/relationships/footer" Target="footer11.xml" /><Relationship Id="rId23" Type="http://schemas.openxmlformats.org/officeDocument/2006/relationships/image" Target="media/image8.png" /><Relationship Id="rId24" Type="http://schemas.openxmlformats.org/officeDocument/2006/relationships/footer" Target="footer12.xml" /><Relationship Id="rId25" Type="http://schemas.openxmlformats.org/officeDocument/2006/relationships/footer" Target="footer13.xml" /><Relationship Id="rId26" Type="http://schemas.openxmlformats.org/officeDocument/2006/relationships/footer" Target="footer14.xml" /><Relationship Id="rId27" Type="http://schemas.openxmlformats.org/officeDocument/2006/relationships/image" Target="media/image9.wmf" /><Relationship Id="rId28" Type="http://schemas.openxmlformats.org/officeDocument/2006/relationships/footer" Target="footer15.xml" /><Relationship Id="rId29" Type="http://schemas.openxmlformats.org/officeDocument/2006/relationships/image" Target="media/image10.png" /><Relationship Id="rId3" Type="http://schemas.openxmlformats.org/officeDocument/2006/relationships/fontTable" Target="fontTable.xml" /><Relationship Id="rId30" Type="http://schemas.openxmlformats.org/officeDocument/2006/relationships/hyperlink" Target="https://d.book118.com/908133074070006042" TargetMode="External" /><Relationship Id="rId31" Type="http://schemas.openxmlformats.org/officeDocument/2006/relationships/footer" Target="footer16.xml"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image" Target="media/image3.wmf" /><Relationship Id="rId9" Type="http://schemas.openxmlformats.org/officeDocument/2006/relationships/footer" Target="footer2.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10.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1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1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1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1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1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1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7.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8.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_rels/footer9.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7B75232B38-A165-1FB7-499C-2E1C792CACB5%252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17548</Words>
  <Characters>19103</Characters>
  <Application>Microsoft Office Word</Application>
  <DocSecurity>0</DocSecurity>
  <Lines>0</Lines>
  <Paragraphs>0</Paragraphs>
  <ScaleCrop>false</ScaleCrop>
  <Company>学科网 www.zxxk.com</Company>
  <LinksUpToDate>false</LinksUpToDate>
  <CharactersWithSpaces>19526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3007355287748608</dc:description>
  <cp:lastModifiedBy>马兵兵</cp:lastModifiedBy>
  <cp:revision>6</cp:revision>
  <dcterms:created xsi:type="dcterms:W3CDTF">2022-06-23T19:40:00Z</dcterms:created>
  <dcterms:modified xsi:type="dcterms:W3CDTF">2024-03-04T14:32:45Z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167FAD41851F41AF980633C3631DC002_13</vt:lpwstr>
  </property>
  <property fmtid="{D5CDD505-2E9C-101B-9397-08002B2CF9AE}" pid="7" name="KSOProductBuildVer">
    <vt:lpwstr>2052-12.1.0.16399</vt:lpwstr>
  </property>
</Properties>
</file>