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工业气体处理设备项目计划设计方案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21" w:history="1">
        <w:r>
          <w:rPr>
            <w:rFonts w:ascii="仿宋" w:eastAsia="仿宋" w:hAnsi="仿宋" w:cs="仿宋" w:hint="eastAsia"/>
            <w:lang w:eastAsia="zh-CN"/>
          </w:rPr>
          <w:t>序言</w:t>
        </w:r>
        <w:r>
          <w:tab/>
        </w:r>
        <w:r>
          <w:fldChar w:fldCharType="begin"/>
        </w:r>
        <w:r>
          <w:instrText xml:space="preserve"> PAGEREF _Toc13521 \h </w:instrText>
        </w:r>
        <w:r>
          <w:fldChar w:fldCharType="separate"/>
        </w:r>
        <w:r>
          <w:t>3</w:t>
        </w:r>
        <w:r>
          <w:fldChar w:fldCharType="end"/>
        </w:r>
      </w:hyperlink>
    </w:p>
    <w:p>
      <w:pPr>
        <w:pStyle w:val="TOC1"/>
        <w:tabs>
          <w:tab w:val="right" w:leader="dot" w:pos="8306"/>
        </w:tabs>
      </w:pPr>
      <w:hyperlink w:anchor="_Toc6985" w:history="1">
        <w:r>
          <w:rPr>
            <w:rFonts w:ascii="仿宋" w:eastAsia="仿宋" w:hAnsi="仿宋" w:cs="仿宋" w:hint="eastAsia"/>
            <w:lang w:eastAsia="zh-CN"/>
          </w:rPr>
          <w:t>一、工业气体处理设备项目绩效评估</w:t>
        </w:r>
        <w:r>
          <w:tab/>
        </w:r>
        <w:r>
          <w:fldChar w:fldCharType="begin"/>
        </w:r>
        <w:r>
          <w:instrText xml:space="preserve"> PAGEREF _Toc6985 \h </w:instrText>
        </w:r>
        <w:r>
          <w:fldChar w:fldCharType="separate"/>
        </w:r>
        <w:r>
          <w:t>3</w:t>
        </w:r>
        <w:r>
          <w:fldChar w:fldCharType="end"/>
        </w:r>
      </w:hyperlink>
    </w:p>
    <w:p>
      <w:pPr>
        <w:pStyle w:val="TOC2"/>
        <w:tabs>
          <w:tab w:val="right" w:leader="dot" w:pos="8306"/>
        </w:tabs>
      </w:pPr>
      <w:hyperlink w:anchor="_Toc8034" w:history="1">
        <w:r>
          <w:rPr>
            <w:rFonts w:ascii="仿宋" w:eastAsia="仿宋" w:hAnsi="仿宋" w:cs="仿宋" w:hint="eastAsia"/>
            <w:lang w:eastAsia="zh-CN"/>
          </w:rPr>
          <w:t>(一)、绩效评估指标</w:t>
        </w:r>
        <w:r>
          <w:tab/>
        </w:r>
        <w:r>
          <w:fldChar w:fldCharType="begin"/>
        </w:r>
        <w:r>
          <w:instrText xml:space="preserve"> PAGEREF _Toc8034 \h </w:instrText>
        </w:r>
        <w:r>
          <w:fldChar w:fldCharType="separate"/>
        </w:r>
        <w:r>
          <w:t>3</w:t>
        </w:r>
        <w:r>
          <w:fldChar w:fldCharType="end"/>
        </w:r>
      </w:hyperlink>
    </w:p>
    <w:p>
      <w:pPr>
        <w:pStyle w:val="TOC2"/>
        <w:tabs>
          <w:tab w:val="right" w:leader="dot" w:pos="8306"/>
        </w:tabs>
      </w:pPr>
      <w:hyperlink w:anchor="_Toc6406" w:history="1">
        <w:r>
          <w:rPr>
            <w:rFonts w:ascii="仿宋" w:eastAsia="仿宋" w:hAnsi="仿宋" w:cs="仿宋" w:hint="eastAsia"/>
            <w:lang w:eastAsia="zh-CN"/>
          </w:rPr>
          <w:t>(二)、绩效评估方法</w:t>
        </w:r>
        <w:r>
          <w:tab/>
        </w:r>
        <w:r>
          <w:fldChar w:fldCharType="begin"/>
        </w:r>
        <w:r>
          <w:instrText xml:space="preserve"> PAGEREF _Toc6406 \h </w:instrText>
        </w:r>
        <w:r>
          <w:fldChar w:fldCharType="separate"/>
        </w:r>
        <w:r>
          <w:t>4</w:t>
        </w:r>
        <w:r>
          <w:fldChar w:fldCharType="end"/>
        </w:r>
      </w:hyperlink>
    </w:p>
    <w:p>
      <w:pPr>
        <w:pStyle w:val="TOC2"/>
        <w:tabs>
          <w:tab w:val="right" w:leader="dot" w:pos="8306"/>
        </w:tabs>
      </w:pPr>
      <w:hyperlink w:anchor="_Toc21757" w:history="1">
        <w:r>
          <w:rPr>
            <w:rFonts w:ascii="仿宋" w:eastAsia="仿宋" w:hAnsi="仿宋" w:cs="仿宋" w:hint="eastAsia"/>
            <w:lang w:eastAsia="zh-CN"/>
          </w:rPr>
          <w:t>(三)、绩效评估周期</w:t>
        </w:r>
        <w:r>
          <w:tab/>
        </w:r>
        <w:r>
          <w:fldChar w:fldCharType="begin"/>
        </w:r>
        <w:r>
          <w:instrText xml:space="preserve"> PAGEREF _Toc21757 \h </w:instrText>
        </w:r>
        <w:r>
          <w:fldChar w:fldCharType="separate"/>
        </w:r>
        <w:r>
          <w:t>5</w:t>
        </w:r>
        <w:r>
          <w:fldChar w:fldCharType="end"/>
        </w:r>
      </w:hyperlink>
    </w:p>
    <w:p>
      <w:pPr>
        <w:pStyle w:val="TOC1"/>
        <w:tabs>
          <w:tab w:val="right" w:leader="dot" w:pos="8306"/>
        </w:tabs>
      </w:pPr>
      <w:hyperlink w:anchor="_Toc13918" w:history="1">
        <w:r>
          <w:rPr>
            <w:rFonts w:ascii="仿宋" w:eastAsia="仿宋" w:hAnsi="仿宋" w:cs="仿宋" w:hint="eastAsia"/>
            <w:lang w:eastAsia="zh-CN"/>
          </w:rPr>
          <w:t>二、工业气体处理设备项目危机管理</w:t>
        </w:r>
        <w:r>
          <w:tab/>
        </w:r>
        <w:r>
          <w:fldChar w:fldCharType="begin"/>
        </w:r>
        <w:r>
          <w:instrText xml:space="preserve"> PAGEREF _Toc13918 \h </w:instrText>
        </w:r>
        <w:r>
          <w:fldChar w:fldCharType="separate"/>
        </w:r>
        <w:r>
          <w:t>6</w:t>
        </w:r>
        <w:r>
          <w:fldChar w:fldCharType="end"/>
        </w:r>
      </w:hyperlink>
    </w:p>
    <w:p>
      <w:pPr>
        <w:pStyle w:val="TOC2"/>
        <w:tabs>
          <w:tab w:val="right" w:leader="dot" w:pos="8306"/>
        </w:tabs>
      </w:pPr>
      <w:hyperlink w:anchor="_Toc25241" w:history="1">
        <w:r>
          <w:rPr>
            <w:rFonts w:ascii="仿宋" w:eastAsia="仿宋" w:hAnsi="仿宋" w:cs="仿宋" w:hint="eastAsia"/>
            <w:lang w:eastAsia="zh-CN"/>
          </w:rPr>
          <w:t>(一)、危机预警与识别</w:t>
        </w:r>
        <w:r>
          <w:tab/>
        </w:r>
        <w:r>
          <w:fldChar w:fldCharType="begin"/>
        </w:r>
        <w:r>
          <w:instrText xml:space="preserve"> PAGEREF _Toc25241 \h </w:instrText>
        </w:r>
        <w:r>
          <w:fldChar w:fldCharType="separate"/>
        </w:r>
        <w:r>
          <w:t>6</w:t>
        </w:r>
        <w:r>
          <w:fldChar w:fldCharType="end"/>
        </w:r>
      </w:hyperlink>
    </w:p>
    <w:p>
      <w:pPr>
        <w:pStyle w:val="TOC2"/>
        <w:tabs>
          <w:tab w:val="right" w:leader="dot" w:pos="8306"/>
        </w:tabs>
      </w:pPr>
      <w:hyperlink w:anchor="_Toc31810" w:history="1">
        <w:r>
          <w:rPr>
            <w:rFonts w:ascii="仿宋" w:eastAsia="仿宋" w:hAnsi="仿宋" w:cs="仿宋" w:hint="eastAsia"/>
            <w:lang w:eastAsia="zh-CN"/>
          </w:rPr>
          <w:t>(二)、危机应对与恢复</w:t>
        </w:r>
        <w:r>
          <w:tab/>
        </w:r>
        <w:r>
          <w:fldChar w:fldCharType="begin"/>
        </w:r>
        <w:r>
          <w:instrText xml:space="preserve"> PAGEREF _Toc31810 \h </w:instrText>
        </w:r>
        <w:r>
          <w:fldChar w:fldCharType="separate"/>
        </w:r>
        <w:r>
          <w:t>7</w:t>
        </w:r>
        <w:r>
          <w:fldChar w:fldCharType="end"/>
        </w:r>
      </w:hyperlink>
    </w:p>
    <w:p>
      <w:pPr>
        <w:pStyle w:val="TOC1"/>
        <w:tabs>
          <w:tab w:val="right" w:leader="dot" w:pos="8306"/>
        </w:tabs>
      </w:pPr>
      <w:hyperlink w:anchor="_Toc26093" w:history="1">
        <w:r>
          <w:rPr>
            <w:rFonts w:ascii="仿宋" w:eastAsia="仿宋" w:hAnsi="仿宋" w:cs="仿宋" w:hint="eastAsia"/>
            <w:lang w:eastAsia="zh-CN"/>
          </w:rPr>
          <w:t>三、工业气体处理设备项目文档管理</w:t>
        </w:r>
        <w:r>
          <w:tab/>
        </w:r>
        <w:r>
          <w:fldChar w:fldCharType="begin"/>
        </w:r>
        <w:r>
          <w:instrText xml:space="preserve"> PAGEREF _Toc26093 \h </w:instrText>
        </w:r>
        <w:r>
          <w:fldChar w:fldCharType="separate"/>
        </w:r>
        <w:r>
          <w:t>9</w:t>
        </w:r>
        <w:r>
          <w:fldChar w:fldCharType="end"/>
        </w:r>
      </w:hyperlink>
    </w:p>
    <w:p>
      <w:pPr>
        <w:pStyle w:val="TOC2"/>
        <w:tabs>
          <w:tab w:val="right" w:leader="dot" w:pos="8306"/>
        </w:tabs>
      </w:pPr>
      <w:hyperlink w:anchor="_Toc4075" w:history="1">
        <w:r>
          <w:rPr>
            <w:rFonts w:ascii="仿宋" w:eastAsia="仿宋" w:hAnsi="仿宋" w:cs="仿宋" w:hint="eastAsia"/>
            <w:lang w:eastAsia="zh-CN"/>
          </w:rPr>
          <w:t>(一)、文档编制与审查</w:t>
        </w:r>
        <w:r>
          <w:tab/>
        </w:r>
        <w:r>
          <w:fldChar w:fldCharType="begin"/>
        </w:r>
        <w:r>
          <w:instrText xml:space="preserve"> PAGEREF _Toc4075 \h </w:instrText>
        </w:r>
        <w:r>
          <w:fldChar w:fldCharType="separate"/>
        </w:r>
        <w:r>
          <w:t>9</w:t>
        </w:r>
        <w:r>
          <w:fldChar w:fldCharType="end"/>
        </w:r>
      </w:hyperlink>
    </w:p>
    <w:p>
      <w:pPr>
        <w:pStyle w:val="TOC2"/>
        <w:tabs>
          <w:tab w:val="right" w:leader="dot" w:pos="8306"/>
        </w:tabs>
      </w:pPr>
      <w:hyperlink w:anchor="_Toc31782" w:history="1">
        <w:r>
          <w:rPr>
            <w:rFonts w:ascii="仿宋" w:eastAsia="仿宋" w:hAnsi="仿宋" w:cs="仿宋" w:hint="eastAsia"/>
            <w:lang w:eastAsia="zh-CN"/>
          </w:rPr>
          <w:t>(二)、文档发布与分发</w:t>
        </w:r>
        <w:r>
          <w:tab/>
        </w:r>
        <w:r>
          <w:fldChar w:fldCharType="begin"/>
        </w:r>
        <w:r>
          <w:instrText xml:space="preserve"> PAGEREF _Toc31782 \h </w:instrText>
        </w:r>
        <w:r>
          <w:fldChar w:fldCharType="separate"/>
        </w:r>
        <w:r>
          <w:t>10</w:t>
        </w:r>
        <w:r>
          <w:fldChar w:fldCharType="end"/>
        </w:r>
      </w:hyperlink>
    </w:p>
    <w:p>
      <w:pPr>
        <w:pStyle w:val="TOC2"/>
        <w:tabs>
          <w:tab w:val="right" w:leader="dot" w:pos="8306"/>
        </w:tabs>
      </w:pPr>
      <w:hyperlink w:anchor="_Toc23361" w:history="1">
        <w:r>
          <w:rPr>
            <w:rFonts w:ascii="仿宋" w:eastAsia="仿宋" w:hAnsi="仿宋" w:cs="仿宋" w:hint="eastAsia"/>
            <w:lang w:eastAsia="zh-CN"/>
          </w:rPr>
          <w:t>(三)、文档存档与归档</w:t>
        </w:r>
        <w:r>
          <w:tab/>
        </w:r>
        <w:r>
          <w:fldChar w:fldCharType="begin"/>
        </w:r>
        <w:r>
          <w:instrText xml:space="preserve"> PAGEREF _Toc23361 \h </w:instrText>
        </w:r>
        <w:r>
          <w:fldChar w:fldCharType="separate"/>
        </w:r>
        <w:r>
          <w:t>11</w:t>
        </w:r>
        <w:r>
          <w:fldChar w:fldCharType="end"/>
        </w:r>
      </w:hyperlink>
    </w:p>
    <w:p>
      <w:pPr>
        <w:pStyle w:val="TOC1"/>
        <w:tabs>
          <w:tab w:val="right" w:leader="dot" w:pos="8306"/>
        </w:tabs>
      </w:pPr>
      <w:hyperlink w:anchor="_Toc27446" w:history="1">
        <w:r>
          <w:rPr>
            <w:rFonts w:ascii="仿宋" w:eastAsia="仿宋" w:hAnsi="仿宋" w:cs="仿宋" w:hint="eastAsia"/>
            <w:lang w:eastAsia="zh-CN"/>
          </w:rPr>
          <w:t>四、市场分析、调研</w:t>
        </w:r>
        <w:r>
          <w:tab/>
        </w:r>
        <w:r>
          <w:fldChar w:fldCharType="begin"/>
        </w:r>
        <w:r>
          <w:instrText xml:space="preserve"> PAGEREF _Toc27446 \h </w:instrText>
        </w:r>
        <w:r>
          <w:fldChar w:fldCharType="separate"/>
        </w:r>
        <w:r>
          <w:t>12</w:t>
        </w:r>
        <w:r>
          <w:fldChar w:fldCharType="end"/>
        </w:r>
      </w:hyperlink>
    </w:p>
    <w:p>
      <w:pPr>
        <w:pStyle w:val="TOC2"/>
        <w:tabs>
          <w:tab w:val="right" w:leader="dot" w:pos="8306"/>
        </w:tabs>
      </w:pPr>
      <w:hyperlink w:anchor="_Toc10618" w:history="1">
        <w:r>
          <w:rPr>
            <w:rFonts w:ascii="仿宋" w:eastAsia="仿宋" w:hAnsi="仿宋" w:cs="仿宋" w:hint="eastAsia"/>
            <w:lang w:eastAsia="zh-CN"/>
          </w:rPr>
          <w:t>(一)、工业气体处理设备行业分析</w:t>
        </w:r>
        <w:r>
          <w:tab/>
        </w:r>
        <w:r>
          <w:fldChar w:fldCharType="begin"/>
        </w:r>
        <w:r>
          <w:instrText xml:space="preserve"> PAGEREF _Toc10618 \h </w:instrText>
        </w:r>
        <w:r>
          <w:fldChar w:fldCharType="separate"/>
        </w:r>
        <w:r>
          <w:t>12</w:t>
        </w:r>
        <w:r>
          <w:fldChar w:fldCharType="end"/>
        </w:r>
      </w:hyperlink>
    </w:p>
    <w:p>
      <w:pPr>
        <w:pStyle w:val="TOC2"/>
        <w:tabs>
          <w:tab w:val="right" w:leader="dot" w:pos="8306"/>
        </w:tabs>
      </w:pPr>
      <w:hyperlink w:anchor="_Toc633" w:history="1">
        <w:r>
          <w:rPr>
            <w:rFonts w:ascii="仿宋" w:eastAsia="仿宋" w:hAnsi="仿宋" w:cs="仿宋" w:hint="eastAsia"/>
            <w:lang w:eastAsia="zh-CN"/>
          </w:rPr>
          <w:t>(二)、工业气体处理设备市场分析预测</w:t>
        </w:r>
        <w:r>
          <w:tab/>
        </w:r>
        <w:r>
          <w:fldChar w:fldCharType="begin"/>
        </w:r>
        <w:r>
          <w:instrText xml:space="preserve"> PAGEREF _Toc633 \h </w:instrText>
        </w:r>
        <w:r>
          <w:fldChar w:fldCharType="separate"/>
        </w:r>
        <w:r>
          <w:t>13</w:t>
        </w:r>
        <w:r>
          <w:fldChar w:fldCharType="end"/>
        </w:r>
      </w:hyperlink>
    </w:p>
    <w:p>
      <w:pPr>
        <w:pStyle w:val="TOC1"/>
        <w:tabs>
          <w:tab w:val="right" w:leader="dot" w:pos="8306"/>
        </w:tabs>
      </w:pPr>
      <w:hyperlink w:anchor="_Toc24972" w:history="1">
        <w:r>
          <w:rPr>
            <w:rFonts w:ascii="仿宋" w:eastAsia="仿宋" w:hAnsi="仿宋" w:cs="仿宋" w:hint="eastAsia"/>
            <w:lang w:eastAsia="zh-CN"/>
          </w:rPr>
          <w:t>五、工业气体处理设备项目建设背景及必要性分析</w:t>
        </w:r>
        <w:r>
          <w:tab/>
        </w:r>
        <w:r>
          <w:fldChar w:fldCharType="begin"/>
        </w:r>
        <w:r>
          <w:instrText xml:space="preserve"> PAGEREF _Toc24972 \h </w:instrText>
        </w:r>
        <w:r>
          <w:fldChar w:fldCharType="separate"/>
        </w:r>
        <w:r>
          <w:t>14</w:t>
        </w:r>
        <w:r>
          <w:fldChar w:fldCharType="end"/>
        </w:r>
      </w:hyperlink>
    </w:p>
    <w:p>
      <w:pPr>
        <w:pStyle w:val="TOC2"/>
        <w:tabs>
          <w:tab w:val="right" w:leader="dot" w:pos="8306"/>
        </w:tabs>
      </w:pPr>
      <w:hyperlink w:anchor="_Toc21970" w:history="1">
        <w:r>
          <w:rPr>
            <w:rFonts w:ascii="仿宋" w:eastAsia="仿宋" w:hAnsi="仿宋" w:cs="仿宋" w:hint="eastAsia"/>
            <w:lang w:eastAsia="zh-CN"/>
          </w:rPr>
          <w:t>(一)、工业气体处理设备项目背景分析</w:t>
        </w:r>
        <w:r>
          <w:tab/>
        </w:r>
        <w:r>
          <w:fldChar w:fldCharType="begin"/>
        </w:r>
        <w:r>
          <w:instrText xml:space="preserve"> PAGEREF _Toc21970 \h </w:instrText>
        </w:r>
        <w:r>
          <w:fldChar w:fldCharType="separate"/>
        </w:r>
        <w:r>
          <w:t>14</w:t>
        </w:r>
        <w:r>
          <w:fldChar w:fldCharType="end"/>
        </w:r>
      </w:hyperlink>
    </w:p>
    <w:p>
      <w:pPr>
        <w:pStyle w:val="TOC2"/>
        <w:tabs>
          <w:tab w:val="right" w:leader="dot" w:pos="8306"/>
        </w:tabs>
      </w:pPr>
      <w:hyperlink w:anchor="_Toc5488" w:history="1">
        <w:r>
          <w:rPr>
            <w:rFonts w:ascii="仿宋" w:eastAsia="仿宋" w:hAnsi="仿宋" w:cs="仿宋" w:hint="eastAsia"/>
            <w:lang w:eastAsia="zh-CN"/>
          </w:rPr>
          <w:t>(二)、工业气体处理设备项目建设必要性分析</w:t>
        </w:r>
        <w:r>
          <w:tab/>
        </w:r>
        <w:r>
          <w:fldChar w:fldCharType="begin"/>
        </w:r>
        <w:r>
          <w:instrText xml:space="preserve"> PAGEREF _Toc5488 \h </w:instrText>
        </w:r>
        <w:r>
          <w:fldChar w:fldCharType="separate"/>
        </w:r>
        <w:r>
          <w:t>16</w:t>
        </w:r>
        <w:r>
          <w:fldChar w:fldCharType="end"/>
        </w:r>
      </w:hyperlink>
    </w:p>
    <w:p>
      <w:pPr>
        <w:pStyle w:val="TOC1"/>
        <w:tabs>
          <w:tab w:val="right" w:leader="dot" w:pos="8306"/>
        </w:tabs>
      </w:pPr>
      <w:hyperlink w:anchor="_Toc20081" w:history="1">
        <w:r>
          <w:rPr>
            <w:rFonts w:ascii="仿宋" w:eastAsia="仿宋" w:hAnsi="仿宋" w:cs="仿宋" w:hint="eastAsia"/>
            <w:lang w:eastAsia="zh-CN"/>
          </w:rPr>
          <w:t>六、工业气体处理设备项目可持续发展</w:t>
        </w:r>
        <w:r>
          <w:tab/>
        </w:r>
        <w:r>
          <w:fldChar w:fldCharType="begin"/>
        </w:r>
        <w:r>
          <w:instrText xml:space="preserve"> PAGEREF _Toc20081 \h </w:instrText>
        </w:r>
        <w:r>
          <w:fldChar w:fldCharType="separate"/>
        </w:r>
        <w:r>
          <w:t>17</w:t>
        </w:r>
        <w:r>
          <w:fldChar w:fldCharType="end"/>
        </w:r>
      </w:hyperlink>
    </w:p>
    <w:p>
      <w:pPr>
        <w:pStyle w:val="TOC2"/>
        <w:tabs>
          <w:tab w:val="right" w:leader="dot" w:pos="8306"/>
        </w:tabs>
      </w:pPr>
      <w:hyperlink w:anchor="_Toc5196" w:history="1">
        <w:r>
          <w:rPr>
            <w:rFonts w:ascii="仿宋" w:eastAsia="仿宋" w:hAnsi="仿宋" w:cs="仿宋" w:hint="eastAsia"/>
            <w:lang w:eastAsia="zh-CN"/>
          </w:rPr>
          <w:t>(一)、可持续战略与实践</w:t>
        </w:r>
        <w:r>
          <w:tab/>
        </w:r>
        <w:r>
          <w:fldChar w:fldCharType="begin"/>
        </w:r>
        <w:r>
          <w:instrText xml:space="preserve"> PAGEREF _Toc5196 \h </w:instrText>
        </w:r>
        <w:r>
          <w:fldChar w:fldCharType="separate"/>
        </w:r>
        <w:r>
          <w:t>17</w:t>
        </w:r>
        <w:r>
          <w:fldChar w:fldCharType="end"/>
        </w:r>
      </w:hyperlink>
    </w:p>
    <w:p>
      <w:pPr>
        <w:pStyle w:val="TOC2"/>
        <w:tabs>
          <w:tab w:val="right" w:leader="dot" w:pos="8306"/>
        </w:tabs>
      </w:pPr>
      <w:hyperlink w:anchor="_Toc9937" w:history="1">
        <w:r>
          <w:rPr>
            <w:rFonts w:ascii="仿宋" w:eastAsia="仿宋" w:hAnsi="仿宋" w:cs="仿宋" w:hint="eastAsia"/>
            <w:lang w:eastAsia="zh-CN"/>
          </w:rPr>
          <w:t>(二)、环保与社会责任</w:t>
        </w:r>
        <w:r>
          <w:tab/>
        </w:r>
        <w:r>
          <w:fldChar w:fldCharType="begin"/>
        </w:r>
        <w:r>
          <w:instrText xml:space="preserve"> PAGEREF _Toc9937 \h </w:instrText>
        </w:r>
        <w:r>
          <w:fldChar w:fldCharType="separate"/>
        </w:r>
        <w:r>
          <w:t>18</w:t>
        </w:r>
        <w:r>
          <w:fldChar w:fldCharType="end"/>
        </w:r>
      </w:hyperlink>
    </w:p>
    <w:p>
      <w:pPr>
        <w:pStyle w:val="TOC1"/>
        <w:tabs>
          <w:tab w:val="right" w:leader="dot" w:pos="8306"/>
        </w:tabs>
      </w:pPr>
      <w:hyperlink w:anchor="_Toc24305" w:history="1">
        <w:r>
          <w:rPr>
            <w:rFonts w:ascii="仿宋" w:eastAsia="仿宋" w:hAnsi="仿宋" w:cs="仿宋" w:hint="eastAsia"/>
            <w:lang w:eastAsia="zh-CN"/>
          </w:rPr>
          <w:t>七、生产安全保护</w:t>
        </w:r>
        <w:r>
          <w:tab/>
        </w:r>
        <w:r>
          <w:fldChar w:fldCharType="begin"/>
        </w:r>
        <w:r>
          <w:instrText xml:space="preserve"> PAGEREF _Toc24305 \h </w:instrText>
        </w:r>
        <w:r>
          <w:fldChar w:fldCharType="separate"/>
        </w:r>
        <w:r>
          <w:t>19</w:t>
        </w:r>
        <w:r>
          <w:fldChar w:fldCharType="end"/>
        </w:r>
      </w:hyperlink>
    </w:p>
    <w:p>
      <w:pPr>
        <w:pStyle w:val="TOC2"/>
        <w:tabs>
          <w:tab w:val="right" w:leader="dot" w:pos="8306"/>
        </w:tabs>
      </w:pPr>
      <w:hyperlink w:anchor="_Toc21434" w:history="1">
        <w:r>
          <w:rPr>
            <w:rFonts w:ascii="仿宋" w:eastAsia="仿宋" w:hAnsi="仿宋" w:cs="仿宋" w:hint="eastAsia"/>
            <w:lang w:eastAsia="zh-CN"/>
          </w:rPr>
          <w:t>(一)、消防安全</w:t>
        </w:r>
        <w:r>
          <w:tab/>
        </w:r>
        <w:r>
          <w:fldChar w:fldCharType="begin"/>
        </w:r>
        <w:r>
          <w:instrText xml:space="preserve"> PAGEREF _Toc21434 \h </w:instrText>
        </w:r>
        <w:r>
          <w:fldChar w:fldCharType="separate"/>
        </w:r>
        <w:r>
          <w:t>19</w:t>
        </w:r>
        <w:r>
          <w:fldChar w:fldCharType="end"/>
        </w:r>
      </w:hyperlink>
    </w:p>
    <w:p>
      <w:pPr>
        <w:pStyle w:val="TOC2"/>
        <w:tabs>
          <w:tab w:val="right" w:leader="dot" w:pos="8306"/>
        </w:tabs>
      </w:pPr>
      <w:hyperlink w:anchor="_Toc6486" w:history="1">
        <w:r>
          <w:rPr>
            <w:rFonts w:ascii="仿宋" w:eastAsia="仿宋" w:hAnsi="仿宋" w:cs="仿宋" w:hint="eastAsia"/>
            <w:lang w:eastAsia="zh-CN"/>
          </w:rPr>
          <w:t>(二)、防火防爆总图布置措施</w:t>
        </w:r>
        <w:r>
          <w:tab/>
        </w:r>
        <w:r>
          <w:fldChar w:fldCharType="begin"/>
        </w:r>
        <w:r>
          <w:instrText xml:space="preserve"> PAGEREF _Toc6486 \h </w:instrText>
        </w:r>
        <w:r>
          <w:fldChar w:fldCharType="separate"/>
        </w:r>
        <w:r>
          <w:t>20</w:t>
        </w:r>
        <w:r>
          <w:fldChar w:fldCharType="end"/>
        </w:r>
      </w:hyperlink>
    </w:p>
    <w:p>
      <w:pPr>
        <w:pStyle w:val="TOC2"/>
        <w:tabs>
          <w:tab w:val="right" w:leader="dot" w:pos="8306"/>
        </w:tabs>
      </w:pPr>
      <w:hyperlink w:anchor="_Toc10828" w:history="1">
        <w:r>
          <w:rPr>
            <w:rFonts w:ascii="仿宋" w:eastAsia="仿宋" w:hAnsi="仿宋" w:cs="仿宋" w:hint="eastAsia"/>
            <w:lang w:eastAsia="zh-CN"/>
          </w:rPr>
          <w:t>(三)、自然灾害防范措施</w:t>
        </w:r>
        <w:r>
          <w:tab/>
        </w:r>
        <w:r>
          <w:fldChar w:fldCharType="begin"/>
        </w:r>
        <w:r>
          <w:instrText xml:space="preserve"> PAGEREF _Toc10828 \h </w:instrText>
        </w:r>
        <w:r>
          <w:fldChar w:fldCharType="separate"/>
        </w:r>
        <w:r>
          <w:t>21</w:t>
        </w:r>
        <w:r>
          <w:fldChar w:fldCharType="end"/>
        </w:r>
      </w:hyperlink>
    </w:p>
    <w:p>
      <w:pPr>
        <w:pStyle w:val="TOC2"/>
        <w:tabs>
          <w:tab w:val="right" w:leader="dot" w:pos="8306"/>
        </w:tabs>
      </w:pPr>
      <w:hyperlink w:anchor="_Toc10494" w:history="1">
        <w:r>
          <w:rPr>
            <w:rFonts w:ascii="仿宋" w:eastAsia="仿宋" w:hAnsi="仿宋" w:cs="仿宋" w:hint="eastAsia"/>
            <w:lang w:eastAsia="zh-CN"/>
          </w:rPr>
          <w:t>(四)、安全色及安全标志使用要求</w:t>
        </w:r>
        <w:r>
          <w:tab/>
        </w:r>
        <w:r>
          <w:fldChar w:fldCharType="begin"/>
        </w:r>
        <w:r>
          <w:instrText xml:space="preserve"> PAGEREF _Toc10494 \h </w:instrText>
        </w:r>
        <w:r>
          <w:fldChar w:fldCharType="separate"/>
        </w:r>
        <w:r>
          <w:t>22</w:t>
        </w:r>
        <w:r>
          <w:fldChar w:fldCharType="end"/>
        </w:r>
      </w:hyperlink>
    </w:p>
    <w:p>
      <w:pPr>
        <w:pStyle w:val="TOC2"/>
        <w:tabs>
          <w:tab w:val="right" w:leader="dot" w:pos="8306"/>
        </w:tabs>
      </w:pPr>
      <w:hyperlink w:anchor="_Toc21337" w:history="1">
        <w:r>
          <w:rPr>
            <w:rFonts w:ascii="仿宋" w:eastAsia="仿宋" w:hAnsi="仿宋" w:cs="仿宋" w:hint="eastAsia"/>
            <w:lang w:eastAsia="zh-CN"/>
          </w:rPr>
          <w:t>(五)、防尘防毒措施</w:t>
        </w:r>
        <w:r>
          <w:tab/>
        </w:r>
        <w:r>
          <w:fldChar w:fldCharType="begin"/>
        </w:r>
        <w:r>
          <w:instrText xml:space="preserve"> PAGEREF _Toc21337 \h </w:instrText>
        </w:r>
        <w:r>
          <w:fldChar w:fldCharType="separate"/>
        </w:r>
        <w:r>
          <w:t>23</w:t>
        </w:r>
        <w:r>
          <w:fldChar w:fldCharType="end"/>
        </w:r>
      </w:hyperlink>
    </w:p>
    <w:p>
      <w:pPr>
        <w:pStyle w:val="TOC2"/>
        <w:tabs>
          <w:tab w:val="right" w:leader="dot" w:pos="8306"/>
        </w:tabs>
      </w:pPr>
      <w:hyperlink w:anchor="_Toc28516" w:history="1">
        <w:r>
          <w:rPr>
            <w:rFonts w:ascii="仿宋" w:eastAsia="仿宋" w:hAnsi="仿宋" w:cs="仿宋" w:hint="eastAsia"/>
            <w:lang w:eastAsia="zh-CN"/>
          </w:rPr>
          <w:t>(六)、防静电、触电防护及防雷措施</w:t>
        </w:r>
        <w:r>
          <w:tab/>
        </w:r>
        <w:r>
          <w:fldChar w:fldCharType="begin"/>
        </w:r>
        <w:r>
          <w:instrText xml:space="preserve"> PAGEREF _Toc28516 \h </w:instrText>
        </w:r>
        <w:r>
          <w:fldChar w:fldCharType="separate"/>
        </w:r>
        <w:r>
          <w:t>24</w:t>
        </w:r>
        <w:r>
          <w:fldChar w:fldCharType="end"/>
        </w:r>
      </w:hyperlink>
    </w:p>
    <w:p>
      <w:pPr>
        <w:pStyle w:val="TOC2"/>
        <w:tabs>
          <w:tab w:val="right" w:leader="dot" w:pos="8306"/>
        </w:tabs>
      </w:pPr>
      <w:hyperlink w:anchor="_Toc24219" w:history="1">
        <w:r>
          <w:rPr>
            <w:rFonts w:ascii="仿宋" w:eastAsia="仿宋" w:hAnsi="仿宋" w:cs="仿宋" w:hint="eastAsia"/>
            <w:lang w:eastAsia="zh-CN"/>
          </w:rPr>
          <w:t>(七)、机械设备安全保障措施</w:t>
        </w:r>
        <w:r>
          <w:tab/>
        </w:r>
        <w:r>
          <w:fldChar w:fldCharType="begin"/>
        </w:r>
        <w:r>
          <w:instrText xml:space="preserve"> PAGEREF _Toc24219 \h </w:instrText>
        </w:r>
        <w:r>
          <w:fldChar w:fldCharType="separate"/>
        </w:r>
        <w:r>
          <w:t>26</w:t>
        </w:r>
        <w:r>
          <w:fldChar w:fldCharType="end"/>
        </w:r>
      </w:hyperlink>
    </w:p>
    <w:p>
      <w:pPr>
        <w:pStyle w:val="TOC1"/>
        <w:tabs>
          <w:tab w:val="right" w:leader="dot" w:pos="8306"/>
        </w:tabs>
      </w:pPr>
      <w:hyperlink w:anchor="_Toc18656" w:history="1">
        <w:r>
          <w:rPr>
            <w:rFonts w:ascii="仿宋" w:eastAsia="仿宋" w:hAnsi="仿宋" w:cs="仿宋" w:hint="eastAsia"/>
            <w:lang w:eastAsia="zh-CN"/>
          </w:rPr>
          <w:t>八、工业气体处理设备项目财务管理</w:t>
        </w:r>
        <w:r>
          <w:tab/>
        </w:r>
        <w:r>
          <w:fldChar w:fldCharType="begin"/>
        </w:r>
        <w:r>
          <w:instrText xml:space="preserve"> PAGEREF _Toc18656 \h </w:instrText>
        </w:r>
        <w:r>
          <w:fldChar w:fldCharType="separate"/>
        </w:r>
        <w:r>
          <w:t>27</w:t>
        </w:r>
        <w:r>
          <w:fldChar w:fldCharType="end"/>
        </w:r>
      </w:hyperlink>
    </w:p>
    <w:p>
      <w:pPr>
        <w:pStyle w:val="TOC2"/>
        <w:tabs>
          <w:tab w:val="right" w:leader="dot" w:pos="8306"/>
        </w:tabs>
      </w:pPr>
      <w:hyperlink w:anchor="_Toc7301" w:history="1">
        <w:r>
          <w:rPr>
            <w:rFonts w:ascii="仿宋" w:eastAsia="仿宋" w:hAnsi="仿宋" w:cs="仿宋" w:hint="eastAsia"/>
            <w:lang w:eastAsia="zh-CN"/>
          </w:rPr>
          <w:t>(一)、资金需求大</w:t>
        </w:r>
        <w:r>
          <w:tab/>
        </w:r>
        <w:r>
          <w:fldChar w:fldCharType="begin"/>
        </w:r>
        <w:r>
          <w:instrText xml:space="preserve"> PAGEREF _Toc7301 \h </w:instrText>
        </w:r>
        <w:r>
          <w:fldChar w:fldCharType="separate"/>
        </w:r>
        <w:r>
          <w:t>27</w:t>
        </w:r>
        <w:r>
          <w:fldChar w:fldCharType="end"/>
        </w:r>
      </w:hyperlink>
    </w:p>
    <w:p>
      <w:pPr>
        <w:pStyle w:val="TOC2"/>
        <w:tabs>
          <w:tab w:val="right" w:leader="dot" w:pos="8306"/>
        </w:tabs>
      </w:pPr>
      <w:hyperlink w:anchor="_Toc31653" w:history="1">
        <w:r>
          <w:rPr>
            <w:rFonts w:ascii="仿宋" w:eastAsia="仿宋" w:hAnsi="仿宋" w:cs="仿宋" w:hint="eastAsia"/>
            <w:lang w:eastAsia="zh-CN"/>
          </w:rPr>
          <w:t>(二)、研发周期长</w:t>
        </w:r>
        <w:r>
          <w:tab/>
        </w:r>
        <w:r>
          <w:fldChar w:fldCharType="begin"/>
        </w:r>
        <w:r>
          <w:instrText xml:space="preserve"> PAGEREF _Toc31653 \h </w:instrText>
        </w:r>
        <w:r>
          <w:fldChar w:fldCharType="separate"/>
        </w:r>
        <w:r>
          <w:t>28</w:t>
        </w:r>
        <w:r>
          <w:fldChar w:fldCharType="end"/>
        </w:r>
      </w:hyperlink>
    </w:p>
    <w:p>
      <w:pPr>
        <w:pStyle w:val="TOC2"/>
        <w:tabs>
          <w:tab w:val="right" w:leader="dot" w:pos="8306"/>
        </w:tabs>
      </w:pPr>
      <w:hyperlink w:anchor="_Toc23495" w:history="1">
        <w:r>
          <w:rPr>
            <w:rFonts w:ascii="仿宋" w:eastAsia="仿宋" w:hAnsi="仿宋" w:cs="仿宋" w:hint="eastAsia"/>
            <w:lang w:eastAsia="zh-CN"/>
          </w:rPr>
          <w:t>(三)、市场风险大</w:t>
        </w:r>
        <w:r>
          <w:tab/>
        </w:r>
        <w:r>
          <w:fldChar w:fldCharType="begin"/>
        </w:r>
        <w:r>
          <w:instrText xml:space="preserve"> PAGEREF _Toc23495 \h </w:instrText>
        </w:r>
        <w:r>
          <w:fldChar w:fldCharType="separate"/>
        </w:r>
        <w:r>
          <w:t>30</w:t>
        </w:r>
        <w:r>
          <w:fldChar w:fldCharType="end"/>
        </w:r>
      </w:hyperlink>
    </w:p>
    <w:p>
      <w:pPr>
        <w:pStyle w:val="TOC2"/>
        <w:tabs>
          <w:tab w:val="right" w:leader="dot" w:pos="8306"/>
        </w:tabs>
      </w:pPr>
      <w:hyperlink w:anchor="_Toc24522" w:history="1">
        <w:r>
          <w:rPr>
            <w:rFonts w:ascii="仿宋" w:eastAsia="仿宋" w:hAnsi="仿宋" w:cs="仿宋" w:hint="eastAsia"/>
            <w:lang w:eastAsia="zh-CN"/>
          </w:rPr>
          <w:t>(四)、利润率高</w:t>
        </w:r>
        <w:r>
          <w:tab/>
        </w:r>
        <w:r>
          <w:fldChar w:fldCharType="begin"/>
        </w:r>
        <w:r>
          <w:instrText xml:space="preserve"> PAGEREF _Toc24522 \h </w:instrText>
        </w:r>
        <w:r>
          <w:fldChar w:fldCharType="separate"/>
        </w:r>
        <w:r>
          <w:t>32</w:t>
        </w:r>
        <w:r>
          <w:fldChar w:fldCharType="end"/>
        </w:r>
      </w:hyperlink>
    </w:p>
    <w:p>
      <w:pPr>
        <w:pStyle w:val="TOC1"/>
        <w:tabs>
          <w:tab w:val="right" w:leader="dot" w:pos="8306"/>
        </w:tabs>
      </w:pPr>
      <w:hyperlink w:anchor="_Toc20409" w:history="1">
        <w:r>
          <w:rPr>
            <w:rFonts w:ascii="仿宋" w:eastAsia="仿宋" w:hAnsi="仿宋" w:cs="仿宋" w:hint="eastAsia"/>
            <w:lang w:eastAsia="zh-CN"/>
          </w:rPr>
          <w:t>九、工业气体处理设备项目人力资源培养与发展</w:t>
        </w:r>
        <w:r>
          <w:tab/>
        </w:r>
        <w:r>
          <w:fldChar w:fldCharType="begin"/>
        </w:r>
        <w:r>
          <w:instrText xml:space="preserve"> PAGEREF _Toc20409 \h </w:instrText>
        </w:r>
        <w:r>
          <w:fldChar w:fldCharType="separate"/>
        </w:r>
        <w:r>
          <w:t>35</w:t>
        </w:r>
        <w:r>
          <w:fldChar w:fldCharType="end"/>
        </w:r>
      </w:hyperlink>
    </w:p>
    <w:p>
      <w:pPr>
        <w:pStyle w:val="TOC2"/>
        <w:tabs>
          <w:tab w:val="right" w:leader="dot" w:pos="8306"/>
        </w:tabs>
      </w:pPr>
      <w:hyperlink w:anchor="_Toc4217" w:history="1">
        <w:r>
          <w:rPr>
            <w:rFonts w:ascii="仿宋" w:eastAsia="仿宋" w:hAnsi="仿宋" w:cs="仿宋" w:hint="eastAsia"/>
            <w:lang w:eastAsia="zh-CN"/>
          </w:rPr>
          <w:t>(一)、人才需求与规划</w:t>
        </w:r>
        <w:r>
          <w:tab/>
        </w:r>
        <w:r>
          <w:fldChar w:fldCharType="begin"/>
        </w:r>
        <w:r>
          <w:instrText xml:space="preserve"> PAGEREF _Toc4217 \h </w:instrText>
        </w:r>
        <w:r>
          <w:fldChar w:fldCharType="separate"/>
        </w:r>
        <w:r>
          <w:t>35</w:t>
        </w:r>
        <w:r>
          <w:fldChar w:fldCharType="end"/>
        </w:r>
      </w:hyperlink>
    </w:p>
    <w:p>
      <w:pPr>
        <w:pStyle w:val="TOC2"/>
        <w:tabs>
          <w:tab w:val="right" w:leader="dot" w:pos="8306"/>
        </w:tabs>
      </w:pPr>
      <w:hyperlink w:anchor="_Toc20290" w:history="1">
        <w:r>
          <w:rPr>
            <w:rFonts w:ascii="仿宋" w:eastAsia="仿宋" w:hAnsi="仿宋" w:cs="仿宋" w:hint="eastAsia"/>
            <w:lang w:eastAsia="zh-CN"/>
          </w:rPr>
          <w:t>(二)、培训与发展计划</w:t>
        </w:r>
        <w:r>
          <w:tab/>
        </w:r>
        <w:r>
          <w:fldChar w:fldCharType="begin"/>
        </w:r>
        <w:r>
          <w:instrText xml:space="preserve"> PAGEREF _Toc20290 \h </w:instrText>
        </w:r>
        <w:r>
          <w:fldChar w:fldCharType="separate"/>
        </w:r>
        <w:r>
          <w:t>35</w:t>
        </w:r>
        <w:r>
          <w:fldChar w:fldCharType="end"/>
        </w:r>
      </w:hyperlink>
    </w:p>
    <w:p>
      <w:pPr>
        <w:pStyle w:val="TOC1"/>
        <w:tabs>
          <w:tab w:val="right" w:leader="dot" w:pos="8306"/>
        </w:tabs>
      </w:pPr>
      <w:hyperlink w:anchor="_Toc14266" w:history="1">
        <w:r>
          <w:rPr>
            <w:rFonts w:ascii="仿宋" w:eastAsia="仿宋" w:hAnsi="仿宋" w:cs="仿宋" w:hint="eastAsia"/>
            <w:lang w:eastAsia="zh-CN"/>
          </w:rPr>
          <w:t>十、工业气体处理设备项目环境影响分析</w:t>
        </w:r>
        <w:r>
          <w:tab/>
        </w:r>
        <w:r>
          <w:fldChar w:fldCharType="begin"/>
        </w:r>
        <w:r>
          <w:instrText xml:space="preserve"> PAGEREF _Toc14266 \h </w:instrText>
        </w:r>
        <w:r>
          <w:fldChar w:fldCharType="separate"/>
        </w:r>
        <w:r>
          <w:t>36</w:t>
        </w:r>
        <w:r>
          <w:fldChar w:fldCharType="end"/>
        </w:r>
      </w:hyperlink>
    </w:p>
    <w:p>
      <w:pPr>
        <w:pStyle w:val="TOC2"/>
        <w:tabs>
          <w:tab w:val="right" w:leader="dot" w:pos="8306"/>
        </w:tabs>
      </w:pPr>
      <w:hyperlink w:anchor="_Toc22535" w:history="1">
        <w:r>
          <w:rPr>
            <w:rFonts w:ascii="仿宋" w:eastAsia="仿宋" w:hAnsi="仿宋" w:cs="仿宋" w:hint="eastAsia"/>
            <w:lang w:eastAsia="zh-CN"/>
          </w:rPr>
          <w:t>(一)、建设区域环境质量现状</w:t>
        </w:r>
        <w:r>
          <w:tab/>
        </w:r>
        <w:r>
          <w:fldChar w:fldCharType="begin"/>
        </w:r>
        <w:r>
          <w:instrText xml:space="preserve"> PAGEREF _Toc22535 \h </w:instrText>
        </w:r>
        <w:r>
          <w:fldChar w:fldCharType="separate"/>
        </w:r>
        <w:r>
          <w:t>36</w:t>
        </w:r>
        <w:r>
          <w:fldChar w:fldCharType="end"/>
        </w:r>
      </w:hyperlink>
    </w:p>
    <w:p>
      <w:pPr>
        <w:pStyle w:val="TOC2"/>
        <w:tabs>
          <w:tab w:val="right" w:leader="dot" w:pos="8306"/>
        </w:tabs>
      </w:pPr>
      <w:hyperlink w:anchor="_Toc20853" w:history="1">
        <w:r>
          <w:rPr>
            <w:rFonts w:ascii="仿宋" w:eastAsia="仿宋" w:hAnsi="仿宋" w:cs="仿宋" w:hint="eastAsia"/>
            <w:lang w:eastAsia="zh-CN"/>
          </w:rPr>
          <w:t>(二)、建设期环境保护</w:t>
        </w:r>
        <w:r>
          <w:tab/>
        </w:r>
        <w:r>
          <w:fldChar w:fldCharType="begin"/>
        </w:r>
        <w:r>
          <w:instrText xml:space="preserve"> PAGEREF _Toc20853 \h </w:instrText>
        </w:r>
        <w:r>
          <w:fldChar w:fldCharType="separate"/>
        </w:r>
        <w:r>
          <w:t>37</w:t>
        </w:r>
        <w:r>
          <w:fldChar w:fldCharType="end"/>
        </w:r>
      </w:hyperlink>
    </w:p>
    <w:p>
      <w:pPr>
        <w:pStyle w:val="TOC2"/>
        <w:tabs>
          <w:tab w:val="right" w:leader="dot" w:pos="8306"/>
        </w:tabs>
      </w:pPr>
      <w:hyperlink w:anchor="_Toc24534" w:history="1">
        <w:r>
          <w:rPr>
            <w:rFonts w:ascii="仿宋" w:eastAsia="仿宋" w:hAnsi="仿宋" w:cs="仿宋" w:hint="eastAsia"/>
            <w:lang w:eastAsia="zh-CN"/>
          </w:rPr>
          <w:t>(三)、运营期环境保护</w:t>
        </w:r>
        <w:r>
          <w:tab/>
        </w:r>
        <w:r>
          <w:fldChar w:fldCharType="begin"/>
        </w:r>
        <w:r>
          <w:instrText xml:space="preserve"> PAGEREF _Toc24534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28" w:history="1">
        <w:r>
          <w:rPr>
            <w:rFonts w:ascii="仿宋" w:eastAsia="仿宋" w:hAnsi="仿宋" w:cs="仿宋" w:hint="eastAsia"/>
            <w:lang w:eastAsia="zh-CN"/>
          </w:rPr>
          <w:t>(四)、工业气体处理设备项目建设对区域经济的影响</w:t>
        </w:r>
        <w:r>
          <w:tab/>
        </w:r>
        <w:r>
          <w:fldChar w:fldCharType="begin"/>
        </w:r>
        <w:r>
          <w:instrText xml:space="preserve"> PAGEREF _Toc26528 \h </w:instrText>
        </w:r>
        <w:r>
          <w:fldChar w:fldCharType="separate"/>
        </w:r>
        <w:r>
          <w:t>40</w:t>
        </w:r>
        <w:r>
          <w:fldChar w:fldCharType="end"/>
        </w:r>
      </w:hyperlink>
    </w:p>
    <w:p>
      <w:pPr>
        <w:pStyle w:val="TOC2"/>
        <w:tabs>
          <w:tab w:val="right" w:leader="dot" w:pos="8306"/>
        </w:tabs>
      </w:pPr>
      <w:hyperlink w:anchor="_Toc3759" w:history="1">
        <w:r>
          <w:rPr>
            <w:rFonts w:ascii="仿宋" w:eastAsia="仿宋" w:hAnsi="仿宋" w:cs="仿宋" w:hint="eastAsia"/>
            <w:lang w:eastAsia="zh-CN"/>
          </w:rPr>
          <w:t>(五)、废弃物处理</w:t>
        </w:r>
        <w:r>
          <w:tab/>
        </w:r>
        <w:r>
          <w:fldChar w:fldCharType="begin"/>
        </w:r>
        <w:r>
          <w:instrText xml:space="preserve"> PAGEREF _Toc3759 \h </w:instrText>
        </w:r>
        <w:r>
          <w:fldChar w:fldCharType="separate"/>
        </w:r>
        <w:r>
          <w:t>42</w:t>
        </w:r>
        <w:r>
          <w:fldChar w:fldCharType="end"/>
        </w:r>
      </w:hyperlink>
    </w:p>
    <w:p>
      <w:pPr>
        <w:pStyle w:val="TOC2"/>
        <w:tabs>
          <w:tab w:val="right" w:leader="dot" w:pos="8306"/>
        </w:tabs>
      </w:pPr>
      <w:hyperlink w:anchor="_Toc6318" w:history="1">
        <w:r>
          <w:rPr>
            <w:rFonts w:ascii="仿宋" w:eastAsia="仿宋" w:hAnsi="仿宋" w:cs="仿宋" w:hint="eastAsia"/>
            <w:lang w:eastAsia="zh-CN"/>
          </w:rPr>
          <w:t>(六)、特殊环境影响分析</w:t>
        </w:r>
        <w:r>
          <w:tab/>
        </w:r>
        <w:r>
          <w:fldChar w:fldCharType="begin"/>
        </w:r>
        <w:r>
          <w:instrText xml:space="preserve"> PAGEREF _Toc6318 \h </w:instrText>
        </w:r>
        <w:r>
          <w:fldChar w:fldCharType="separate"/>
        </w:r>
        <w:r>
          <w:t>43</w:t>
        </w:r>
        <w:r>
          <w:fldChar w:fldCharType="end"/>
        </w:r>
      </w:hyperlink>
    </w:p>
    <w:p>
      <w:pPr>
        <w:pStyle w:val="TOC2"/>
        <w:tabs>
          <w:tab w:val="right" w:leader="dot" w:pos="8306"/>
        </w:tabs>
      </w:pPr>
      <w:hyperlink w:anchor="_Toc3548" w:history="1">
        <w:r>
          <w:rPr>
            <w:rFonts w:ascii="仿宋" w:eastAsia="仿宋" w:hAnsi="仿宋" w:cs="仿宋" w:hint="eastAsia"/>
            <w:lang w:eastAsia="zh-CN"/>
          </w:rPr>
          <w:t>(七)、清洁生产</w:t>
        </w:r>
        <w:r>
          <w:tab/>
        </w:r>
        <w:r>
          <w:fldChar w:fldCharType="begin"/>
        </w:r>
        <w:r>
          <w:instrText xml:space="preserve"> PAGEREF _Toc3548 \h </w:instrText>
        </w:r>
        <w:r>
          <w:fldChar w:fldCharType="separate"/>
        </w:r>
        <w:r>
          <w:t>44</w:t>
        </w:r>
        <w:r>
          <w:fldChar w:fldCharType="end"/>
        </w:r>
      </w:hyperlink>
    </w:p>
    <w:p>
      <w:pPr>
        <w:pStyle w:val="TOC2"/>
        <w:tabs>
          <w:tab w:val="right" w:leader="dot" w:pos="8306"/>
        </w:tabs>
      </w:pPr>
      <w:hyperlink w:anchor="_Toc706" w:history="1">
        <w:r>
          <w:rPr>
            <w:rFonts w:ascii="仿宋" w:eastAsia="仿宋" w:hAnsi="仿宋" w:cs="仿宋" w:hint="eastAsia"/>
            <w:lang w:eastAsia="zh-CN"/>
          </w:rPr>
          <w:t>(八)、环境保护综合评价</w:t>
        </w:r>
        <w:r>
          <w:tab/>
        </w:r>
        <w:r>
          <w:fldChar w:fldCharType="begin"/>
        </w:r>
        <w:r>
          <w:instrText xml:space="preserve"> PAGEREF _Toc706 \h </w:instrText>
        </w:r>
        <w:r>
          <w:fldChar w:fldCharType="separate"/>
        </w:r>
        <w:r>
          <w:t>46</w:t>
        </w:r>
        <w:r>
          <w:fldChar w:fldCharType="end"/>
        </w:r>
      </w:hyperlink>
    </w:p>
    <w:p>
      <w:pPr>
        <w:pStyle w:val="TOC1"/>
        <w:tabs>
          <w:tab w:val="right" w:leader="dot" w:pos="8306"/>
        </w:tabs>
      </w:pPr>
      <w:hyperlink w:anchor="_Toc15600" w:history="1">
        <w:r>
          <w:rPr>
            <w:rFonts w:ascii="仿宋" w:eastAsia="仿宋" w:hAnsi="仿宋" w:cs="仿宋" w:hint="eastAsia"/>
            <w:lang w:eastAsia="zh-CN"/>
          </w:rPr>
          <w:t>十一、工业气体处理设备项目风险管理</w:t>
        </w:r>
        <w:r>
          <w:tab/>
        </w:r>
        <w:r>
          <w:fldChar w:fldCharType="begin"/>
        </w:r>
        <w:r>
          <w:instrText xml:space="preserve"> PAGEREF _Toc15600 \h </w:instrText>
        </w:r>
        <w:r>
          <w:fldChar w:fldCharType="separate"/>
        </w:r>
        <w:r>
          <w:t>47</w:t>
        </w:r>
        <w:r>
          <w:fldChar w:fldCharType="end"/>
        </w:r>
      </w:hyperlink>
    </w:p>
    <w:p>
      <w:pPr>
        <w:pStyle w:val="TOC2"/>
        <w:tabs>
          <w:tab w:val="right" w:leader="dot" w:pos="8306"/>
        </w:tabs>
      </w:pPr>
      <w:hyperlink w:anchor="_Toc16692" w:history="1">
        <w:r>
          <w:rPr>
            <w:rFonts w:ascii="仿宋" w:eastAsia="仿宋" w:hAnsi="仿宋" w:cs="仿宋" w:hint="eastAsia"/>
            <w:lang w:eastAsia="zh-CN"/>
          </w:rPr>
          <w:t>(一)、风险识别与评估</w:t>
        </w:r>
        <w:r>
          <w:tab/>
        </w:r>
        <w:r>
          <w:fldChar w:fldCharType="begin"/>
        </w:r>
        <w:r>
          <w:instrText xml:space="preserve"> PAGEREF _Toc16692 \h </w:instrText>
        </w:r>
        <w:r>
          <w:fldChar w:fldCharType="separate"/>
        </w:r>
        <w:r>
          <w:t>47</w:t>
        </w:r>
        <w:r>
          <w:fldChar w:fldCharType="end"/>
        </w:r>
      </w:hyperlink>
    </w:p>
    <w:p>
      <w:pPr>
        <w:pStyle w:val="TOC2"/>
        <w:tabs>
          <w:tab w:val="right" w:leader="dot" w:pos="8306"/>
        </w:tabs>
      </w:pPr>
      <w:hyperlink w:anchor="_Toc25518" w:history="1">
        <w:r>
          <w:rPr>
            <w:rFonts w:ascii="仿宋" w:eastAsia="仿宋" w:hAnsi="仿宋" w:cs="仿宋" w:hint="eastAsia"/>
            <w:lang w:eastAsia="zh-CN"/>
          </w:rPr>
          <w:t>(二)、风险应对策略</w:t>
        </w:r>
        <w:r>
          <w:tab/>
        </w:r>
        <w:r>
          <w:fldChar w:fldCharType="begin"/>
        </w:r>
        <w:r>
          <w:instrText xml:space="preserve"> PAGEREF _Toc25518 \h </w:instrText>
        </w:r>
        <w:r>
          <w:fldChar w:fldCharType="separate"/>
        </w:r>
        <w:r>
          <w:t>48</w:t>
        </w:r>
        <w:r>
          <w:fldChar w:fldCharType="end"/>
        </w:r>
      </w:hyperlink>
    </w:p>
    <w:p>
      <w:pPr>
        <w:pStyle w:val="TOC2"/>
        <w:tabs>
          <w:tab w:val="right" w:leader="dot" w:pos="8306"/>
        </w:tabs>
      </w:pPr>
      <w:hyperlink w:anchor="_Toc22367" w:history="1">
        <w:r>
          <w:rPr>
            <w:rFonts w:ascii="仿宋" w:eastAsia="仿宋" w:hAnsi="仿宋" w:cs="仿宋" w:hint="eastAsia"/>
            <w:lang w:eastAsia="zh-CN"/>
          </w:rPr>
          <w:t>(三)、风险监控与控制</w:t>
        </w:r>
        <w:r>
          <w:tab/>
        </w:r>
        <w:r>
          <w:fldChar w:fldCharType="begin"/>
        </w:r>
        <w:r>
          <w:instrText xml:space="preserve"> PAGEREF _Toc22367 \h </w:instrText>
        </w:r>
        <w:r>
          <w:fldChar w:fldCharType="separate"/>
        </w:r>
        <w:r>
          <w:t>50</w:t>
        </w:r>
        <w:r>
          <w:fldChar w:fldCharType="end"/>
        </w:r>
      </w:hyperlink>
    </w:p>
    <w:p>
      <w:pPr>
        <w:pStyle w:val="TOC1"/>
        <w:tabs>
          <w:tab w:val="right" w:leader="dot" w:pos="8306"/>
        </w:tabs>
      </w:pPr>
      <w:hyperlink w:anchor="_Toc28702" w:history="1">
        <w:r>
          <w:rPr>
            <w:rFonts w:ascii="仿宋" w:eastAsia="仿宋" w:hAnsi="仿宋" w:cs="仿宋" w:hint="eastAsia"/>
            <w:lang w:eastAsia="zh-CN"/>
          </w:rPr>
          <w:t>十二、工业气体处理设备项目创新与研发</w:t>
        </w:r>
        <w:r>
          <w:tab/>
        </w:r>
        <w:r>
          <w:fldChar w:fldCharType="begin"/>
        </w:r>
        <w:r>
          <w:instrText xml:space="preserve"> PAGEREF _Toc28702 \h </w:instrText>
        </w:r>
        <w:r>
          <w:fldChar w:fldCharType="separate"/>
        </w:r>
        <w:r>
          <w:t>51</w:t>
        </w:r>
        <w:r>
          <w:fldChar w:fldCharType="end"/>
        </w:r>
      </w:hyperlink>
    </w:p>
    <w:p>
      <w:pPr>
        <w:pStyle w:val="TOC2"/>
        <w:tabs>
          <w:tab w:val="right" w:leader="dot" w:pos="8306"/>
        </w:tabs>
      </w:pPr>
      <w:hyperlink w:anchor="_Toc31452" w:history="1">
        <w:r>
          <w:rPr>
            <w:rFonts w:ascii="仿宋" w:eastAsia="仿宋" w:hAnsi="仿宋" w:cs="仿宋" w:hint="eastAsia"/>
            <w:lang w:eastAsia="zh-CN"/>
          </w:rPr>
          <w:t>(一)、创新策略与方向</w:t>
        </w:r>
        <w:r>
          <w:tab/>
        </w:r>
        <w:r>
          <w:fldChar w:fldCharType="begin"/>
        </w:r>
        <w:r>
          <w:instrText xml:space="preserve"> PAGEREF _Toc31452 \h </w:instrText>
        </w:r>
        <w:r>
          <w:fldChar w:fldCharType="separate"/>
        </w:r>
        <w:r>
          <w:t>51</w:t>
        </w:r>
        <w:r>
          <w:fldChar w:fldCharType="end"/>
        </w:r>
      </w:hyperlink>
    </w:p>
    <w:p>
      <w:pPr>
        <w:pStyle w:val="TOC2"/>
        <w:tabs>
          <w:tab w:val="right" w:leader="dot" w:pos="8306"/>
        </w:tabs>
      </w:pPr>
      <w:hyperlink w:anchor="_Toc2655" w:history="1">
        <w:r>
          <w:rPr>
            <w:rFonts w:ascii="仿宋" w:eastAsia="仿宋" w:hAnsi="仿宋" w:cs="仿宋" w:hint="eastAsia"/>
            <w:lang w:eastAsia="zh-CN"/>
          </w:rPr>
          <w:t>(二)、研发规划与投入</w:t>
        </w:r>
        <w:r>
          <w:tab/>
        </w:r>
        <w:r>
          <w:fldChar w:fldCharType="begin"/>
        </w:r>
        <w:r>
          <w:instrText xml:space="preserve"> PAGEREF _Toc2655 \h </w:instrText>
        </w:r>
        <w:r>
          <w:fldChar w:fldCharType="separate"/>
        </w:r>
        <w:r>
          <w:t>52</w:t>
        </w:r>
        <w:r>
          <w:fldChar w:fldCharType="end"/>
        </w:r>
      </w:hyperlink>
    </w:p>
    <w:p>
      <w:pPr>
        <w:pStyle w:val="TOC1"/>
        <w:tabs>
          <w:tab w:val="right" w:leader="dot" w:pos="8306"/>
        </w:tabs>
      </w:pPr>
      <w:hyperlink w:anchor="_Toc146" w:history="1">
        <w:r>
          <w:rPr>
            <w:rFonts w:ascii="仿宋" w:eastAsia="仿宋" w:hAnsi="仿宋" w:cs="仿宋" w:hint="eastAsia"/>
            <w:lang w:eastAsia="zh-CN"/>
          </w:rPr>
          <w:t>十三、供应链管理</w:t>
        </w:r>
        <w:r>
          <w:tab/>
        </w:r>
        <w:r>
          <w:fldChar w:fldCharType="begin"/>
        </w:r>
        <w:r>
          <w:instrText xml:space="preserve"> PAGEREF _Toc146 \h </w:instrText>
        </w:r>
        <w:r>
          <w:fldChar w:fldCharType="separate"/>
        </w:r>
        <w:r>
          <w:t>54</w:t>
        </w:r>
        <w:r>
          <w:fldChar w:fldCharType="end"/>
        </w:r>
      </w:hyperlink>
    </w:p>
    <w:p>
      <w:pPr>
        <w:pStyle w:val="TOC2"/>
        <w:tabs>
          <w:tab w:val="right" w:leader="dot" w:pos="8306"/>
        </w:tabs>
      </w:pPr>
      <w:hyperlink w:anchor="_Toc21493" w:history="1">
        <w:r>
          <w:rPr>
            <w:rFonts w:ascii="仿宋" w:eastAsia="仿宋" w:hAnsi="仿宋" w:cs="仿宋" w:hint="eastAsia"/>
            <w:lang w:eastAsia="zh-CN"/>
          </w:rPr>
          <w:t>(一)、供应链战略规划</w:t>
        </w:r>
        <w:r>
          <w:tab/>
        </w:r>
        <w:r>
          <w:fldChar w:fldCharType="begin"/>
        </w:r>
        <w:r>
          <w:instrText xml:space="preserve"> PAGEREF _Toc21493 \h </w:instrText>
        </w:r>
        <w:r>
          <w:fldChar w:fldCharType="separate"/>
        </w:r>
        <w:r>
          <w:t>54</w:t>
        </w:r>
        <w:r>
          <w:fldChar w:fldCharType="end"/>
        </w:r>
      </w:hyperlink>
    </w:p>
    <w:p>
      <w:pPr>
        <w:pStyle w:val="TOC2"/>
        <w:tabs>
          <w:tab w:val="right" w:leader="dot" w:pos="8306"/>
        </w:tabs>
      </w:pPr>
      <w:hyperlink w:anchor="_Toc2883" w:history="1">
        <w:r>
          <w:rPr>
            <w:rFonts w:ascii="仿宋" w:eastAsia="仿宋" w:hAnsi="仿宋" w:cs="仿宋" w:hint="eastAsia"/>
            <w:lang w:eastAsia="zh-CN"/>
          </w:rPr>
          <w:t>(二)、供应商选择与合作</w:t>
        </w:r>
        <w:r>
          <w:tab/>
        </w:r>
        <w:r>
          <w:fldChar w:fldCharType="begin"/>
        </w:r>
        <w:r>
          <w:instrText xml:space="preserve"> PAGEREF _Toc2883 \h </w:instrText>
        </w:r>
        <w:r>
          <w:fldChar w:fldCharType="separate"/>
        </w:r>
        <w:r>
          <w:t>56</w:t>
        </w:r>
        <w:r>
          <w:fldChar w:fldCharType="end"/>
        </w:r>
      </w:hyperlink>
    </w:p>
    <w:p>
      <w:pPr>
        <w:pStyle w:val="TOC2"/>
        <w:tabs>
          <w:tab w:val="right" w:leader="dot" w:pos="8306"/>
        </w:tabs>
      </w:pPr>
      <w:hyperlink w:anchor="_Toc5801" w:history="1">
        <w:r>
          <w:rPr>
            <w:rFonts w:ascii="仿宋" w:eastAsia="仿宋" w:hAnsi="仿宋" w:cs="仿宋" w:hint="eastAsia"/>
            <w:lang w:eastAsia="zh-CN"/>
          </w:rPr>
          <w:t>(三)、物流与库存管理</w:t>
        </w:r>
        <w:r>
          <w:tab/>
        </w:r>
        <w:r>
          <w:fldChar w:fldCharType="begin"/>
        </w:r>
        <w:r>
          <w:instrText xml:space="preserve"> PAGEREF _Toc5801 \h </w:instrText>
        </w:r>
        <w:r>
          <w:fldChar w:fldCharType="separate"/>
        </w:r>
        <w:r>
          <w:t>57</w:t>
        </w:r>
        <w:r>
          <w:fldChar w:fldCharType="end"/>
        </w:r>
      </w:hyperlink>
    </w:p>
    <w:p>
      <w:pPr>
        <w:pStyle w:val="TOC1"/>
        <w:tabs>
          <w:tab w:val="right" w:leader="dot" w:pos="8306"/>
        </w:tabs>
      </w:pPr>
      <w:hyperlink w:anchor="_Toc20346" w:history="1">
        <w:r>
          <w:rPr>
            <w:rFonts w:ascii="仿宋" w:eastAsia="仿宋" w:hAnsi="仿宋" w:cs="仿宋" w:hint="eastAsia"/>
            <w:lang w:eastAsia="zh-CN"/>
          </w:rPr>
          <w:t>十四、工业气体处理设备项目实施时间节点</w:t>
        </w:r>
        <w:r>
          <w:tab/>
        </w:r>
        <w:r>
          <w:fldChar w:fldCharType="begin"/>
        </w:r>
        <w:r>
          <w:instrText xml:space="preserve"> PAGEREF _Toc20346 \h </w:instrText>
        </w:r>
        <w:r>
          <w:fldChar w:fldCharType="separate"/>
        </w:r>
        <w:r>
          <w:t>58</w:t>
        </w:r>
        <w:r>
          <w:fldChar w:fldCharType="end"/>
        </w:r>
      </w:hyperlink>
    </w:p>
    <w:p>
      <w:pPr>
        <w:pStyle w:val="TOC2"/>
        <w:tabs>
          <w:tab w:val="right" w:leader="dot" w:pos="8306"/>
        </w:tabs>
      </w:pPr>
      <w:hyperlink w:anchor="_Toc1837" w:history="1">
        <w:r>
          <w:rPr>
            <w:rFonts w:ascii="仿宋" w:eastAsia="仿宋" w:hAnsi="仿宋" w:cs="仿宋" w:hint="eastAsia"/>
            <w:lang w:eastAsia="zh-CN"/>
          </w:rPr>
          <w:t>(一)、工业气体处理设备项目启动阶段时间节点</w:t>
        </w:r>
        <w:r>
          <w:tab/>
        </w:r>
        <w:r>
          <w:fldChar w:fldCharType="begin"/>
        </w:r>
        <w:r>
          <w:instrText xml:space="preserve"> PAGEREF _Toc1837 \h </w:instrText>
        </w:r>
        <w:r>
          <w:fldChar w:fldCharType="separate"/>
        </w:r>
        <w:r>
          <w:t>58</w:t>
        </w:r>
        <w:r>
          <w:fldChar w:fldCharType="end"/>
        </w:r>
      </w:hyperlink>
    </w:p>
    <w:p>
      <w:pPr>
        <w:pStyle w:val="TOC2"/>
        <w:tabs>
          <w:tab w:val="right" w:leader="dot" w:pos="8306"/>
        </w:tabs>
      </w:pPr>
      <w:hyperlink w:anchor="_Toc8207" w:history="1">
        <w:r>
          <w:rPr>
            <w:rFonts w:ascii="仿宋" w:eastAsia="仿宋" w:hAnsi="仿宋" w:cs="仿宋" w:hint="eastAsia"/>
            <w:lang w:eastAsia="zh-CN"/>
          </w:rPr>
          <w:t>(二)、工业气体处理设备项目执行阶段时间节点</w:t>
        </w:r>
        <w:r>
          <w:tab/>
        </w:r>
        <w:r>
          <w:fldChar w:fldCharType="begin"/>
        </w:r>
        <w:r>
          <w:instrText xml:space="preserve"> PAGEREF _Toc8207 \h </w:instrText>
        </w:r>
        <w:r>
          <w:fldChar w:fldCharType="separate"/>
        </w:r>
        <w:r>
          <w:t>60</w:t>
        </w:r>
        <w:r>
          <w:fldChar w:fldCharType="end"/>
        </w:r>
      </w:hyperlink>
    </w:p>
    <w:p>
      <w:pPr>
        <w:pStyle w:val="TOC2"/>
        <w:tabs>
          <w:tab w:val="right" w:leader="dot" w:pos="8306"/>
        </w:tabs>
      </w:pPr>
      <w:hyperlink w:anchor="_Toc8742" w:history="1">
        <w:r>
          <w:rPr>
            <w:rFonts w:ascii="仿宋" w:eastAsia="仿宋" w:hAnsi="仿宋" w:cs="仿宋" w:hint="eastAsia"/>
            <w:lang w:eastAsia="zh-CN"/>
          </w:rPr>
          <w:t>(三)、工业气体处理设备项目完成阶段时间节点</w:t>
        </w:r>
        <w:r>
          <w:tab/>
        </w:r>
        <w:r>
          <w:fldChar w:fldCharType="begin"/>
        </w:r>
        <w:r>
          <w:instrText xml:space="preserve"> PAGEREF _Toc8742 \h </w:instrText>
        </w:r>
        <w:r>
          <w:fldChar w:fldCharType="separate"/>
        </w:r>
        <w:r>
          <w:t>61</w:t>
        </w:r>
        <w:r>
          <w:fldChar w:fldCharType="end"/>
        </w:r>
      </w:hyperlink>
    </w:p>
    <w:p>
      <w:pPr>
        <w:pStyle w:val="TOC1"/>
        <w:tabs>
          <w:tab w:val="right" w:leader="dot" w:pos="8306"/>
        </w:tabs>
      </w:pPr>
      <w:hyperlink w:anchor="_Toc20376" w:history="1">
        <w:r>
          <w:rPr>
            <w:rFonts w:ascii="仿宋" w:eastAsia="仿宋" w:hAnsi="仿宋" w:cs="仿宋" w:hint="eastAsia"/>
            <w:lang w:eastAsia="zh-CN"/>
          </w:rPr>
          <w:t>十五、工业气体处理设备项目治理与监督</w:t>
        </w:r>
        <w:r>
          <w:tab/>
        </w:r>
        <w:r>
          <w:fldChar w:fldCharType="begin"/>
        </w:r>
        <w:r>
          <w:instrText xml:space="preserve"> PAGEREF _Toc20376 \h </w:instrText>
        </w:r>
        <w:r>
          <w:fldChar w:fldCharType="separate"/>
        </w:r>
        <w:r>
          <w:t>62</w:t>
        </w:r>
        <w:r>
          <w:fldChar w:fldCharType="end"/>
        </w:r>
      </w:hyperlink>
    </w:p>
    <w:p>
      <w:pPr>
        <w:pStyle w:val="TOC2"/>
        <w:tabs>
          <w:tab w:val="right" w:leader="dot" w:pos="8306"/>
        </w:tabs>
      </w:pPr>
      <w:hyperlink w:anchor="_Toc7758" w:history="1">
        <w:r>
          <w:rPr>
            <w:rFonts w:ascii="仿宋" w:eastAsia="仿宋" w:hAnsi="仿宋" w:cs="仿宋" w:hint="eastAsia"/>
            <w:lang w:eastAsia="zh-CN"/>
          </w:rPr>
          <w:t>(一)、工业气体处理设备项目治理结构</w:t>
        </w:r>
        <w:r>
          <w:tab/>
        </w:r>
        <w:r>
          <w:fldChar w:fldCharType="begin"/>
        </w:r>
        <w:r>
          <w:instrText xml:space="preserve"> PAGEREF _Toc7758 \h </w:instrText>
        </w:r>
        <w:r>
          <w:fldChar w:fldCharType="separate"/>
        </w:r>
        <w:r>
          <w:t>62</w:t>
        </w:r>
        <w:r>
          <w:fldChar w:fldCharType="end"/>
        </w:r>
      </w:hyperlink>
    </w:p>
    <w:p>
      <w:pPr>
        <w:pStyle w:val="TOC2"/>
        <w:tabs>
          <w:tab w:val="right" w:leader="dot" w:pos="8306"/>
        </w:tabs>
      </w:pPr>
      <w:hyperlink w:anchor="_Toc5752" w:history="1">
        <w:r>
          <w:rPr>
            <w:rFonts w:ascii="仿宋" w:eastAsia="仿宋" w:hAnsi="仿宋" w:cs="仿宋" w:hint="eastAsia"/>
            <w:lang w:eastAsia="zh-CN"/>
          </w:rPr>
          <w:t>(二)、监督与审计</w:t>
        </w:r>
        <w:r>
          <w:tab/>
        </w:r>
        <w:r>
          <w:fldChar w:fldCharType="begin"/>
        </w:r>
        <w:r>
          <w:instrText xml:space="preserve"> PAGEREF _Toc5752 \h </w:instrText>
        </w:r>
        <w:r>
          <w:fldChar w:fldCharType="separate"/>
        </w:r>
        <w:r>
          <w:t>63</w:t>
        </w:r>
        <w:r>
          <w:fldChar w:fldCharType="end"/>
        </w:r>
      </w:hyperlink>
    </w:p>
    <w:p>
      <w:pPr>
        <w:pStyle w:val="TOC1"/>
        <w:tabs>
          <w:tab w:val="right" w:leader="dot" w:pos="8306"/>
        </w:tabs>
      </w:pPr>
      <w:hyperlink w:anchor="_Toc1219" w:history="1">
        <w:r>
          <w:rPr>
            <w:rFonts w:ascii="仿宋" w:eastAsia="仿宋" w:hAnsi="仿宋" w:cs="仿宋" w:hint="eastAsia"/>
            <w:lang w:eastAsia="zh-CN"/>
          </w:rPr>
          <w:t>十六、风险识别与分类</w:t>
        </w:r>
        <w:r>
          <w:tab/>
        </w:r>
        <w:r>
          <w:fldChar w:fldCharType="begin"/>
        </w:r>
        <w:r>
          <w:instrText xml:space="preserve"> PAGEREF _Toc1219 \h </w:instrText>
        </w:r>
        <w:r>
          <w:fldChar w:fldCharType="separate"/>
        </w:r>
        <w:r>
          <w:t>65</w:t>
        </w:r>
        <w:r>
          <w:fldChar w:fldCharType="end"/>
        </w:r>
      </w:hyperlink>
    </w:p>
    <w:p>
      <w:pPr>
        <w:pStyle w:val="TOC2"/>
        <w:tabs>
          <w:tab w:val="right" w:leader="dot" w:pos="8306"/>
        </w:tabs>
      </w:pPr>
      <w:hyperlink w:anchor="_Toc27256" w:history="1">
        <w:r>
          <w:rPr>
            <w:rFonts w:ascii="仿宋" w:eastAsia="仿宋" w:hAnsi="仿宋" w:cs="仿宋" w:hint="eastAsia"/>
            <w:lang w:eastAsia="zh-CN"/>
          </w:rPr>
          <w:t>(一)、风险识别</w:t>
        </w:r>
        <w:r>
          <w:tab/>
        </w:r>
        <w:r>
          <w:fldChar w:fldCharType="begin"/>
        </w:r>
        <w:r>
          <w:instrText xml:space="preserve"> PAGEREF _Toc27256 \h </w:instrText>
        </w:r>
        <w:r>
          <w:fldChar w:fldCharType="separate"/>
        </w:r>
        <w:r>
          <w:t>65</w:t>
        </w:r>
        <w:r>
          <w:fldChar w:fldCharType="end"/>
        </w:r>
      </w:hyperlink>
    </w:p>
    <w:p>
      <w:pPr>
        <w:pStyle w:val="TOC2"/>
        <w:tabs>
          <w:tab w:val="right" w:leader="dot" w:pos="8306"/>
        </w:tabs>
      </w:pPr>
      <w:hyperlink w:anchor="_Toc18630" w:history="1">
        <w:r>
          <w:rPr>
            <w:rFonts w:ascii="仿宋" w:eastAsia="仿宋" w:hAnsi="仿宋" w:cs="仿宋" w:hint="eastAsia"/>
            <w:lang w:eastAsia="zh-CN"/>
          </w:rPr>
          <w:t>(二)、风险分类</w:t>
        </w:r>
        <w:r>
          <w:tab/>
        </w:r>
        <w:r>
          <w:fldChar w:fldCharType="begin"/>
        </w:r>
        <w:r>
          <w:instrText xml:space="preserve"> PAGEREF _Toc18630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85"/>
      <w:r>
        <w:rPr>
          <w:rFonts w:ascii="仿宋" w:eastAsia="仿宋" w:hAnsi="仿宋" w:cs="仿宋" w:hint="eastAsia"/>
          <w:sz w:val="28"/>
          <w:lang w:eastAsia="zh-CN"/>
        </w:rPr>
        <w:t>一、工业气体处理设备项目绩效评估</w:t>
      </w:r>
      <w:bookmarkEnd w:id="2"/>
    </w:p>
    <w:p>
      <w:pPr>
        <w:pStyle w:val="Heading2"/>
        <w:rPr>
          <w:rFonts w:ascii="仿宋" w:eastAsia="仿宋" w:hAnsi="仿宋" w:cs="仿宋" w:hint="eastAsia"/>
          <w:lang w:eastAsia="zh-CN"/>
        </w:rPr>
      </w:pPr>
      <w:bookmarkStart w:id="3" w:name="_Toc80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项目中，我们设计了一套全面的绩效评估指标，以确保工业气体处理设备项目的可控和成功交付。这些指标跨足工业气体处理设备项目目标、成本、进度和质量等多个维度，为我们提供了全面洞察工业气体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目标达成率是我们关注的首要指标。我们设定了明确的目标，并通过定期监测和评估，迅速发现并应对潜在的目标偏差。这为工业气体处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成本绩效是另一个核心关注点。通过实际成本与预算成本的对比分析，我们深入了解成本差异的原因，及时调整资源分配，保持工业气体处理设备项目在经济效益方面的合理水平。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进度作为关键的绩效指标之一，得到了精心的关注。我们制定了详细的工业气体处理设备项目进度计划，并设立了进度符合度指标，确保实际进度与计划进度保持一致。这使我们能够快速发现和解决潜在的进度问题，保持工业气体处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气体处理设备项目绩效的不可或缺的一环。我们引入了一系列的质量标准和客户满意度指标，以确保工业气体处理设备项目交付的成果在质量上达到或超越预期水平。通过持续监测这些指标，我们努力提升工业气体处理设备项目整体质量水平，为工业气体处理设备项目的成功交付提供有力保障。通过这些科学且全面的绩效评估，我们能够更好地引导工业气体处理设备项目的持续改进，确保工业气体处理设备项目目标的顺利达成。</w:t>
      </w:r>
    </w:p>
    <w:p>
      <w:pPr>
        <w:pStyle w:val="Heading2"/>
        <w:ind w:firstLine="560" w:firstLineChars="200"/>
        <w:rPr>
          <w:rFonts w:ascii="仿宋" w:eastAsia="仿宋" w:hAnsi="仿宋" w:cs="仿宋" w:hint="eastAsia"/>
          <w:sz w:val="28"/>
          <w:lang w:eastAsia="zh-CN"/>
        </w:rPr>
      </w:pPr>
      <w:bookmarkStart w:id="4" w:name="_Toc64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绩效评估是工业气体处理设备项目中的关键环节，为确保工业气体处理设备项目达到预期目标，我们采用了多层次、多维度的绩效评估方法。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气体处理设备项目的战略目标对齐，确保每个决策和行动都与工业气体处理设备项目整体目标保持一致。团队会定期召开战略对齐会议，审视当前工作与工业气体处理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气体处理设备项目进度、质量、成本和风险等方面。这些指标通过数据收集和分析，为工业气体处理设备项目管理团队提供了客观的评估依据。例如，我们通过工业气体处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气体处理设备项目内部，还考虑了工业气体处理设备项目对外部环境的影响。我们定期进行干系人满意度调查，以了解各利益相关方对工业气体处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这种多层次、多角度的绩效评估方法，使得我们能够全面了解工业气体处理设备项目的运行状态，及时做出调整，确保工业气体处理设备项目在不断变化的环境中保持稳健前行。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17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为了确保工业气体处理设备项目的有效管理和不断优化，我们采用了精心设计的绩效评估周期。这个周期旨在实现灵活、实时和全面的评估，以适应工业气体处理设备项目执行中的各种挑战。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气体处理设备项目的不同需求，分为短期、中期和长期。短期评估关注每个迭代或工作周期，以及时发现和解决当前任务中的问题。中期评估涵盖几个迭代，深入了解整体工业气体处理设备项目的趋势和性能。长期评估则着眼于整个工业气体处理设备项目阶段，确保工业气体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气体处理设备项目管理工具和协作平台，团队成员能够随时更新和分享工业气体处理设备项目数据。这种实时性的反馈机制使我们能够及时察觉潜在问题，快速调整，保持工业气体处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气体处理设备项目的决策制定密不可分。每个周期的工业气体处理设备项目回顾会议成为集体总结经验、识别问题深层次原因并找到创新解决方案的平台。这种定期的反思与调整机制使工业气体处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918"/>
      <w:r>
        <w:rPr>
          <w:rFonts w:ascii="仿宋" w:eastAsia="仿宋" w:hAnsi="仿宋" w:cs="仿宋" w:hint="eastAsia"/>
          <w:sz w:val="28"/>
          <w:lang w:eastAsia="zh-CN"/>
        </w:rPr>
        <w:t>二、工业气体处理设备项目危机管理</w:t>
      </w:r>
      <w:bookmarkEnd w:id="6"/>
    </w:p>
    <w:p>
      <w:pPr>
        <w:pStyle w:val="Heading2"/>
        <w:rPr>
          <w:rFonts w:ascii="仿宋" w:eastAsia="仿宋" w:hAnsi="仿宋" w:cs="仿宋" w:hint="eastAsia"/>
          <w:lang w:eastAsia="zh-CN"/>
        </w:rPr>
      </w:pPr>
      <w:bookmarkStart w:id="7" w:name="_Toc2524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业气体处理设备项目危机管理中，危机预警与识别是确保工业气体处理设备项目稳健运行的核心步骤。通过建立全面的监测机制，工业气体处理设备项目团队旨在及时发现和理解潜在的风险和危机因素，以便采取及时的预防和应对措施，确保工业气体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气体处理设备项目团队全面分析了整个工业气体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气体处理设备项目团队着重于明确定义工业气体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气体处理设备项目进展的持续监控，团队能够及时发现潜在问题并作出迅速反应。工业气体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在这一阶段，团队的专业素养和反应速度将发挥至关重要的作用，以确保潜在危机能够在初期得到有效的处理，最大程度地减轻负面影响。通过危机预警与识别，工业气体处理设备项目得以更有序、可控地推进。</w:t>
      </w:r>
    </w:p>
    <w:p>
      <w:pPr>
        <w:pStyle w:val="Heading2"/>
        <w:ind w:firstLine="560" w:firstLineChars="200"/>
        <w:rPr>
          <w:rFonts w:ascii="仿宋" w:eastAsia="仿宋" w:hAnsi="仿宋" w:cs="仿宋" w:hint="eastAsia"/>
          <w:sz w:val="28"/>
          <w:lang w:eastAsia="zh-CN"/>
        </w:rPr>
      </w:pPr>
      <w:bookmarkStart w:id="8" w:name="_Toc3181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在危机发生时，工业气体处理设备项目团队立即行动，成立了应急小组。该小组的任务是迅速制定并实施紧急应对措施，以最小化潜在损失。以下是采取的主要措施：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暂停工业气体处理设备项目进度：为遏制危机蔓延，工业气体处理设备项目暂时停止进行，以便全面评估当前状况。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资源重新分配：重新评估工业气体处理设备项目资源的分配，确保最大限度地减小损失。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实时沟通：与关键利益相关者建立实时沟通机制，向他们传递工业气体处理设备项目危机的实际状况，保障工业气体处理设备项目核心利益。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在紧急应对的同时，工业气体处理设备项目团队强调了团队协作和有效沟通的重要性。以下是团队协作的关键举措：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信息共享机制：建立了信息共享平台，确保团队成员能够及时获取工业气体处理设备项目危机的实时信息。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领导者沟通：工业气体处理设备项目领导者通过定期会议和即时沟通工具，指导团队应对危机，保持团队稳定运行。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随着危机得到初步控制，工业气体处理设备项目团队转向制定恢复计划，以确保工业气体处理设备项目能够从中迅速恢复。主要恢复计划包括：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修复受损的进度计划：重新评估工业气体处理设备项目进度，制定修复计划，确保工业气体处理设备项目尽快回归正常进程。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重新调整资源分配：优化资源分配，确保工业气体处理设备项目在有限资源下高效运转。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风险管理机制加强：对工业气体处理设备项目风险进行全面评估，制定更强化的风险管理策略，以预防未来可能的危机。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093"/>
      <w:r>
        <w:rPr>
          <w:rFonts w:ascii="仿宋" w:eastAsia="仿宋" w:hAnsi="仿宋" w:cs="仿宋" w:hint="eastAsia"/>
          <w:sz w:val="28"/>
          <w:lang w:eastAsia="zh-CN"/>
        </w:rPr>
        <w:t>三、工业气体处理设备项目文档管理</w:t>
      </w:r>
      <w:bookmarkEnd w:id="9"/>
    </w:p>
    <w:p>
      <w:pPr>
        <w:pStyle w:val="Heading2"/>
        <w:rPr>
          <w:rFonts w:ascii="仿宋" w:eastAsia="仿宋" w:hAnsi="仿宋" w:cs="仿宋" w:hint="eastAsia"/>
          <w:lang w:eastAsia="zh-CN"/>
        </w:rPr>
      </w:pPr>
      <w:bookmarkStart w:id="10" w:name="_Toc407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工业气体处理设备项目高度重视文档的质量和准确性，以支持工业气体处理设备项目的各项活动和决策。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文档的编制始于工业气体处理设备项目计划的初期，我们制定了详细的文档编制计划，明确了每个文档的内容、格式和编写责任人。在工业气体处理设备项目启动阶段，我们首先编制了工业气体处理设备项目章程，明确定义了工业气体处理设备项目的目标、范围、风险等关键要素。随后，工业气体处理设备项目团队根据计划陆续编制了需求文档、设计文档、测试文档等各类文档，确保工业气体处理设备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气体处理设备项目管理中的重要环节，旨在确保工业气体处理设备项目文档符合质量标准和工业气体处理设备项目需求。在工业气体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气体处理设备项目相关利益方和专业领域的专家对文档进行独立审查。这有助于获取更全面、客观的反馈，确保工业气体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在文档编制与审查方面建立了严格的管理机制，通过规范的流程和多维度的审查，确保工业气体处理设备项目文档的质量、准确性和可靠性，为工业气体处理设备项目的顺利推进提供了有力支持。</w:t>
      </w:r>
    </w:p>
    <w:p>
      <w:pPr>
        <w:pStyle w:val="Heading2"/>
        <w:ind w:firstLine="560" w:firstLineChars="200"/>
        <w:rPr>
          <w:rFonts w:ascii="仿宋" w:eastAsia="仿宋" w:hAnsi="仿宋" w:cs="仿宋" w:hint="eastAsia"/>
          <w:sz w:val="28"/>
          <w:lang w:eastAsia="zh-CN"/>
        </w:rPr>
      </w:pPr>
      <w:bookmarkStart w:id="11" w:name="_Toc3178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我们通过多渠道发布文档，包括电子邮件、工业气体处理设备项目管理平台、内部网站等，以满足不同团队成员的偏好和需求。多渠道发布确保了信息的全面覆盖。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我们采用了精细的权限控制，确保只有授权人员可以访问敏感信息。这种安全措施保护了工业气体处理设备项目文档的机密性，防止了未经授权的信息泄露。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336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气体处理设备项目生命周期中一个至关重要的环节，直接关系到工业气体处理设备项目信息的长期保存和历史记录的完整性。在工业气体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44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0618"/>
      <w:r>
        <w:rPr>
          <w:rFonts w:ascii="仿宋" w:eastAsia="仿宋" w:hAnsi="仿宋" w:cs="仿宋" w:hint="eastAsia"/>
          <w:lang w:eastAsia="zh-CN"/>
        </w:rPr>
        <w:t>(一)、工业气体处理设备行业分析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气体处理设备行业一直以来都是市场的关注焦点。行业内的发展趋势、竞争态势以及潜在机会都对工业气体处理设备项目的推进产生深远的影响。通过深入研究行业的整体概貌，我们将更好地理解行业的核心特征，为工业气体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气体处理设备行业，技术一直是推动创新和发展的关键因素。我们将对当前技术趋势进行详尽分析，包括但不限于人工智能、大数据应用、先进制造技术等。这有助于工业气体处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气体处理设备项目成功的基础。我们将对主要竞争对手进行深入研究，包括其市场份额、产品特点、市场定位等。通过全面了解竞争对手的优势和劣势，工业气体处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33"/>
      <w:r>
        <w:rPr>
          <w:rFonts w:ascii="仿宋" w:eastAsia="仿宋" w:hAnsi="仿宋" w:cs="仿宋" w:hint="eastAsia"/>
          <w:sz w:val="28"/>
          <w:lang w:eastAsia="zh-CN"/>
        </w:rPr>
        <w:t>(二)、工业气体处理设备市场分析预测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气体处理设备市场未来的增长趋势。这包括市场的整体规模、各细分领域的发展趋势等。工业气体处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气体处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气体处理设备项目实施过程中需要充分考虑的因素。我们将对市场风险进行全面评估，包括但不限于政策法规风险、市场竞争风险、技术变革风险等。通过对潜在风险的深入分析，工业气体处理设备项目可以制定相应的风险缓解策略，降低不确定性对工业气体处理设备项目的影响。</w:t>
      </w:r>
    </w:p>
    <w:p>
      <w:pPr>
        <w:pStyle w:val="Heading1"/>
        <w:ind w:firstLine="560" w:firstLineChars="200"/>
        <w:rPr>
          <w:rFonts w:ascii="仿宋" w:eastAsia="仿宋" w:hAnsi="仿宋" w:cs="仿宋" w:hint="eastAsia"/>
          <w:sz w:val="28"/>
          <w:lang w:eastAsia="zh-CN"/>
        </w:rPr>
      </w:pPr>
      <w:bookmarkStart w:id="16" w:name="_Toc24972"/>
      <w:r>
        <w:rPr>
          <w:rFonts w:ascii="仿宋" w:eastAsia="仿宋" w:hAnsi="仿宋" w:cs="仿宋" w:hint="eastAsia"/>
          <w:sz w:val="28"/>
          <w:lang w:eastAsia="zh-CN"/>
        </w:rPr>
        <w:t>五、工业气体处理设备项目建设背景及必要性分析</w:t>
      </w:r>
      <w:bookmarkEnd w:id="16"/>
    </w:p>
    <w:p>
      <w:pPr>
        <w:pStyle w:val="Heading2"/>
        <w:rPr>
          <w:rFonts w:ascii="仿宋" w:eastAsia="仿宋" w:hAnsi="仿宋" w:cs="仿宋" w:hint="eastAsia"/>
          <w:lang w:eastAsia="zh-CN"/>
        </w:rPr>
      </w:pPr>
      <w:bookmarkStart w:id="17" w:name="_Toc21970"/>
      <w:r>
        <w:rPr>
          <w:rFonts w:ascii="仿宋" w:eastAsia="仿宋" w:hAnsi="仿宋" w:cs="仿宋" w:hint="eastAsia"/>
          <w:lang w:eastAsia="zh-CN"/>
        </w:rPr>
        <w:t>(一)、工业气体处理设备项目背景分析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气体处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气体处理设备项目在这个潮流中的定位。同时，我们将关注行业内涌现的新兴机遇，以便工业气体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气体处理设备项目提供了强大的发展动力。我们将聚焦于行业内最新的技术发展趋势，包括但不限于人工智能、大数据分析、物联网等领域。通过深度的技术研究，我们将确保工业气体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气体处理设备项目发展的源泉。我们将投入更多的精力对市场需求进行深入剖析，超越表面的需求，深入挖掘潜在的市场痛点和机遇。通过对市场需求的细致了解，工业气体处理设备项目将更有针对性地设计解决方案，满足市场的多样化需求，从而更好地促进工业气体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气体处理设备项目战略至关重要。我们将对竞争态势进行更为深入的分析，包括但不限于市场份额、产品特点、客户满意度等多个维度。通过深度的竞争分析，工业气体处理设备项目将能够更准确地把握市场脉搏，制定具有竞争力的工业气体处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工业气体处理设备项目的发展具有直接的影响。我们将进行更为全面的法规和政策分析，了解行业发展中的潜在法律风险和合规挑战。通过充分了解和遵守相关法规，工业气体处理设备项目将确保在法律框架内合法合规运营，为工业气体处理设备项目的稳健发展提供有力支持。</w:t>
      </w:r>
    </w:p>
    <w:p>
      <w:pPr>
        <w:pStyle w:val="Heading2"/>
        <w:ind w:firstLine="560" w:firstLineChars="200"/>
        <w:rPr>
          <w:rFonts w:ascii="仿宋" w:eastAsia="仿宋" w:hAnsi="仿宋" w:cs="仿宋" w:hint="eastAsia"/>
          <w:sz w:val="28"/>
          <w:lang w:eastAsia="zh-CN"/>
        </w:rPr>
      </w:pPr>
      <w:bookmarkStart w:id="18" w:name="_Toc5488"/>
      <w:r>
        <w:rPr>
          <w:rFonts w:ascii="仿宋" w:eastAsia="仿宋" w:hAnsi="仿宋" w:cs="仿宋" w:hint="eastAsia"/>
          <w:sz w:val="28"/>
          <w:lang w:eastAsia="zh-CN"/>
        </w:rPr>
        <w:t>(二)、工业气体处理设备项目建设必要性分析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建设的迫切性源于对行业发展趋势的深刻洞察。我们正处于一个行业变革的时代，科技创新、数字化转型成为企业发展的关键动力。工业气体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气体处理设备项目建设不仅仅是为了跟上潮流，更是为了通过技术创新推动企业的持续发展。通过引入先进的技术和解决方案，工业气体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气体处理设备项目的建设成为必然选择，通过提高产品质量、拓展服务领域，从而在竞争中获得更多的机会。工业气体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https://d.book118.com/908133121005006047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81250"/>
    <w:rsid w:val="450812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3312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2024-03-05T00:25:00Z</dcterms:created>
  <dcterms:modified xsi:type="dcterms:W3CDTF">2024-03-05T00:25:22Z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E92B432269A740EEA85892B4D60BB24C_11</vt:lpwstr>
  </property>
  <property fmtid="{D5CDD505-2E9C-101B-9397-08002B2CF9AE}" pid="3" name="KSOProductBuildVer">
    <vt:lpwstr>2052-12.1.0.16388</vt:lpwstr>
  </property>
</Properties>
</file>