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川味复合调味料项目规划设计方案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477" w:history="1">
        <w:r>
          <w:rPr>
            <w:rFonts w:ascii="仿宋" w:eastAsia="仿宋" w:hAnsi="仿宋" w:cs="仿宋" w:hint="eastAsia"/>
            <w:lang w:eastAsia="zh-CN"/>
          </w:rPr>
          <w:t>前言</w:t>
        </w:r>
        <w:r>
          <w:tab/>
        </w:r>
        <w:r>
          <w:fldChar w:fldCharType="begin"/>
        </w:r>
        <w:r>
          <w:instrText xml:space="preserve"> PAGEREF _Toc18477 \h </w:instrText>
        </w:r>
        <w:r>
          <w:fldChar w:fldCharType="separate"/>
        </w:r>
        <w:r>
          <w:t>3</w:t>
        </w:r>
        <w:r>
          <w:fldChar w:fldCharType="end"/>
        </w:r>
      </w:hyperlink>
    </w:p>
    <w:p>
      <w:pPr>
        <w:pStyle w:val="TOC1"/>
        <w:tabs>
          <w:tab w:val="right" w:leader="dot" w:pos="8306"/>
        </w:tabs>
      </w:pPr>
      <w:hyperlink w:anchor="_Toc7251" w:history="1">
        <w:r>
          <w:rPr>
            <w:rFonts w:ascii="仿宋" w:eastAsia="仿宋" w:hAnsi="仿宋" w:cs="仿宋" w:hint="eastAsia"/>
            <w:lang w:eastAsia="zh-CN"/>
          </w:rPr>
          <w:t>一、川味复合调味料项目危机管理</w:t>
        </w:r>
        <w:r>
          <w:tab/>
        </w:r>
        <w:r>
          <w:fldChar w:fldCharType="begin"/>
        </w:r>
        <w:r>
          <w:instrText xml:space="preserve"> PAGEREF _Toc7251 \h </w:instrText>
        </w:r>
        <w:r>
          <w:fldChar w:fldCharType="separate"/>
        </w:r>
        <w:r>
          <w:t>3</w:t>
        </w:r>
        <w:r>
          <w:fldChar w:fldCharType="end"/>
        </w:r>
      </w:hyperlink>
    </w:p>
    <w:p>
      <w:pPr>
        <w:pStyle w:val="TOC2"/>
        <w:tabs>
          <w:tab w:val="right" w:leader="dot" w:pos="8306"/>
        </w:tabs>
      </w:pPr>
      <w:hyperlink w:anchor="_Toc3244" w:history="1">
        <w:r>
          <w:rPr>
            <w:rFonts w:ascii="仿宋" w:eastAsia="仿宋" w:hAnsi="仿宋" w:cs="仿宋" w:hint="eastAsia"/>
            <w:lang w:eastAsia="zh-CN"/>
          </w:rPr>
          <w:t>(一)、危机预警与识别</w:t>
        </w:r>
        <w:r>
          <w:tab/>
        </w:r>
        <w:r>
          <w:fldChar w:fldCharType="begin"/>
        </w:r>
        <w:r>
          <w:instrText xml:space="preserve"> PAGEREF _Toc3244 \h </w:instrText>
        </w:r>
        <w:r>
          <w:fldChar w:fldCharType="separate"/>
        </w:r>
        <w:r>
          <w:t>3</w:t>
        </w:r>
        <w:r>
          <w:fldChar w:fldCharType="end"/>
        </w:r>
      </w:hyperlink>
    </w:p>
    <w:p>
      <w:pPr>
        <w:pStyle w:val="TOC2"/>
        <w:tabs>
          <w:tab w:val="right" w:leader="dot" w:pos="8306"/>
        </w:tabs>
      </w:pPr>
      <w:hyperlink w:anchor="_Toc6835" w:history="1">
        <w:r>
          <w:rPr>
            <w:rFonts w:ascii="仿宋" w:eastAsia="仿宋" w:hAnsi="仿宋" w:cs="仿宋" w:hint="eastAsia"/>
            <w:lang w:eastAsia="zh-CN"/>
          </w:rPr>
          <w:t>(二)、危机应对与恢复</w:t>
        </w:r>
        <w:r>
          <w:tab/>
        </w:r>
        <w:r>
          <w:fldChar w:fldCharType="begin"/>
        </w:r>
        <w:r>
          <w:instrText xml:space="preserve"> PAGEREF _Toc6835 \h </w:instrText>
        </w:r>
        <w:r>
          <w:fldChar w:fldCharType="separate"/>
        </w:r>
        <w:r>
          <w:t>4</w:t>
        </w:r>
        <w:r>
          <w:fldChar w:fldCharType="end"/>
        </w:r>
      </w:hyperlink>
    </w:p>
    <w:p>
      <w:pPr>
        <w:pStyle w:val="TOC1"/>
        <w:tabs>
          <w:tab w:val="right" w:leader="dot" w:pos="8306"/>
        </w:tabs>
      </w:pPr>
      <w:hyperlink w:anchor="_Toc8989" w:history="1">
        <w:r>
          <w:rPr>
            <w:rFonts w:ascii="仿宋" w:eastAsia="仿宋" w:hAnsi="仿宋" w:cs="仿宋" w:hint="eastAsia"/>
            <w:lang w:eastAsia="zh-CN"/>
          </w:rPr>
          <w:t>二、川味复合调味料项目建设单位说明</w:t>
        </w:r>
        <w:r>
          <w:tab/>
        </w:r>
        <w:r>
          <w:fldChar w:fldCharType="begin"/>
        </w:r>
        <w:r>
          <w:instrText xml:space="preserve"> PAGEREF _Toc8989 \h </w:instrText>
        </w:r>
        <w:r>
          <w:fldChar w:fldCharType="separate"/>
        </w:r>
        <w:r>
          <w:t>6</w:t>
        </w:r>
        <w:r>
          <w:fldChar w:fldCharType="end"/>
        </w:r>
      </w:hyperlink>
    </w:p>
    <w:p>
      <w:pPr>
        <w:pStyle w:val="TOC2"/>
        <w:tabs>
          <w:tab w:val="right" w:leader="dot" w:pos="8306"/>
        </w:tabs>
      </w:pPr>
      <w:hyperlink w:anchor="_Toc17233" w:history="1">
        <w:r>
          <w:rPr>
            <w:rFonts w:ascii="仿宋" w:eastAsia="仿宋" w:hAnsi="仿宋" w:cs="仿宋" w:hint="eastAsia"/>
            <w:lang w:eastAsia="zh-CN"/>
          </w:rPr>
          <w:t>(一)、川味复合调味料项目承办单位基本情况</w:t>
        </w:r>
        <w:r>
          <w:tab/>
        </w:r>
        <w:r>
          <w:fldChar w:fldCharType="begin"/>
        </w:r>
        <w:r>
          <w:instrText xml:space="preserve"> PAGEREF _Toc17233 \h </w:instrText>
        </w:r>
        <w:r>
          <w:fldChar w:fldCharType="separate"/>
        </w:r>
        <w:r>
          <w:t>6</w:t>
        </w:r>
        <w:r>
          <w:fldChar w:fldCharType="end"/>
        </w:r>
      </w:hyperlink>
    </w:p>
    <w:p>
      <w:pPr>
        <w:pStyle w:val="TOC2"/>
        <w:tabs>
          <w:tab w:val="right" w:leader="dot" w:pos="8306"/>
        </w:tabs>
      </w:pPr>
      <w:hyperlink w:anchor="_Toc911" w:history="1">
        <w:r>
          <w:rPr>
            <w:rFonts w:ascii="仿宋" w:eastAsia="仿宋" w:hAnsi="仿宋" w:cs="仿宋" w:hint="eastAsia"/>
            <w:lang w:eastAsia="zh-CN"/>
          </w:rPr>
          <w:t>(二)、公司经济效益分析</w:t>
        </w:r>
        <w:r>
          <w:tab/>
        </w:r>
        <w:r>
          <w:fldChar w:fldCharType="begin"/>
        </w:r>
        <w:r>
          <w:instrText xml:space="preserve"> PAGEREF _Toc911 \h </w:instrText>
        </w:r>
        <w:r>
          <w:fldChar w:fldCharType="separate"/>
        </w:r>
        <w:r>
          <w:t>6</w:t>
        </w:r>
        <w:r>
          <w:fldChar w:fldCharType="end"/>
        </w:r>
      </w:hyperlink>
    </w:p>
    <w:p>
      <w:pPr>
        <w:pStyle w:val="TOC1"/>
        <w:tabs>
          <w:tab w:val="right" w:leader="dot" w:pos="8306"/>
        </w:tabs>
      </w:pPr>
      <w:hyperlink w:anchor="_Toc14515" w:history="1">
        <w:r>
          <w:rPr>
            <w:rFonts w:ascii="仿宋" w:eastAsia="仿宋" w:hAnsi="仿宋" w:cs="仿宋" w:hint="eastAsia"/>
            <w:lang w:eastAsia="zh-CN"/>
          </w:rPr>
          <w:t>三、产品规划分析</w:t>
        </w:r>
        <w:r>
          <w:tab/>
        </w:r>
        <w:r>
          <w:fldChar w:fldCharType="begin"/>
        </w:r>
        <w:r>
          <w:instrText xml:space="preserve"> PAGEREF _Toc14515 \h </w:instrText>
        </w:r>
        <w:r>
          <w:fldChar w:fldCharType="separate"/>
        </w:r>
        <w:r>
          <w:t>7</w:t>
        </w:r>
        <w:r>
          <w:fldChar w:fldCharType="end"/>
        </w:r>
      </w:hyperlink>
    </w:p>
    <w:p>
      <w:pPr>
        <w:pStyle w:val="TOC2"/>
        <w:tabs>
          <w:tab w:val="right" w:leader="dot" w:pos="8306"/>
        </w:tabs>
      </w:pPr>
      <w:hyperlink w:anchor="_Toc28254" w:history="1">
        <w:r>
          <w:rPr>
            <w:rFonts w:ascii="仿宋" w:eastAsia="仿宋" w:hAnsi="仿宋" w:cs="仿宋" w:hint="eastAsia"/>
            <w:lang w:eastAsia="zh-CN"/>
          </w:rPr>
          <w:t>(一)、产品规划</w:t>
        </w:r>
        <w:r>
          <w:tab/>
        </w:r>
        <w:r>
          <w:fldChar w:fldCharType="begin"/>
        </w:r>
        <w:r>
          <w:instrText xml:space="preserve"> PAGEREF _Toc28254 \h </w:instrText>
        </w:r>
        <w:r>
          <w:fldChar w:fldCharType="separate"/>
        </w:r>
        <w:r>
          <w:t>7</w:t>
        </w:r>
        <w:r>
          <w:fldChar w:fldCharType="end"/>
        </w:r>
      </w:hyperlink>
    </w:p>
    <w:p>
      <w:pPr>
        <w:pStyle w:val="TOC2"/>
        <w:tabs>
          <w:tab w:val="right" w:leader="dot" w:pos="8306"/>
        </w:tabs>
      </w:pPr>
      <w:hyperlink w:anchor="_Toc27144" w:history="1">
        <w:r>
          <w:rPr>
            <w:rFonts w:ascii="仿宋" w:eastAsia="仿宋" w:hAnsi="仿宋" w:cs="仿宋" w:hint="eastAsia"/>
            <w:lang w:eastAsia="zh-CN"/>
          </w:rPr>
          <w:t>(二)、建设规模</w:t>
        </w:r>
        <w:r>
          <w:tab/>
        </w:r>
        <w:r>
          <w:fldChar w:fldCharType="begin"/>
        </w:r>
        <w:r>
          <w:instrText xml:space="preserve"> PAGEREF _Toc27144 \h </w:instrText>
        </w:r>
        <w:r>
          <w:fldChar w:fldCharType="separate"/>
        </w:r>
        <w:r>
          <w:t>8</w:t>
        </w:r>
        <w:r>
          <w:fldChar w:fldCharType="end"/>
        </w:r>
      </w:hyperlink>
    </w:p>
    <w:p>
      <w:pPr>
        <w:pStyle w:val="TOC1"/>
        <w:tabs>
          <w:tab w:val="right" w:leader="dot" w:pos="8306"/>
        </w:tabs>
      </w:pPr>
      <w:hyperlink w:anchor="_Toc3379" w:history="1">
        <w:r>
          <w:rPr>
            <w:rFonts w:ascii="仿宋" w:eastAsia="仿宋" w:hAnsi="仿宋" w:cs="仿宋" w:hint="eastAsia"/>
            <w:lang w:eastAsia="zh-CN"/>
          </w:rPr>
          <w:t>四、川味复合调味料项目文档管理</w:t>
        </w:r>
        <w:r>
          <w:tab/>
        </w:r>
        <w:r>
          <w:fldChar w:fldCharType="begin"/>
        </w:r>
        <w:r>
          <w:instrText xml:space="preserve"> PAGEREF _Toc3379 \h </w:instrText>
        </w:r>
        <w:r>
          <w:fldChar w:fldCharType="separate"/>
        </w:r>
        <w:r>
          <w:t>9</w:t>
        </w:r>
        <w:r>
          <w:fldChar w:fldCharType="end"/>
        </w:r>
      </w:hyperlink>
    </w:p>
    <w:p>
      <w:pPr>
        <w:pStyle w:val="TOC2"/>
        <w:tabs>
          <w:tab w:val="right" w:leader="dot" w:pos="8306"/>
        </w:tabs>
      </w:pPr>
      <w:hyperlink w:anchor="_Toc23723" w:history="1">
        <w:r>
          <w:rPr>
            <w:rFonts w:ascii="仿宋" w:eastAsia="仿宋" w:hAnsi="仿宋" w:cs="仿宋" w:hint="eastAsia"/>
            <w:lang w:eastAsia="zh-CN"/>
          </w:rPr>
          <w:t>(一)、文档编制与审查</w:t>
        </w:r>
        <w:r>
          <w:tab/>
        </w:r>
        <w:r>
          <w:fldChar w:fldCharType="begin"/>
        </w:r>
        <w:r>
          <w:instrText xml:space="preserve"> PAGEREF _Toc23723 \h </w:instrText>
        </w:r>
        <w:r>
          <w:fldChar w:fldCharType="separate"/>
        </w:r>
        <w:r>
          <w:t>9</w:t>
        </w:r>
        <w:r>
          <w:fldChar w:fldCharType="end"/>
        </w:r>
      </w:hyperlink>
    </w:p>
    <w:p>
      <w:pPr>
        <w:pStyle w:val="TOC2"/>
        <w:tabs>
          <w:tab w:val="right" w:leader="dot" w:pos="8306"/>
        </w:tabs>
      </w:pPr>
      <w:hyperlink w:anchor="_Toc4364" w:history="1">
        <w:r>
          <w:rPr>
            <w:rFonts w:ascii="仿宋" w:eastAsia="仿宋" w:hAnsi="仿宋" w:cs="仿宋" w:hint="eastAsia"/>
            <w:lang w:eastAsia="zh-CN"/>
          </w:rPr>
          <w:t>(二)、文档发布与分发</w:t>
        </w:r>
        <w:r>
          <w:tab/>
        </w:r>
        <w:r>
          <w:fldChar w:fldCharType="begin"/>
        </w:r>
        <w:r>
          <w:instrText xml:space="preserve"> PAGEREF _Toc4364 \h </w:instrText>
        </w:r>
        <w:r>
          <w:fldChar w:fldCharType="separate"/>
        </w:r>
        <w:r>
          <w:t>11</w:t>
        </w:r>
        <w:r>
          <w:fldChar w:fldCharType="end"/>
        </w:r>
      </w:hyperlink>
    </w:p>
    <w:p>
      <w:pPr>
        <w:pStyle w:val="TOC2"/>
        <w:tabs>
          <w:tab w:val="right" w:leader="dot" w:pos="8306"/>
        </w:tabs>
      </w:pPr>
      <w:hyperlink w:anchor="_Toc25212" w:history="1">
        <w:r>
          <w:rPr>
            <w:rFonts w:ascii="仿宋" w:eastAsia="仿宋" w:hAnsi="仿宋" w:cs="仿宋" w:hint="eastAsia"/>
            <w:lang w:eastAsia="zh-CN"/>
          </w:rPr>
          <w:t>(三)、文档存档与归档</w:t>
        </w:r>
        <w:r>
          <w:tab/>
        </w:r>
        <w:r>
          <w:fldChar w:fldCharType="begin"/>
        </w:r>
        <w:r>
          <w:instrText xml:space="preserve"> PAGEREF _Toc25212 \h </w:instrText>
        </w:r>
        <w:r>
          <w:fldChar w:fldCharType="separate"/>
        </w:r>
        <w:r>
          <w:t>11</w:t>
        </w:r>
        <w:r>
          <w:fldChar w:fldCharType="end"/>
        </w:r>
      </w:hyperlink>
    </w:p>
    <w:p>
      <w:pPr>
        <w:pStyle w:val="TOC1"/>
        <w:tabs>
          <w:tab w:val="right" w:leader="dot" w:pos="8306"/>
        </w:tabs>
      </w:pPr>
      <w:hyperlink w:anchor="_Toc23965" w:history="1">
        <w:r>
          <w:rPr>
            <w:rFonts w:ascii="仿宋" w:eastAsia="仿宋" w:hAnsi="仿宋" w:cs="仿宋" w:hint="eastAsia"/>
            <w:lang w:eastAsia="zh-CN"/>
          </w:rPr>
          <w:t>五、川味复合调味料项目选址可行性分析</w:t>
        </w:r>
        <w:r>
          <w:tab/>
        </w:r>
        <w:r>
          <w:fldChar w:fldCharType="begin"/>
        </w:r>
        <w:r>
          <w:instrText xml:space="preserve"> PAGEREF _Toc23965 \h </w:instrText>
        </w:r>
        <w:r>
          <w:fldChar w:fldCharType="separate"/>
        </w:r>
        <w:r>
          <w:t>13</w:t>
        </w:r>
        <w:r>
          <w:fldChar w:fldCharType="end"/>
        </w:r>
      </w:hyperlink>
    </w:p>
    <w:p>
      <w:pPr>
        <w:pStyle w:val="TOC2"/>
        <w:tabs>
          <w:tab w:val="right" w:leader="dot" w:pos="8306"/>
        </w:tabs>
      </w:pPr>
      <w:hyperlink w:anchor="_Toc11352" w:history="1">
        <w:r>
          <w:rPr>
            <w:rFonts w:ascii="仿宋" w:eastAsia="仿宋" w:hAnsi="仿宋" w:cs="仿宋" w:hint="eastAsia"/>
            <w:lang w:eastAsia="zh-CN"/>
          </w:rPr>
          <w:t>(一)、川味复合调味料项目选址</w:t>
        </w:r>
        <w:r>
          <w:tab/>
        </w:r>
        <w:r>
          <w:fldChar w:fldCharType="begin"/>
        </w:r>
        <w:r>
          <w:instrText xml:space="preserve"> PAGEREF _Toc11352 \h </w:instrText>
        </w:r>
        <w:r>
          <w:fldChar w:fldCharType="separate"/>
        </w:r>
        <w:r>
          <w:t>13</w:t>
        </w:r>
        <w:r>
          <w:fldChar w:fldCharType="end"/>
        </w:r>
      </w:hyperlink>
    </w:p>
    <w:p>
      <w:pPr>
        <w:pStyle w:val="TOC2"/>
        <w:tabs>
          <w:tab w:val="right" w:leader="dot" w:pos="8306"/>
        </w:tabs>
      </w:pPr>
      <w:hyperlink w:anchor="_Toc5246" w:history="1">
        <w:r>
          <w:rPr>
            <w:rFonts w:ascii="仿宋" w:eastAsia="仿宋" w:hAnsi="仿宋" w:cs="仿宋" w:hint="eastAsia"/>
            <w:lang w:eastAsia="zh-CN"/>
          </w:rPr>
          <w:t>(二)、用地控制指标</w:t>
        </w:r>
        <w:r>
          <w:tab/>
        </w:r>
        <w:r>
          <w:fldChar w:fldCharType="begin"/>
        </w:r>
        <w:r>
          <w:instrText xml:space="preserve"> PAGEREF _Toc5246 \h </w:instrText>
        </w:r>
        <w:r>
          <w:fldChar w:fldCharType="separate"/>
        </w:r>
        <w:r>
          <w:t>13</w:t>
        </w:r>
        <w:r>
          <w:fldChar w:fldCharType="end"/>
        </w:r>
      </w:hyperlink>
    </w:p>
    <w:p>
      <w:pPr>
        <w:pStyle w:val="TOC2"/>
        <w:tabs>
          <w:tab w:val="right" w:leader="dot" w:pos="8306"/>
        </w:tabs>
      </w:pPr>
      <w:hyperlink w:anchor="_Toc24822" w:history="1">
        <w:r>
          <w:rPr>
            <w:rFonts w:ascii="仿宋" w:eastAsia="仿宋" w:hAnsi="仿宋" w:cs="仿宋" w:hint="eastAsia"/>
            <w:lang w:eastAsia="zh-CN"/>
          </w:rPr>
          <w:t>(三)、节约用地措施</w:t>
        </w:r>
        <w:r>
          <w:tab/>
        </w:r>
        <w:r>
          <w:fldChar w:fldCharType="begin"/>
        </w:r>
        <w:r>
          <w:instrText xml:space="preserve"> PAGEREF _Toc24822 \h </w:instrText>
        </w:r>
        <w:r>
          <w:fldChar w:fldCharType="separate"/>
        </w:r>
        <w:r>
          <w:t>15</w:t>
        </w:r>
        <w:r>
          <w:fldChar w:fldCharType="end"/>
        </w:r>
      </w:hyperlink>
    </w:p>
    <w:p>
      <w:pPr>
        <w:pStyle w:val="TOC2"/>
        <w:tabs>
          <w:tab w:val="right" w:leader="dot" w:pos="8306"/>
        </w:tabs>
      </w:pPr>
      <w:hyperlink w:anchor="_Toc9988" w:history="1">
        <w:r>
          <w:rPr>
            <w:rFonts w:ascii="仿宋" w:eastAsia="仿宋" w:hAnsi="仿宋" w:cs="仿宋" w:hint="eastAsia"/>
            <w:lang w:eastAsia="zh-CN"/>
          </w:rPr>
          <w:t>(四)、总图布置方案</w:t>
        </w:r>
        <w:r>
          <w:tab/>
        </w:r>
        <w:r>
          <w:fldChar w:fldCharType="begin"/>
        </w:r>
        <w:r>
          <w:instrText xml:space="preserve"> PAGEREF _Toc9988 \h </w:instrText>
        </w:r>
        <w:r>
          <w:fldChar w:fldCharType="separate"/>
        </w:r>
        <w:r>
          <w:t>16</w:t>
        </w:r>
        <w:r>
          <w:fldChar w:fldCharType="end"/>
        </w:r>
      </w:hyperlink>
    </w:p>
    <w:p>
      <w:pPr>
        <w:pStyle w:val="TOC2"/>
        <w:tabs>
          <w:tab w:val="right" w:leader="dot" w:pos="8306"/>
        </w:tabs>
      </w:pPr>
      <w:hyperlink w:anchor="_Toc25577" w:history="1">
        <w:r>
          <w:rPr>
            <w:rFonts w:ascii="仿宋" w:eastAsia="仿宋" w:hAnsi="仿宋" w:cs="仿宋" w:hint="eastAsia"/>
            <w:lang w:eastAsia="zh-CN"/>
          </w:rPr>
          <w:t>(五)、选址综合评价</w:t>
        </w:r>
        <w:r>
          <w:tab/>
        </w:r>
        <w:r>
          <w:fldChar w:fldCharType="begin"/>
        </w:r>
        <w:r>
          <w:instrText xml:space="preserve"> PAGEREF _Toc25577 \h </w:instrText>
        </w:r>
        <w:r>
          <w:fldChar w:fldCharType="separate"/>
        </w:r>
        <w:r>
          <w:t>17</w:t>
        </w:r>
        <w:r>
          <w:fldChar w:fldCharType="end"/>
        </w:r>
      </w:hyperlink>
    </w:p>
    <w:p>
      <w:pPr>
        <w:pStyle w:val="TOC1"/>
        <w:tabs>
          <w:tab w:val="right" w:leader="dot" w:pos="8306"/>
        </w:tabs>
      </w:pPr>
      <w:hyperlink w:anchor="_Toc3006" w:history="1">
        <w:r>
          <w:rPr>
            <w:rFonts w:ascii="仿宋" w:eastAsia="仿宋" w:hAnsi="仿宋" w:cs="仿宋" w:hint="eastAsia"/>
            <w:lang w:eastAsia="zh-CN"/>
          </w:rPr>
          <w:t>六、工艺说明</w:t>
        </w:r>
        <w:r>
          <w:tab/>
        </w:r>
        <w:r>
          <w:fldChar w:fldCharType="begin"/>
        </w:r>
        <w:r>
          <w:instrText xml:space="preserve"> PAGEREF _Toc3006 \h </w:instrText>
        </w:r>
        <w:r>
          <w:fldChar w:fldCharType="separate"/>
        </w:r>
        <w:r>
          <w:t>18</w:t>
        </w:r>
        <w:r>
          <w:fldChar w:fldCharType="end"/>
        </w:r>
      </w:hyperlink>
    </w:p>
    <w:p>
      <w:pPr>
        <w:pStyle w:val="TOC2"/>
        <w:tabs>
          <w:tab w:val="right" w:leader="dot" w:pos="8306"/>
        </w:tabs>
      </w:pPr>
      <w:hyperlink w:anchor="_Toc5543" w:history="1">
        <w:r>
          <w:rPr>
            <w:rFonts w:ascii="仿宋" w:eastAsia="仿宋" w:hAnsi="仿宋" w:cs="仿宋" w:hint="eastAsia"/>
            <w:lang w:eastAsia="zh-CN"/>
          </w:rPr>
          <w:t>(一)、技术管理特点</w:t>
        </w:r>
        <w:r>
          <w:tab/>
        </w:r>
        <w:r>
          <w:fldChar w:fldCharType="begin"/>
        </w:r>
        <w:r>
          <w:instrText xml:space="preserve"> PAGEREF _Toc5543 \h </w:instrText>
        </w:r>
        <w:r>
          <w:fldChar w:fldCharType="separate"/>
        </w:r>
        <w:r>
          <w:t>18</w:t>
        </w:r>
        <w:r>
          <w:fldChar w:fldCharType="end"/>
        </w:r>
      </w:hyperlink>
    </w:p>
    <w:p>
      <w:pPr>
        <w:pStyle w:val="TOC2"/>
        <w:tabs>
          <w:tab w:val="right" w:leader="dot" w:pos="8306"/>
        </w:tabs>
      </w:pPr>
      <w:hyperlink w:anchor="_Toc23779" w:history="1">
        <w:r>
          <w:rPr>
            <w:rFonts w:ascii="仿宋" w:eastAsia="仿宋" w:hAnsi="仿宋" w:cs="仿宋" w:hint="eastAsia"/>
            <w:lang w:eastAsia="zh-CN"/>
          </w:rPr>
          <w:t>(二)、川味复合调味料项目工艺技术设计方案</w:t>
        </w:r>
        <w:r>
          <w:tab/>
        </w:r>
        <w:r>
          <w:fldChar w:fldCharType="begin"/>
        </w:r>
        <w:r>
          <w:instrText xml:space="preserve"> PAGEREF _Toc23779 \h </w:instrText>
        </w:r>
        <w:r>
          <w:fldChar w:fldCharType="separate"/>
        </w:r>
        <w:r>
          <w:t>19</w:t>
        </w:r>
        <w:r>
          <w:fldChar w:fldCharType="end"/>
        </w:r>
      </w:hyperlink>
    </w:p>
    <w:p>
      <w:pPr>
        <w:pStyle w:val="TOC2"/>
        <w:tabs>
          <w:tab w:val="right" w:leader="dot" w:pos="8306"/>
        </w:tabs>
      </w:pPr>
      <w:hyperlink w:anchor="_Toc23739" w:history="1">
        <w:r>
          <w:rPr>
            <w:rFonts w:ascii="仿宋" w:eastAsia="仿宋" w:hAnsi="仿宋" w:cs="仿宋" w:hint="eastAsia"/>
            <w:lang w:eastAsia="zh-CN"/>
          </w:rPr>
          <w:t>(三)、设备选型方案</w:t>
        </w:r>
        <w:r>
          <w:tab/>
        </w:r>
        <w:r>
          <w:fldChar w:fldCharType="begin"/>
        </w:r>
        <w:r>
          <w:instrText xml:space="preserve"> PAGEREF _Toc23739 \h </w:instrText>
        </w:r>
        <w:r>
          <w:fldChar w:fldCharType="separate"/>
        </w:r>
        <w:r>
          <w:t>21</w:t>
        </w:r>
        <w:r>
          <w:fldChar w:fldCharType="end"/>
        </w:r>
      </w:hyperlink>
    </w:p>
    <w:p>
      <w:pPr>
        <w:pStyle w:val="TOC1"/>
        <w:tabs>
          <w:tab w:val="right" w:leader="dot" w:pos="8306"/>
        </w:tabs>
      </w:pPr>
      <w:hyperlink w:anchor="_Toc3900" w:history="1">
        <w:r>
          <w:rPr>
            <w:rFonts w:ascii="仿宋" w:eastAsia="仿宋" w:hAnsi="仿宋" w:cs="仿宋" w:hint="eastAsia"/>
            <w:lang w:eastAsia="zh-CN"/>
          </w:rPr>
          <w:t>七、川味复合调味料项目社会影响</w:t>
        </w:r>
        <w:r>
          <w:tab/>
        </w:r>
        <w:r>
          <w:fldChar w:fldCharType="begin"/>
        </w:r>
        <w:r>
          <w:instrText xml:space="preserve"> PAGEREF _Toc3900 \h </w:instrText>
        </w:r>
        <w:r>
          <w:fldChar w:fldCharType="separate"/>
        </w:r>
        <w:r>
          <w:t>22</w:t>
        </w:r>
        <w:r>
          <w:fldChar w:fldCharType="end"/>
        </w:r>
      </w:hyperlink>
    </w:p>
    <w:p>
      <w:pPr>
        <w:pStyle w:val="TOC2"/>
        <w:tabs>
          <w:tab w:val="right" w:leader="dot" w:pos="8306"/>
        </w:tabs>
      </w:pPr>
      <w:hyperlink w:anchor="_Toc2445" w:history="1">
        <w:r>
          <w:rPr>
            <w:rFonts w:ascii="仿宋" w:eastAsia="仿宋" w:hAnsi="仿宋" w:cs="仿宋" w:hint="eastAsia"/>
            <w:lang w:eastAsia="zh-CN"/>
          </w:rPr>
          <w:t>(一)、社会责任与义务</w:t>
        </w:r>
        <w:r>
          <w:tab/>
        </w:r>
        <w:r>
          <w:fldChar w:fldCharType="begin"/>
        </w:r>
        <w:r>
          <w:instrText xml:space="preserve"> PAGEREF _Toc2445 \h </w:instrText>
        </w:r>
        <w:r>
          <w:fldChar w:fldCharType="separate"/>
        </w:r>
        <w:r>
          <w:t>22</w:t>
        </w:r>
        <w:r>
          <w:fldChar w:fldCharType="end"/>
        </w:r>
      </w:hyperlink>
    </w:p>
    <w:p>
      <w:pPr>
        <w:pStyle w:val="TOC2"/>
        <w:tabs>
          <w:tab w:val="right" w:leader="dot" w:pos="8306"/>
        </w:tabs>
      </w:pPr>
      <w:hyperlink w:anchor="_Toc11596" w:history="1">
        <w:r>
          <w:rPr>
            <w:rFonts w:ascii="仿宋" w:eastAsia="仿宋" w:hAnsi="仿宋" w:cs="仿宋" w:hint="eastAsia"/>
            <w:lang w:eastAsia="zh-CN"/>
          </w:rPr>
          <w:t>(二)、社会参与与沟通</w:t>
        </w:r>
        <w:r>
          <w:tab/>
        </w:r>
        <w:r>
          <w:fldChar w:fldCharType="begin"/>
        </w:r>
        <w:r>
          <w:instrText xml:space="preserve"> PAGEREF _Toc11596 \h </w:instrText>
        </w:r>
        <w:r>
          <w:fldChar w:fldCharType="separate"/>
        </w:r>
        <w:r>
          <w:t>23</w:t>
        </w:r>
        <w:r>
          <w:fldChar w:fldCharType="end"/>
        </w:r>
      </w:hyperlink>
    </w:p>
    <w:p>
      <w:pPr>
        <w:pStyle w:val="TOC1"/>
        <w:tabs>
          <w:tab w:val="right" w:leader="dot" w:pos="8306"/>
        </w:tabs>
      </w:pPr>
      <w:hyperlink w:anchor="_Toc29031" w:history="1">
        <w:r>
          <w:rPr>
            <w:rFonts w:ascii="仿宋" w:eastAsia="仿宋" w:hAnsi="仿宋" w:cs="仿宋" w:hint="eastAsia"/>
            <w:lang w:eastAsia="zh-CN"/>
          </w:rPr>
          <w:t>八、川味复合调味料项目人力资源培养与发展</w:t>
        </w:r>
        <w:r>
          <w:tab/>
        </w:r>
        <w:r>
          <w:fldChar w:fldCharType="begin"/>
        </w:r>
        <w:r>
          <w:instrText xml:space="preserve"> PAGEREF _Toc29031 \h </w:instrText>
        </w:r>
        <w:r>
          <w:fldChar w:fldCharType="separate"/>
        </w:r>
        <w:r>
          <w:t>24</w:t>
        </w:r>
        <w:r>
          <w:fldChar w:fldCharType="end"/>
        </w:r>
      </w:hyperlink>
    </w:p>
    <w:p>
      <w:pPr>
        <w:pStyle w:val="TOC2"/>
        <w:tabs>
          <w:tab w:val="right" w:leader="dot" w:pos="8306"/>
        </w:tabs>
      </w:pPr>
      <w:hyperlink w:anchor="_Toc8387" w:history="1">
        <w:r>
          <w:rPr>
            <w:rFonts w:ascii="仿宋" w:eastAsia="仿宋" w:hAnsi="仿宋" w:cs="仿宋" w:hint="eastAsia"/>
            <w:lang w:eastAsia="zh-CN"/>
          </w:rPr>
          <w:t>(一)、人才需求与规划</w:t>
        </w:r>
        <w:r>
          <w:tab/>
        </w:r>
        <w:r>
          <w:fldChar w:fldCharType="begin"/>
        </w:r>
        <w:r>
          <w:instrText xml:space="preserve"> PAGEREF _Toc8387 \h </w:instrText>
        </w:r>
        <w:r>
          <w:fldChar w:fldCharType="separate"/>
        </w:r>
        <w:r>
          <w:t>24</w:t>
        </w:r>
        <w:r>
          <w:fldChar w:fldCharType="end"/>
        </w:r>
      </w:hyperlink>
    </w:p>
    <w:p>
      <w:pPr>
        <w:pStyle w:val="TOC2"/>
        <w:tabs>
          <w:tab w:val="right" w:leader="dot" w:pos="8306"/>
        </w:tabs>
      </w:pPr>
      <w:hyperlink w:anchor="_Toc17051" w:history="1">
        <w:r>
          <w:rPr>
            <w:rFonts w:ascii="仿宋" w:eastAsia="仿宋" w:hAnsi="仿宋" w:cs="仿宋" w:hint="eastAsia"/>
            <w:lang w:eastAsia="zh-CN"/>
          </w:rPr>
          <w:t>(二)、培训与发展计划</w:t>
        </w:r>
        <w:r>
          <w:tab/>
        </w:r>
        <w:r>
          <w:fldChar w:fldCharType="begin"/>
        </w:r>
        <w:r>
          <w:instrText xml:space="preserve"> PAGEREF _Toc17051 \h </w:instrText>
        </w:r>
        <w:r>
          <w:fldChar w:fldCharType="separate"/>
        </w:r>
        <w:r>
          <w:t>24</w:t>
        </w:r>
        <w:r>
          <w:fldChar w:fldCharType="end"/>
        </w:r>
      </w:hyperlink>
    </w:p>
    <w:p>
      <w:pPr>
        <w:pStyle w:val="TOC1"/>
        <w:tabs>
          <w:tab w:val="right" w:leader="dot" w:pos="8306"/>
        </w:tabs>
      </w:pPr>
      <w:hyperlink w:anchor="_Toc9343" w:history="1">
        <w:r>
          <w:rPr>
            <w:rFonts w:ascii="仿宋" w:eastAsia="仿宋" w:hAnsi="仿宋" w:cs="仿宋" w:hint="eastAsia"/>
            <w:lang w:eastAsia="zh-CN"/>
          </w:rPr>
          <w:t>九、川味复合调味料项目经营效益</w:t>
        </w:r>
        <w:r>
          <w:tab/>
        </w:r>
        <w:r>
          <w:fldChar w:fldCharType="begin"/>
        </w:r>
        <w:r>
          <w:instrText xml:space="preserve"> PAGEREF _Toc9343 \h </w:instrText>
        </w:r>
        <w:r>
          <w:fldChar w:fldCharType="separate"/>
        </w:r>
        <w:r>
          <w:t>25</w:t>
        </w:r>
        <w:r>
          <w:fldChar w:fldCharType="end"/>
        </w:r>
      </w:hyperlink>
    </w:p>
    <w:p>
      <w:pPr>
        <w:pStyle w:val="TOC2"/>
        <w:tabs>
          <w:tab w:val="right" w:leader="dot" w:pos="8306"/>
        </w:tabs>
      </w:pPr>
      <w:hyperlink w:anchor="_Toc25342" w:history="1">
        <w:r>
          <w:rPr>
            <w:rFonts w:ascii="仿宋" w:eastAsia="仿宋" w:hAnsi="仿宋" w:cs="仿宋" w:hint="eastAsia"/>
            <w:lang w:eastAsia="zh-CN"/>
          </w:rPr>
          <w:t>(一)、经济评价财务测算</w:t>
        </w:r>
        <w:r>
          <w:tab/>
        </w:r>
        <w:r>
          <w:fldChar w:fldCharType="begin"/>
        </w:r>
        <w:r>
          <w:instrText xml:space="preserve"> PAGEREF _Toc25342 \h </w:instrText>
        </w:r>
        <w:r>
          <w:fldChar w:fldCharType="separate"/>
        </w:r>
        <w:r>
          <w:t>25</w:t>
        </w:r>
        <w:r>
          <w:fldChar w:fldCharType="end"/>
        </w:r>
      </w:hyperlink>
    </w:p>
    <w:p>
      <w:pPr>
        <w:pStyle w:val="TOC2"/>
        <w:tabs>
          <w:tab w:val="right" w:leader="dot" w:pos="8306"/>
        </w:tabs>
      </w:pPr>
      <w:hyperlink w:anchor="_Toc2987" w:history="1">
        <w:r>
          <w:rPr>
            <w:rFonts w:ascii="仿宋" w:eastAsia="仿宋" w:hAnsi="仿宋" w:cs="仿宋" w:hint="eastAsia"/>
            <w:lang w:eastAsia="zh-CN"/>
          </w:rPr>
          <w:t>(二)、川味复合调味料项目盈利能力分析</w:t>
        </w:r>
        <w:r>
          <w:tab/>
        </w:r>
        <w:r>
          <w:fldChar w:fldCharType="begin"/>
        </w:r>
        <w:r>
          <w:instrText xml:space="preserve"> PAGEREF _Toc2987 \h </w:instrText>
        </w:r>
        <w:r>
          <w:fldChar w:fldCharType="separate"/>
        </w:r>
        <w:r>
          <w:t>26</w:t>
        </w:r>
        <w:r>
          <w:fldChar w:fldCharType="end"/>
        </w:r>
      </w:hyperlink>
    </w:p>
    <w:p>
      <w:pPr>
        <w:pStyle w:val="TOC1"/>
        <w:tabs>
          <w:tab w:val="right" w:leader="dot" w:pos="8306"/>
        </w:tabs>
      </w:pPr>
      <w:hyperlink w:anchor="_Toc29460" w:history="1">
        <w:r>
          <w:rPr>
            <w:rFonts w:ascii="仿宋" w:eastAsia="仿宋" w:hAnsi="仿宋" w:cs="仿宋" w:hint="eastAsia"/>
            <w:lang w:eastAsia="zh-CN"/>
          </w:rPr>
          <w:t>十、川味复合调味料项目财务管理</w:t>
        </w:r>
        <w:r>
          <w:tab/>
        </w:r>
        <w:r>
          <w:fldChar w:fldCharType="begin"/>
        </w:r>
        <w:r>
          <w:instrText xml:space="preserve"> PAGEREF _Toc29460 \h </w:instrText>
        </w:r>
        <w:r>
          <w:fldChar w:fldCharType="separate"/>
        </w:r>
        <w:r>
          <w:t>27</w:t>
        </w:r>
        <w:r>
          <w:fldChar w:fldCharType="end"/>
        </w:r>
      </w:hyperlink>
    </w:p>
    <w:p>
      <w:pPr>
        <w:pStyle w:val="TOC2"/>
        <w:tabs>
          <w:tab w:val="right" w:leader="dot" w:pos="8306"/>
        </w:tabs>
      </w:pPr>
      <w:hyperlink w:anchor="_Toc11963" w:history="1">
        <w:r>
          <w:rPr>
            <w:rFonts w:ascii="仿宋" w:eastAsia="仿宋" w:hAnsi="仿宋" w:cs="仿宋" w:hint="eastAsia"/>
            <w:lang w:eastAsia="zh-CN"/>
          </w:rPr>
          <w:t>(一)、资金需求大</w:t>
        </w:r>
        <w:r>
          <w:tab/>
        </w:r>
        <w:r>
          <w:fldChar w:fldCharType="begin"/>
        </w:r>
        <w:r>
          <w:instrText xml:space="preserve"> PAGEREF _Toc11963 \h </w:instrText>
        </w:r>
        <w:r>
          <w:fldChar w:fldCharType="separate"/>
        </w:r>
        <w:r>
          <w:t>27</w:t>
        </w:r>
        <w:r>
          <w:fldChar w:fldCharType="end"/>
        </w:r>
      </w:hyperlink>
    </w:p>
    <w:p>
      <w:pPr>
        <w:pStyle w:val="TOC2"/>
        <w:tabs>
          <w:tab w:val="right" w:leader="dot" w:pos="8306"/>
        </w:tabs>
      </w:pPr>
      <w:hyperlink w:anchor="_Toc9107" w:history="1">
        <w:r>
          <w:rPr>
            <w:rFonts w:ascii="仿宋" w:eastAsia="仿宋" w:hAnsi="仿宋" w:cs="仿宋" w:hint="eastAsia"/>
            <w:lang w:eastAsia="zh-CN"/>
          </w:rPr>
          <w:t>(二)、研发周期长</w:t>
        </w:r>
        <w:r>
          <w:tab/>
        </w:r>
        <w:r>
          <w:fldChar w:fldCharType="begin"/>
        </w:r>
        <w:r>
          <w:instrText xml:space="preserve"> PAGEREF _Toc9107 \h </w:instrText>
        </w:r>
        <w:r>
          <w:fldChar w:fldCharType="separate"/>
        </w:r>
        <w:r>
          <w:t>28</w:t>
        </w:r>
        <w:r>
          <w:fldChar w:fldCharType="end"/>
        </w:r>
      </w:hyperlink>
    </w:p>
    <w:p>
      <w:pPr>
        <w:pStyle w:val="TOC2"/>
        <w:tabs>
          <w:tab w:val="right" w:leader="dot" w:pos="8306"/>
        </w:tabs>
      </w:pPr>
      <w:hyperlink w:anchor="_Toc5457" w:history="1">
        <w:r>
          <w:rPr>
            <w:rFonts w:ascii="仿宋" w:eastAsia="仿宋" w:hAnsi="仿宋" w:cs="仿宋" w:hint="eastAsia"/>
            <w:lang w:eastAsia="zh-CN"/>
          </w:rPr>
          <w:t>(三)、市场风险大</w:t>
        </w:r>
        <w:r>
          <w:tab/>
        </w:r>
        <w:r>
          <w:fldChar w:fldCharType="begin"/>
        </w:r>
        <w:r>
          <w:instrText xml:space="preserve"> PAGEREF _Toc5457 \h </w:instrText>
        </w:r>
        <w:r>
          <w:fldChar w:fldCharType="separate"/>
        </w:r>
        <w:r>
          <w:t>29</w:t>
        </w:r>
        <w:r>
          <w:fldChar w:fldCharType="end"/>
        </w:r>
      </w:hyperlink>
    </w:p>
    <w:p>
      <w:pPr>
        <w:pStyle w:val="TOC2"/>
        <w:tabs>
          <w:tab w:val="right" w:leader="dot" w:pos="8306"/>
        </w:tabs>
      </w:pPr>
      <w:hyperlink w:anchor="_Toc14392" w:history="1">
        <w:r>
          <w:rPr>
            <w:rFonts w:ascii="仿宋" w:eastAsia="仿宋" w:hAnsi="仿宋" w:cs="仿宋" w:hint="eastAsia"/>
            <w:lang w:eastAsia="zh-CN"/>
          </w:rPr>
          <w:t>(四)、利润率高</w:t>
        </w:r>
        <w:r>
          <w:tab/>
        </w:r>
        <w:r>
          <w:fldChar w:fldCharType="begin"/>
        </w:r>
        <w:r>
          <w:instrText xml:space="preserve"> PAGEREF _Toc14392 \h </w:instrText>
        </w:r>
        <w:r>
          <w:fldChar w:fldCharType="separate"/>
        </w:r>
        <w:r>
          <w:t>32</w:t>
        </w:r>
        <w:r>
          <w:fldChar w:fldCharType="end"/>
        </w:r>
      </w:hyperlink>
    </w:p>
    <w:p>
      <w:pPr>
        <w:pStyle w:val="TOC1"/>
        <w:tabs>
          <w:tab w:val="right" w:leader="dot" w:pos="8306"/>
        </w:tabs>
      </w:pPr>
      <w:hyperlink w:anchor="_Toc27732" w:history="1">
        <w:r>
          <w:rPr>
            <w:rFonts w:ascii="仿宋" w:eastAsia="仿宋" w:hAnsi="仿宋" w:cs="仿宋" w:hint="eastAsia"/>
            <w:lang w:eastAsia="zh-CN"/>
          </w:rPr>
          <w:t>十一、川味复合调味料项目投资规划</w:t>
        </w:r>
        <w:r>
          <w:tab/>
        </w:r>
        <w:r>
          <w:fldChar w:fldCharType="begin"/>
        </w:r>
        <w:r>
          <w:instrText xml:space="preserve"> PAGEREF _Toc27732 \h </w:instrText>
        </w:r>
        <w:r>
          <w:fldChar w:fldCharType="separate"/>
        </w:r>
        <w:r>
          <w:t>34</w:t>
        </w:r>
        <w:r>
          <w:fldChar w:fldCharType="end"/>
        </w:r>
      </w:hyperlink>
    </w:p>
    <w:p>
      <w:pPr>
        <w:pStyle w:val="TOC2"/>
        <w:tabs>
          <w:tab w:val="right" w:leader="dot" w:pos="8306"/>
        </w:tabs>
      </w:pPr>
      <w:hyperlink w:anchor="_Toc10746" w:history="1">
        <w:r>
          <w:rPr>
            <w:rFonts w:ascii="仿宋" w:eastAsia="仿宋" w:hAnsi="仿宋" w:cs="仿宋" w:hint="eastAsia"/>
            <w:lang w:eastAsia="zh-CN"/>
          </w:rPr>
          <w:t>(一)、川味复合调味料项目总投资估算</w:t>
        </w:r>
        <w:r>
          <w:tab/>
        </w:r>
        <w:r>
          <w:fldChar w:fldCharType="begin"/>
        </w:r>
        <w:r>
          <w:instrText xml:space="preserve"> PAGEREF _Toc10746 \h </w:instrText>
        </w:r>
        <w:r>
          <w:fldChar w:fldCharType="separate"/>
        </w:r>
        <w:r>
          <w:t>34</w:t>
        </w:r>
        <w:r>
          <w:fldChar w:fldCharType="end"/>
        </w:r>
      </w:hyperlink>
    </w:p>
    <w:p>
      <w:pPr>
        <w:pStyle w:val="TOC2"/>
        <w:tabs>
          <w:tab w:val="right" w:leader="dot" w:pos="8306"/>
        </w:tabs>
      </w:pPr>
      <w:hyperlink w:anchor="_Toc4548" w:history="1">
        <w:r>
          <w:rPr>
            <w:rFonts w:ascii="仿宋" w:eastAsia="仿宋" w:hAnsi="仿宋" w:cs="仿宋" w:hint="eastAsia"/>
            <w:lang w:eastAsia="zh-CN"/>
          </w:rPr>
          <w:t>(二)、资金筹措</w:t>
        </w:r>
        <w:r>
          <w:tab/>
        </w:r>
        <w:r>
          <w:fldChar w:fldCharType="begin"/>
        </w:r>
        <w:r>
          <w:instrText xml:space="preserve"> PAGEREF _Toc4548 \h </w:instrText>
        </w:r>
        <w:r>
          <w:fldChar w:fldCharType="separate"/>
        </w:r>
        <w:r>
          <w:t>35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298" w:history="1">
        <w:r>
          <w:rPr>
            <w:rFonts w:ascii="仿宋" w:eastAsia="仿宋" w:hAnsi="仿宋" w:cs="仿宋" w:hint="eastAsia"/>
            <w:lang w:eastAsia="zh-CN"/>
          </w:rPr>
          <w:t>十二、川味复合调味料项目环境影响分析</w:t>
        </w:r>
        <w:r>
          <w:tab/>
        </w:r>
        <w:r>
          <w:fldChar w:fldCharType="begin"/>
        </w:r>
        <w:r>
          <w:instrText xml:space="preserve"> PAGEREF _Toc11298 \h </w:instrText>
        </w:r>
        <w:r>
          <w:fldChar w:fldCharType="separate"/>
        </w:r>
        <w:r>
          <w:t>36</w:t>
        </w:r>
        <w:r>
          <w:fldChar w:fldCharType="end"/>
        </w:r>
      </w:hyperlink>
    </w:p>
    <w:p>
      <w:pPr>
        <w:pStyle w:val="TOC2"/>
        <w:tabs>
          <w:tab w:val="right" w:leader="dot" w:pos="8306"/>
        </w:tabs>
      </w:pPr>
      <w:hyperlink w:anchor="_Toc3078" w:history="1">
        <w:r>
          <w:rPr>
            <w:rFonts w:ascii="仿宋" w:eastAsia="仿宋" w:hAnsi="仿宋" w:cs="仿宋" w:hint="eastAsia"/>
            <w:lang w:eastAsia="zh-CN"/>
          </w:rPr>
          <w:t>(一)、建设区域环境质量现状</w:t>
        </w:r>
        <w:r>
          <w:tab/>
        </w:r>
        <w:r>
          <w:fldChar w:fldCharType="begin"/>
        </w:r>
        <w:r>
          <w:instrText xml:space="preserve"> PAGEREF _Toc3078 \h </w:instrText>
        </w:r>
        <w:r>
          <w:fldChar w:fldCharType="separate"/>
        </w:r>
        <w:r>
          <w:t>36</w:t>
        </w:r>
        <w:r>
          <w:fldChar w:fldCharType="end"/>
        </w:r>
      </w:hyperlink>
    </w:p>
    <w:p>
      <w:pPr>
        <w:pStyle w:val="TOC2"/>
        <w:tabs>
          <w:tab w:val="right" w:leader="dot" w:pos="8306"/>
        </w:tabs>
      </w:pPr>
      <w:hyperlink w:anchor="_Toc13008" w:history="1">
        <w:r>
          <w:rPr>
            <w:rFonts w:ascii="仿宋" w:eastAsia="仿宋" w:hAnsi="仿宋" w:cs="仿宋" w:hint="eastAsia"/>
            <w:lang w:eastAsia="zh-CN"/>
          </w:rPr>
          <w:t>(二)、建设期环境保护</w:t>
        </w:r>
        <w:r>
          <w:tab/>
        </w:r>
        <w:r>
          <w:fldChar w:fldCharType="begin"/>
        </w:r>
        <w:r>
          <w:instrText xml:space="preserve"> PAGEREF _Toc13008 \h </w:instrText>
        </w:r>
        <w:r>
          <w:fldChar w:fldCharType="separate"/>
        </w:r>
        <w:r>
          <w:t>38</w:t>
        </w:r>
        <w:r>
          <w:fldChar w:fldCharType="end"/>
        </w:r>
      </w:hyperlink>
    </w:p>
    <w:p>
      <w:pPr>
        <w:pStyle w:val="TOC2"/>
        <w:tabs>
          <w:tab w:val="right" w:leader="dot" w:pos="8306"/>
        </w:tabs>
      </w:pPr>
      <w:hyperlink w:anchor="_Toc12481" w:history="1">
        <w:r>
          <w:rPr>
            <w:rFonts w:ascii="仿宋" w:eastAsia="仿宋" w:hAnsi="仿宋" w:cs="仿宋" w:hint="eastAsia"/>
            <w:lang w:eastAsia="zh-CN"/>
          </w:rPr>
          <w:t>(三)、运营期环境保护</w:t>
        </w:r>
        <w:r>
          <w:tab/>
        </w:r>
        <w:r>
          <w:fldChar w:fldCharType="begin"/>
        </w:r>
        <w:r>
          <w:instrText xml:space="preserve"> PAGEREF _Toc12481 \h </w:instrText>
        </w:r>
        <w:r>
          <w:fldChar w:fldCharType="separate"/>
        </w:r>
        <w:r>
          <w:t>39</w:t>
        </w:r>
        <w:r>
          <w:fldChar w:fldCharType="end"/>
        </w:r>
      </w:hyperlink>
    </w:p>
    <w:p>
      <w:pPr>
        <w:pStyle w:val="TOC2"/>
        <w:tabs>
          <w:tab w:val="right" w:leader="dot" w:pos="8306"/>
        </w:tabs>
      </w:pPr>
      <w:hyperlink w:anchor="_Toc20209" w:history="1">
        <w:r>
          <w:rPr>
            <w:rFonts w:ascii="仿宋" w:eastAsia="仿宋" w:hAnsi="仿宋" w:cs="仿宋" w:hint="eastAsia"/>
            <w:lang w:eastAsia="zh-CN"/>
          </w:rPr>
          <w:t>(四)、川味复合调味料项目建设对区域经济的影响</w:t>
        </w:r>
        <w:r>
          <w:tab/>
        </w:r>
        <w:r>
          <w:fldChar w:fldCharType="begin"/>
        </w:r>
        <w:r>
          <w:instrText xml:space="preserve"> PAGEREF _Toc20209 \h </w:instrText>
        </w:r>
        <w:r>
          <w:fldChar w:fldCharType="separate"/>
        </w:r>
        <w:r>
          <w:t>40</w:t>
        </w:r>
        <w:r>
          <w:fldChar w:fldCharType="end"/>
        </w:r>
      </w:hyperlink>
    </w:p>
    <w:p>
      <w:pPr>
        <w:pStyle w:val="TOC2"/>
        <w:tabs>
          <w:tab w:val="right" w:leader="dot" w:pos="8306"/>
        </w:tabs>
      </w:pPr>
      <w:hyperlink w:anchor="_Toc8073" w:history="1">
        <w:r>
          <w:rPr>
            <w:rFonts w:ascii="仿宋" w:eastAsia="仿宋" w:hAnsi="仿宋" w:cs="仿宋" w:hint="eastAsia"/>
            <w:lang w:eastAsia="zh-CN"/>
          </w:rPr>
          <w:t>(五)、废弃物处理</w:t>
        </w:r>
        <w:r>
          <w:tab/>
        </w:r>
        <w:r>
          <w:fldChar w:fldCharType="begin"/>
        </w:r>
        <w:r>
          <w:instrText xml:space="preserve"> PAGEREF _Toc8073 \h </w:instrText>
        </w:r>
        <w:r>
          <w:fldChar w:fldCharType="separate"/>
        </w:r>
        <w:r>
          <w:t>42</w:t>
        </w:r>
        <w:r>
          <w:fldChar w:fldCharType="end"/>
        </w:r>
      </w:hyperlink>
    </w:p>
    <w:p>
      <w:pPr>
        <w:pStyle w:val="TOC2"/>
        <w:tabs>
          <w:tab w:val="right" w:leader="dot" w:pos="8306"/>
        </w:tabs>
      </w:pPr>
      <w:hyperlink w:anchor="_Toc4795" w:history="1">
        <w:r>
          <w:rPr>
            <w:rFonts w:ascii="仿宋" w:eastAsia="仿宋" w:hAnsi="仿宋" w:cs="仿宋" w:hint="eastAsia"/>
            <w:lang w:eastAsia="zh-CN"/>
          </w:rPr>
          <w:t>(六)、特殊环境影响分析</w:t>
        </w:r>
        <w:r>
          <w:tab/>
        </w:r>
        <w:r>
          <w:fldChar w:fldCharType="begin"/>
        </w:r>
        <w:r>
          <w:instrText xml:space="preserve"> PAGEREF _Toc4795 \h </w:instrText>
        </w:r>
        <w:r>
          <w:fldChar w:fldCharType="separate"/>
        </w:r>
        <w:r>
          <w:t>43</w:t>
        </w:r>
        <w:r>
          <w:fldChar w:fldCharType="end"/>
        </w:r>
      </w:hyperlink>
    </w:p>
    <w:p>
      <w:pPr>
        <w:pStyle w:val="TOC2"/>
        <w:tabs>
          <w:tab w:val="right" w:leader="dot" w:pos="8306"/>
        </w:tabs>
      </w:pPr>
      <w:hyperlink w:anchor="_Toc5858" w:history="1">
        <w:r>
          <w:rPr>
            <w:rFonts w:ascii="仿宋" w:eastAsia="仿宋" w:hAnsi="仿宋" w:cs="仿宋" w:hint="eastAsia"/>
            <w:lang w:eastAsia="zh-CN"/>
          </w:rPr>
          <w:t>(七)、清洁生产</w:t>
        </w:r>
        <w:r>
          <w:tab/>
        </w:r>
        <w:r>
          <w:fldChar w:fldCharType="begin"/>
        </w:r>
        <w:r>
          <w:instrText xml:space="preserve"> PAGEREF _Toc5858 \h </w:instrText>
        </w:r>
        <w:r>
          <w:fldChar w:fldCharType="separate"/>
        </w:r>
        <w:r>
          <w:t>45</w:t>
        </w:r>
        <w:r>
          <w:fldChar w:fldCharType="end"/>
        </w:r>
      </w:hyperlink>
    </w:p>
    <w:p>
      <w:pPr>
        <w:pStyle w:val="TOC2"/>
        <w:tabs>
          <w:tab w:val="right" w:leader="dot" w:pos="8306"/>
        </w:tabs>
      </w:pPr>
      <w:hyperlink w:anchor="_Toc2854" w:history="1">
        <w:r>
          <w:rPr>
            <w:rFonts w:ascii="仿宋" w:eastAsia="仿宋" w:hAnsi="仿宋" w:cs="仿宋" w:hint="eastAsia"/>
            <w:lang w:eastAsia="zh-CN"/>
          </w:rPr>
          <w:t>(八)、环境保护综合评价</w:t>
        </w:r>
        <w:r>
          <w:tab/>
        </w:r>
        <w:r>
          <w:fldChar w:fldCharType="begin"/>
        </w:r>
        <w:r>
          <w:instrText xml:space="preserve"> PAGEREF _Toc2854 \h </w:instrText>
        </w:r>
        <w:r>
          <w:fldChar w:fldCharType="separate"/>
        </w:r>
        <w:r>
          <w:t>46</w:t>
        </w:r>
        <w:r>
          <w:fldChar w:fldCharType="end"/>
        </w:r>
      </w:hyperlink>
    </w:p>
    <w:p>
      <w:pPr>
        <w:pStyle w:val="TOC1"/>
        <w:tabs>
          <w:tab w:val="right" w:leader="dot" w:pos="8306"/>
        </w:tabs>
      </w:pPr>
      <w:hyperlink w:anchor="_Toc7781" w:history="1">
        <w:r>
          <w:rPr>
            <w:rFonts w:ascii="仿宋" w:eastAsia="仿宋" w:hAnsi="仿宋" w:cs="仿宋" w:hint="eastAsia"/>
            <w:lang w:eastAsia="zh-CN"/>
          </w:rPr>
          <w:t>十三、质量管理体系</w:t>
        </w:r>
        <w:r>
          <w:tab/>
        </w:r>
        <w:r>
          <w:fldChar w:fldCharType="begin"/>
        </w:r>
        <w:r>
          <w:instrText xml:space="preserve"> PAGEREF _Toc7781 \h </w:instrText>
        </w:r>
        <w:r>
          <w:fldChar w:fldCharType="separate"/>
        </w:r>
        <w:r>
          <w:t>47</w:t>
        </w:r>
        <w:r>
          <w:fldChar w:fldCharType="end"/>
        </w:r>
      </w:hyperlink>
    </w:p>
    <w:p>
      <w:pPr>
        <w:pStyle w:val="TOC2"/>
        <w:tabs>
          <w:tab w:val="right" w:leader="dot" w:pos="8306"/>
        </w:tabs>
      </w:pPr>
      <w:hyperlink w:anchor="_Toc32243" w:history="1">
        <w:r>
          <w:rPr>
            <w:rFonts w:ascii="仿宋" w:eastAsia="仿宋" w:hAnsi="仿宋" w:cs="仿宋" w:hint="eastAsia"/>
            <w:lang w:eastAsia="zh-CN"/>
          </w:rPr>
          <w:t>(一)、质量目标与方针</w:t>
        </w:r>
        <w:r>
          <w:tab/>
        </w:r>
        <w:r>
          <w:fldChar w:fldCharType="begin"/>
        </w:r>
        <w:r>
          <w:instrText xml:space="preserve"> PAGEREF _Toc32243 \h </w:instrText>
        </w:r>
        <w:r>
          <w:fldChar w:fldCharType="separate"/>
        </w:r>
        <w:r>
          <w:t>47</w:t>
        </w:r>
        <w:r>
          <w:fldChar w:fldCharType="end"/>
        </w:r>
      </w:hyperlink>
    </w:p>
    <w:p>
      <w:pPr>
        <w:pStyle w:val="TOC2"/>
        <w:tabs>
          <w:tab w:val="right" w:leader="dot" w:pos="8306"/>
        </w:tabs>
      </w:pPr>
      <w:hyperlink w:anchor="_Toc5906" w:history="1">
        <w:r>
          <w:rPr>
            <w:rFonts w:ascii="仿宋" w:eastAsia="仿宋" w:hAnsi="仿宋" w:cs="仿宋" w:hint="eastAsia"/>
            <w:lang w:eastAsia="zh-CN"/>
          </w:rPr>
          <w:t>(二)、质量管理责任</w:t>
        </w:r>
        <w:r>
          <w:tab/>
        </w:r>
        <w:r>
          <w:fldChar w:fldCharType="begin"/>
        </w:r>
        <w:r>
          <w:instrText xml:space="preserve"> PAGEREF _Toc5906 \h </w:instrText>
        </w:r>
        <w:r>
          <w:fldChar w:fldCharType="separate"/>
        </w:r>
        <w:r>
          <w:t>48</w:t>
        </w:r>
        <w:r>
          <w:fldChar w:fldCharType="end"/>
        </w:r>
      </w:hyperlink>
    </w:p>
    <w:p>
      <w:pPr>
        <w:pStyle w:val="TOC2"/>
        <w:tabs>
          <w:tab w:val="right" w:leader="dot" w:pos="8306"/>
        </w:tabs>
      </w:pPr>
      <w:hyperlink w:anchor="_Toc22861" w:history="1">
        <w:r>
          <w:rPr>
            <w:rFonts w:ascii="仿宋" w:eastAsia="仿宋" w:hAnsi="仿宋" w:cs="仿宋" w:hint="eastAsia"/>
            <w:lang w:eastAsia="zh-CN"/>
          </w:rPr>
          <w:t>(三)、质量管理体系文件</w:t>
        </w:r>
        <w:r>
          <w:tab/>
        </w:r>
        <w:r>
          <w:fldChar w:fldCharType="begin"/>
        </w:r>
        <w:r>
          <w:instrText xml:space="preserve"> PAGEREF _Toc22861 \h </w:instrText>
        </w:r>
        <w:r>
          <w:fldChar w:fldCharType="separate"/>
        </w:r>
        <w:r>
          <w:t>50</w:t>
        </w:r>
        <w:r>
          <w:fldChar w:fldCharType="end"/>
        </w:r>
      </w:hyperlink>
    </w:p>
    <w:p>
      <w:pPr>
        <w:pStyle w:val="TOC2"/>
        <w:tabs>
          <w:tab w:val="right" w:leader="dot" w:pos="8306"/>
        </w:tabs>
      </w:pPr>
      <w:hyperlink w:anchor="_Toc2824" w:history="1">
        <w:r>
          <w:rPr>
            <w:rFonts w:ascii="仿宋" w:eastAsia="仿宋" w:hAnsi="仿宋" w:cs="仿宋" w:hint="eastAsia"/>
            <w:lang w:eastAsia="zh-CN"/>
          </w:rPr>
          <w:t>(四)、质量培训与教育</w:t>
        </w:r>
        <w:r>
          <w:tab/>
        </w:r>
        <w:r>
          <w:fldChar w:fldCharType="begin"/>
        </w:r>
        <w:r>
          <w:instrText xml:space="preserve"> PAGEREF _Toc2824 \h </w:instrText>
        </w:r>
        <w:r>
          <w:fldChar w:fldCharType="separate"/>
        </w:r>
        <w:r>
          <w:t>52</w:t>
        </w:r>
        <w:r>
          <w:fldChar w:fldCharType="end"/>
        </w:r>
      </w:hyperlink>
    </w:p>
    <w:p>
      <w:pPr>
        <w:pStyle w:val="TOC2"/>
        <w:tabs>
          <w:tab w:val="right" w:leader="dot" w:pos="8306"/>
        </w:tabs>
      </w:pPr>
      <w:hyperlink w:anchor="_Toc26882" w:history="1">
        <w:r>
          <w:rPr>
            <w:rFonts w:ascii="仿宋" w:eastAsia="仿宋" w:hAnsi="仿宋" w:cs="仿宋" w:hint="eastAsia"/>
            <w:lang w:eastAsia="zh-CN"/>
          </w:rPr>
          <w:t>(五)、质量审核与评价</w:t>
        </w:r>
        <w:r>
          <w:tab/>
        </w:r>
        <w:r>
          <w:fldChar w:fldCharType="begin"/>
        </w:r>
        <w:r>
          <w:instrText xml:space="preserve"> PAGEREF _Toc26882 \h </w:instrText>
        </w:r>
        <w:r>
          <w:fldChar w:fldCharType="separate"/>
        </w:r>
        <w:r>
          <w:t>53</w:t>
        </w:r>
        <w:r>
          <w:fldChar w:fldCharType="end"/>
        </w:r>
      </w:hyperlink>
    </w:p>
    <w:p>
      <w:pPr>
        <w:pStyle w:val="TOC2"/>
        <w:tabs>
          <w:tab w:val="right" w:leader="dot" w:pos="8306"/>
        </w:tabs>
      </w:pPr>
      <w:hyperlink w:anchor="_Toc8260" w:history="1">
        <w:r>
          <w:rPr>
            <w:rFonts w:ascii="仿宋" w:eastAsia="仿宋" w:hAnsi="仿宋" w:cs="仿宋" w:hint="eastAsia"/>
            <w:lang w:eastAsia="zh-CN"/>
          </w:rPr>
          <w:t>(六)、不符合与纠正措施</w:t>
        </w:r>
        <w:r>
          <w:tab/>
        </w:r>
        <w:r>
          <w:fldChar w:fldCharType="begin"/>
        </w:r>
        <w:r>
          <w:instrText xml:space="preserve"> PAGEREF _Toc8260 \h </w:instrText>
        </w:r>
        <w:r>
          <w:fldChar w:fldCharType="separate"/>
        </w:r>
        <w:r>
          <w:t>54</w:t>
        </w:r>
        <w:r>
          <w:fldChar w:fldCharType="end"/>
        </w:r>
      </w:hyperlink>
    </w:p>
    <w:p>
      <w:pPr>
        <w:pStyle w:val="TOC1"/>
        <w:tabs>
          <w:tab w:val="right" w:leader="dot" w:pos="8306"/>
        </w:tabs>
      </w:pPr>
      <w:hyperlink w:anchor="_Toc18144" w:history="1">
        <w:r>
          <w:rPr>
            <w:rFonts w:ascii="仿宋" w:eastAsia="仿宋" w:hAnsi="仿宋" w:cs="仿宋" w:hint="eastAsia"/>
            <w:lang w:eastAsia="zh-CN"/>
          </w:rPr>
          <w:t>十四、川味复合调味料项目治理与监督</w:t>
        </w:r>
        <w:r>
          <w:tab/>
        </w:r>
        <w:r>
          <w:fldChar w:fldCharType="begin"/>
        </w:r>
        <w:r>
          <w:instrText xml:space="preserve"> PAGEREF _Toc18144 \h </w:instrText>
        </w:r>
        <w:r>
          <w:fldChar w:fldCharType="separate"/>
        </w:r>
        <w:r>
          <w:t>55</w:t>
        </w:r>
        <w:r>
          <w:fldChar w:fldCharType="end"/>
        </w:r>
      </w:hyperlink>
    </w:p>
    <w:p>
      <w:pPr>
        <w:pStyle w:val="TOC2"/>
        <w:tabs>
          <w:tab w:val="right" w:leader="dot" w:pos="8306"/>
        </w:tabs>
      </w:pPr>
      <w:hyperlink w:anchor="_Toc28182" w:history="1">
        <w:r>
          <w:rPr>
            <w:rFonts w:ascii="仿宋" w:eastAsia="仿宋" w:hAnsi="仿宋" w:cs="仿宋" w:hint="eastAsia"/>
            <w:lang w:eastAsia="zh-CN"/>
          </w:rPr>
          <w:t>(一)、川味复合调味料项目治理结构</w:t>
        </w:r>
        <w:r>
          <w:tab/>
        </w:r>
        <w:r>
          <w:fldChar w:fldCharType="begin"/>
        </w:r>
        <w:r>
          <w:instrText xml:space="preserve"> PAGEREF _Toc28182 \h </w:instrText>
        </w:r>
        <w:r>
          <w:fldChar w:fldCharType="separate"/>
        </w:r>
        <w:r>
          <w:t>55</w:t>
        </w:r>
        <w:r>
          <w:fldChar w:fldCharType="end"/>
        </w:r>
      </w:hyperlink>
    </w:p>
    <w:p>
      <w:pPr>
        <w:pStyle w:val="TOC2"/>
        <w:tabs>
          <w:tab w:val="right" w:leader="dot" w:pos="8306"/>
        </w:tabs>
      </w:pPr>
      <w:hyperlink w:anchor="_Toc26312" w:history="1">
        <w:r>
          <w:rPr>
            <w:rFonts w:ascii="仿宋" w:eastAsia="仿宋" w:hAnsi="仿宋" w:cs="仿宋" w:hint="eastAsia"/>
            <w:lang w:eastAsia="zh-CN"/>
          </w:rPr>
          <w:t>(二)、监督与审计</w:t>
        </w:r>
        <w:r>
          <w:tab/>
        </w:r>
        <w:r>
          <w:fldChar w:fldCharType="begin"/>
        </w:r>
        <w:r>
          <w:instrText xml:space="preserve"> PAGEREF _Toc26312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47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7251"/>
      <w:r>
        <w:rPr>
          <w:rFonts w:ascii="仿宋" w:eastAsia="仿宋" w:hAnsi="仿宋" w:cs="仿宋" w:hint="eastAsia"/>
          <w:sz w:val="28"/>
          <w:lang w:eastAsia="zh-CN"/>
        </w:rPr>
        <w:t>一、川味复合调味料项目危机管理</w:t>
      </w:r>
      <w:bookmarkEnd w:id="2"/>
    </w:p>
    <w:p>
      <w:pPr>
        <w:pStyle w:val="Heading2"/>
        <w:rPr>
          <w:rFonts w:ascii="仿宋" w:eastAsia="仿宋" w:hAnsi="仿宋" w:cs="仿宋" w:hint="eastAsia"/>
          <w:lang w:eastAsia="zh-CN"/>
        </w:rPr>
      </w:pPr>
      <w:bookmarkStart w:id="3" w:name="_Toc3244"/>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川味复合调味料项目危机管理中，危机预警与识别是确保川味复合调味料项目稳健运行的核心步骤。通过建立全面的监测机制，川味复合调味料项目团队旨在及时发现和理解潜在的风险和危机因素，以便采取及时的预防和应对措施，确保川味复合调味料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川味复合调味料项目团队全面分析了整个川味复合调味料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川味复合调味料项目团队着重于明确定义川味复合调味料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川味复合调味料项目进展的持续监控，团队能够及时发现潜在问题并作出迅速反应。川味复合调味料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在这一阶段，团队的专业素养和反应速度将发挥至关重要的作用，以确保潜在危机能够在初期得到有效的处理，最大程度地减轻负面影响。通过危机预警与识别，川味复合调味料项目得以更有序、可控地推进。</w:t>
      </w:r>
    </w:p>
    <w:p>
      <w:pPr>
        <w:pStyle w:val="Heading2"/>
        <w:ind w:firstLine="560" w:firstLineChars="200"/>
        <w:rPr>
          <w:rFonts w:ascii="仿宋" w:eastAsia="仿宋" w:hAnsi="仿宋" w:cs="仿宋" w:hint="eastAsia"/>
          <w:sz w:val="28"/>
          <w:lang w:eastAsia="zh-CN"/>
        </w:rPr>
      </w:pPr>
      <w:bookmarkStart w:id="4" w:name="_Toc6835"/>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在危机发生时，川味复合调味料项目团队立即行动，成立了应急小组。该小组的任务是迅速制定并实施紧急应对措施，以最小化潜在损失。以下是采取的主要措施：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暂停川味复合调味料项目进度：为遏制危机蔓延，川味复合调味料项目暂时停止进行，以便全面评估当前状况。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资源重新分配：重新评估川味复合调味料项目资源的分配，确保最大限度地减小损失。</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实时沟通：与关键利益相关者建立实时沟通机制，向他们传递川味复合调味料项目危机的实际状况，保障川味复合调味料项目核心利益。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在紧急应对的同时，川味复合调味料项目团队强调了团队协作和有效沟通的重要性。以下是团队协作的关键举措：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信息共享机制：建立了信息共享平台，确保团队成员能够及时获取川味复合调味料项目危机的实时信息。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领导者沟通：川味复合调味料项目领导者通过定期会议和即时沟通工具，指导团队应对危机，保持团队稳定运行。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随着危机得到初步控制，川味复合调味料项目团队转向制定恢复计划，以确保川味复合调味料项目能够从中迅速恢复。主要恢复计划包括：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修复受损的进度计划：重新评估川味复合调味料项目进度，制定修复计划，确保川味复合调味料项目尽快回归正常进程。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重新调整资源分配：优化资源分配，确保川味复合调味料项目在有限资源下高效运转。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风险管理机制加强：对川味复合调味料项目风险进行全面评估，制定更强化的风险管理策略，以预防未来可能的危机。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8989"/>
      <w:r>
        <w:rPr>
          <w:rFonts w:ascii="仿宋" w:eastAsia="仿宋" w:hAnsi="仿宋" w:cs="仿宋" w:hint="eastAsia"/>
          <w:sz w:val="28"/>
          <w:lang w:eastAsia="zh-CN"/>
        </w:rPr>
        <w:t>二、川味复合调味料项目建设单位说明</w:t>
      </w:r>
      <w:bookmarkEnd w:id="5"/>
    </w:p>
    <w:p>
      <w:pPr>
        <w:pStyle w:val="Heading2"/>
        <w:rPr>
          <w:rFonts w:ascii="仿宋" w:eastAsia="仿宋" w:hAnsi="仿宋" w:cs="仿宋" w:hint="eastAsia"/>
          <w:lang w:eastAsia="zh-CN"/>
        </w:rPr>
      </w:pPr>
      <w:bookmarkStart w:id="6" w:name="_Toc17233"/>
      <w:r>
        <w:rPr>
          <w:rFonts w:ascii="仿宋" w:eastAsia="仿宋" w:hAnsi="仿宋" w:cs="仿宋" w:hint="eastAsia"/>
          <w:lang w:eastAsia="zh-CN"/>
        </w:rPr>
        <w:t>(一)、川味复合调味料项目承办单位基本情况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911"/>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川味复合调味料项目承办单位的XXXX，我们着眼于实现可持续的经济效益。通过技术创新和解决方案的提供，公司预计在川味复合调味料项目执行期间将获得可观的收入增长。这一收入来源主要包括川味复合调味料项目交付、技术服务和解决方案的销售。</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同时，我们注重成本控制和效率提升，以确保川味复合调味料项目的可持续盈利。透过精细的管理和资源优化，公司期望实现川味复合调味料项目利润最大化。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川味复合调味料项目实施进行全面的投资评估，包括川味复合调味料项目启动阶段的资金投入和后续运营成本。通过对川味复合调味料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川味复合调味料项目实施过程中具备足够的资金流动性，公司将进行详尽的现金流分析。这包括资金需求的合理预测、川味复合调味料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14515"/>
      <w:r>
        <w:rPr>
          <w:rFonts w:ascii="仿宋" w:eastAsia="仿宋" w:hAnsi="仿宋" w:cs="仿宋" w:hint="eastAsia"/>
          <w:sz w:val="28"/>
          <w:lang w:eastAsia="zh-CN"/>
        </w:rPr>
        <w:t>三、产品规划分析</w:t>
      </w:r>
      <w:bookmarkEnd w:id="8"/>
    </w:p>
    <w:p>
      <w:pPr>
        <w:pStyle w:val="Heading2"/>
        <w:rPr>
          <w:rFonts w:ascii="仿宋" w:eastAsia="仿宋" w:hAnsi="仿宋" w:cs="仿宋" w:hint="eastAsia"/>
          <w:lang w:eastAsia="zh-CN"/>
        </w:rPr>
      </w:pPr>
      <w:bookmarkStart w:id="9" w:name="_Toc28254"/>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川味复合调味料项目的主要产品是XXXX，预计年产值为XXX万元。这一产品在市场中占据着重要的地位，其广泛的应用范围使得该川味复合调味料项目的市场前景非常广阔。</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川味复合调味料项目的xxx产品作为重要的原材料之一，将在多个领域发挥关键作用。其在建筑、交通、能源等方面的广泛应用将为整个产业链提供强大的支持，形成产业协同效应。川味复合调味料项目的年产值XXX万XXX万XXX万万元不仅反映了其在市场上的巨大潜力，更预示着它对国民经济的积极贡献。这种关联度高、涉及面广的产业关系，使得该川味复合调味料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27144"/>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川味复合调味料项目总征地面积为XXXX平方米，相当于约XX.XX亩，其中净用地面积为XXXX平方米，红线范围内相当于约XX.XX亩。这一用地规模充分考虑了川味复合调味料项目的建设需求，保障了川味复合调味料项目在合适的空间内得以充分发展。川味复合调味料项目规划的总建筑面积为XXXX平方米，其中主体工程建设占XXXX平方米，计容建筑面积达XXXX平方米。预计建筑工程的投资将达到XXXX万元，为川味复合调味料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川味复合调味料项目计划购置的设备共计XXXX台（套），设备购置费用为XXXX万元。这一设备购置计划充分考虑到川味复合调味料项目的生产需求和技术要求，确保了川味复合调味料项目在生产运营中具备先进的技术装备和高效的生产能力。设备的合理配置将为川味复合调味料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川味复合调味料项目计划总投资为XXXX万元，预计年实现营业收入为XXXX万元。这一产能规模的设定旨在确保川味复合调味料项目能够在投资与回报之间取得平衡，实现长期可持续的发展。川味复合调味料项目的总投资充分考虑到各个方面的需求，包括用地建设、设备购置等多个环节，以确保川味复合调味料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3379"/>
      <w:r>
        <w:rPr>
          <w:rFonts w:ascii="仿宋" w:eastAsia="仿宋" w:hAnsi="仿宋" w:cs="仿宋" w:hint="eastAsia"/>
          <w:sz w:val="28"/>
          <w:lang w:eastAsia="zh-CN"/>
        </w:rPr>
        <w:t>四、川味复合调味料项目文档管理</w:t>
      </w:r>
      <w:bookmarkEnd w:id="11"/>
    </w:p>
    <w:p>
      <w:pPr>
        <w:pStyle w:val="Heading2"/>
        <w:rPr>
          <w:rFonts w:ascii="仿宋" w:eastAsia="仿宋" w:hAnsi="仿宋" w:cs="仿宋" w:hint="eastAsia"/>
          <w:lang w:eastAsia="zh-CN"/>
        </w:rPr>
      </w:pPr>
      <w:bookmarkStart w:id="12" w:name="_Toc23723"/>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川味复合调味料项目高度重视文档的质量和准确性，以支持川味复合调味料项目的各项活动和决策。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川味复合调味料项目文档的编制始于川味复合调味料项目计划的初期，我们制定了详细的文档编制计划，明确了每个文档的内容、格式和编写责任人。在川味复合调味料项目启动阶段，我们首先编制了川味复合调味料项目章程，明确定义了川味复合调味料项目的目标、范围、风险等关键要素。随后，川味复合调味料项目团队根据计划陆续编制了需求文档、设计文档、测试文档等各类文档，确保川味复合调味料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川味复合调味料项目管理中的重要环节，旨在确保川味复合调味料项目文档符合质量标准和川味复合调味料项目需求。在川味复合调味料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川味复合调味料项目相关利益方和专业领域的专家对文档进行独立审查。这有助于获取更全面、客观的反馈，确保川味复合调味料项目文档不仅符合内部标准，也满足外部需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川味复合调味料项目在文档编制与审查方面建立了严格的管理机制，通过规范的流程和多维度的审查，确保川味复合调味料项目文档的质量、准确性和可靠性，为川味复合调味料项目的顺利推进提供了有力支持。</w:t>
      </w:r>
    </w:p>
    <w:p>
      <w:pPr>
        <w:pStyle w:val="Heading2"/>
        <w:ind w:firstLine="560" w:firstLineChars="200"/>
        <w:rPr>
          <w:rFonts w:ascii="仿宋" w:eastAsia="仿宋" w:hAnsi="仿宋" w:cs="仿宋" w:hint="eastAsia"/>
          <w:sz w:val="28"/>
          <w:lang w:eastAsia="zh-CN"/>
        </w:rPr>
      </w:pPr>
      <w:bookmarkStart w:id="13" w:name="_Toc4364"/>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在川味复合调味料项目中，我们致力于优化文档发布与分发过程，以确保信息的高效传递和团队间协作的顺畅进行。以下是我们采取的关键优化策略：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我们通过多渠道发布文档，包括电子邮件、川味复合调味料项目管理平台、内部网站等，以满足不同团队成员的偏好和需求。多渠道发布确保了信息的全面覆盖。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我们采用了精细的权限控制，确保只有授权人员可以访问敏感信息。这种安全措施保护了川味复合调味料项目文档的机密性，防止了未经授权的信息泄露。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25212"/>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川味复合调味料项目生命周期中一个至关重要的环节，直接关系到川味复合调味料项目信息的长期保存和历史记录的完整性。在川味复合调味料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23965"/>
      <w:r>
        <w:rPr>
          <w:rFonts w:ascii="仿宋" w:eastAsia="仿宋" w:hAnsi="仿宋" w:cs="仿宋" w:hint="eastAsia"/>
          <w:sz w:val="28"/>
          <w:lang w:eastAsia="zh-CN"/>
        </w:rPr>
        <w:t>五、川味复合调味料项目选址可行性分析</w:t>
      </w:r>
      <w:bookmarkEnd w:id="15"/>
    </w:p>
    <w:p>
      <w:pPr>
        <w:pStyle w:val="Heading2"/>
        <w:rPr>
          <w:rFonts w:ascii="仿宋" w:eastAsia="仿宋" w:hAnsi="仿宋" w:cs="仿宋" w:hint="eastAsia"/>
          <w:lang w:eastAsia="zh-CN"/>
        </w:rPr>
      </w:pPr>
      <w:bookmarkStart w:id="16" w:name="_Toc11352"/>
      <w:r>
        <w:rPr>
          <w:rFonts w:ascii="仿宋" w:eastAsia="仿宋" w:hAnsi="仿宋" w:cs="仿宋" w:hint="eastAsia"/>
          <w:lang w:eastAsia="zh-CN"/>
        </w:rPr>
        <w:t>(一)、川味复合调味料项目选址</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该川味复合调味料项目选址位于XX省XX市XX区XXX街道</w:t>
      </w:r>
    </w:p>
    <w:p>
      <w:pPr>
        <w:pStyle w:val="Heading2"/>
        <w:ind w:firstLine="560" w:firstLineChars="200"/>
        <w:rPr>
          <w:rFonts w:ascii="仿宋" w:eastAsia="仿宋" w:hAnsi="仿宋" w:cs="仿宋" w:hint="eastAsia"/>
          <w:sz w:val="28"/>
          <w:lang w:eastAsia="zh-CN"/>
        </w:rPr>
      </w:pPr>
      <w:bookmarkStart w:id="17" w:name="_Toc5246"/>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川味复合调味料项目的征地面积将根据川味复合调味料项目的实际规模和需求进行精确规划。具体面积XXX平方米，旨在确保川味复合调味料项目不仅能够满足当前的发展需求，还能够预留空间以适应未来的扩展。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净用地面积是在征地面积基础上去除不可利用面积后的实际可开发用地。具体面积XXX平方米，考虑到环保、交通、安全等多方面因素，以确保川味复合调味料项目在整体利用效率上达到最优。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川味复合调味料项目计划建设的建筑总规模具体面积XXX平方米。这一规模的确定综合考虑了川味复合调味料项目的性质、规模，以及城市规划的相关要求，确保建筑布局与周边环境协调一致。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4. 绿地率： 绿地率是川味复合调味料项目用地中被规划为绿地的比例。具体面积XXX平方米，旨在通过合理规划绿地，改善川味复合调味料项目周边环境，提升居民生活质量，并符合城市整体绿化规划。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容积率是用地上可以建设的建筑总体积与用地面积之比。具体面积XXX，通过合理的容积率规划，确保川味复合调味料项目建筑规模与周边环境和谐共生。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川味复合调味料项目选址与当地城市规划相一致，具体面积XXX平方米。通过与城市规划部门深入沟通，确保川味复合调味料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川味复合调味料项目选址符合当地产业政策，具体面积XXX平方米。这包括川味复合调味料项目对当地经济的促进作用，以及对相关产业的带动效应，确保川味复合调味料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用地总体要求必须符合环保和可持续发展的原则，具体面积XXX平方米。通过采用绿色建筑设计、节能减排等措施，确保川味复合调味料项目在建设和运营过程中对环境的影响最小化，达到可持续发展的要求。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确保川味复合调味料项目选址具备必要的公共设施配套，具体面积XXX平方米。这包括交通便利性、教育、医疗等基础设施，以提高居民生活品质，使得川味复合调味料项目选址更具吸引力。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10. 社会稳定性： 考虑用地总体要求对当地社会稳定性的影响，具体面积XXX平方米。通过深入了解当地社区反馈，确保川味复合调味料项目的选址和建设过程对当地社会和谐稳定产生积极作用。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川味复合调味料项目选址不仅符合法规和规划，还在实际操作中具有可行性。这一全面规划将为川味复合调味料项目的成功实施提供坚实的基础，确保川味复合调味料项目选址阶段就能够奠定良好的发展基础。</w:t>
      </w:r>
    </w:p>
    <w:p>
      <w:pPr>
        <w:pStyle w:val="Heading2"/>
        <w:ind w:firstLine="560" w:firstLineChars="200"/>
        <w:rPr>
          <w:rFonts w:ascii="仿宋" w:eastAsia="仿宋" w:hAnsi="仿宋" w:cs="仿宋" w:hint="eastAsia"/>
          <w:sz w:val="28"/>
          <w:lang w:eastAsia="zh-CN"/>
        </w:rPr>
      </w:pPr>
      <w:bookmarkStart w:id="18" w:name="_Toc24822"/>
      <w:r>
        <w:rPr>
          <w:rFonts w:ascii="仿宋" w:eastAsia="仿宋" w:hAnsi="仿宋" w:cs="仿宋" w:hint="eastAsia"/>
          <w:sz w:val="28"/>
          <w:lang w:eastAsia="zh-CN"/>
        </w:rPr>
        <w:t>(三)、节约用地措施</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川味复合调味料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其次，在川味复合调味料项目的设备规划和空间设计中，我们将采取灵活设备布局的措施。设备布局将根据实际需求进行灵活设计，避免不必要的浪费。通过合理规划设备摆放位置，我们将提高设备的利用率，减少设备间距，以确保川味复合调味料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川味复合调味料项目内部引入共享设施的概念，例如共享会议室、办公区等。通过这种方式，我们可以减少对资源的重复建设，提高资源共享效率，从而减小川味复合调味料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9" w:name="_Toc9988"/>
      <w:r>
        <w:rPr>
          <w:rFonts w:ascii="仿宋" w:eastAsia="仿宋" w:hAnsi="仿宋" w:cs="仿宋" w:hint="eastAsia"/>
          <w:sz w:val="28"/>
          <w:lang w:eastAsia="zh-CN"/>
        </w:rPr>
        <w:t>(四)、总图布置方案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川味复合调味料项目的总图布置中，我们将不同功能区域进行明确的规划，以最大程度满足川味复合调味料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https://d.book118.com/908141030112006047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川味复合调味料项目规划设计方案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川味复合调味料项目规划设计方案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川味复合调味料项目规划设计方案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川味复合调味料项目规划设计方案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川味复合调味料项目规划设计方案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川味复合调味料项目规划设计方案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川味复合调味料项目规划设计方案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川味复合调味料项目规划设计方案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川味复合调味料项目规划设计方案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川味复合调味料项目规划设计方案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川味复合调味料项目规划设计方案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川味复合调味料项目规划设计方案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川味复合调味料项目规划设计方案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川味复合调味料项目规划设计方案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川味复合调味料项目规划设计方案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川味复合调味料项目规划设计方案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川味复合调味料项目规划设计方案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7450AD0"/>
    <w:rsid w:val="47450AD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08141030112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2024-02-24T12:16:00Z</dcterms:created>
  <dcterms:modified xsi:type="dcterms:W3CDTF">2024-02-24T12:17:05Z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1F3B599B61BE473C8126272178B39D02_11</vt:lpwstr>
  </property>
  <property fmtid="{D5CDD505-2E9C-101B-9397-08002B2CF9AE}" pid="3" name="KSOProductBuildVer">
    <vt:lpwstr>2052-12.1.0.16388</vt:lpwstr>
  </property>
</Properties>
</file>