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水处理絮凝剂TXY-1，TXY-3项目规划设计纲要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85" w:history="1">
        <w:r>
          <w:rPr>
            <w:rFonts w:ascii="仿宋" w:eastAsia="仿宋" w:hAnsi="仿宋" w:cs="仿宋" w:hint="eastAsia"/>
            <w:lang w:eastAsia="zh-CN"/>
          </w:rPr>
          <w:t>前言</w:t>
        </w:r>
        <w:r>
          <w:tab/>
        </w:r>
        <w:r>
          <w:fldChar w:fldCharType="begin"/>
        </w:r>
        <w:r>
          <w:instrText xml:space="preserve"> PAGEREF _Toc31785 \h </w:instrText>
        </w:r>
        <w:r>
          <w:fldChar w:fldCharType="separate"/>
        </w:r>
        <w:r>
          <w:t>3</w:t>
        </w:r>
        <w:r>
          <w:fldChar w:fldCharType="end"/>
        </w:r>
      </w:hyperlink>
    </w:p>
    <w:p>
      <w:pPr>
        <w:pStyle w:val="TOC1"/>
        <w:tabs>
          <w:tab w:val="right" w:leader="dot" w:pos="8306"/>
        </w:tabs>
      </w:pPr>
      <w:hyperlink w:anchor="_Toc686" w:history="1">
        <w:r>
          <w:rPr>
            <w:rFonts w:ascii="仿宋" w:eastAsia="仿宋" w:hAnsi="仿宋" w:cs="仿宋" w:hint="eastAsia"/>
            <w:lang w:eastAsia="zh-CN"/>
          </w:rPr>
          <w:t>一、水处理絮凝剂TXY-1，TXY-3项目建设单位说明</w:t>
        </w:r>
        <w:r>
          <w:tab/>
        </w:r>
        <w:r>
          <w:fldChar w:fldCharType="begin"/>
        </w:r>
        <w:r>
          <w:instrText xml:space="preserve"> PAGEREF _Toc686 \h </w:instrText>
        </w:r>
        <w:r>
          <w:fldChar w:fldCharType="separate"/>
        </w:r>
        <w:r>
          <w:t>3</w:t>
        </w:r>
        <w:r>
          <w:fldChar w:fldCharType="end"/>
        </w:r>
      </w:hyperlink>
    </w:p>
    <w:p>
      <w:pPr>
        <w:pStyle w:val="TOC2"/>
        <w:tabs>
          <w:tab w:val="right" w:leader="dot" w:pos="8306"/>
        </w:tabs>
      </w:pPr>
      <w:hyperlink w:anchor="_Toc31477" w:history="1">
        <w:r>
          <w:rPr>
            <w:rFonts w:ascii="仿宋" w:eastAsia="仿宋" w:hAnsi="仿宋" w:cs="仿宋" w:hint="eastAsia"/>
            <w:lang w:eastAsia="zh-CN"/>
          </w:rPr>
          <w:t>(一)、水处理絮凝剂TXY-1，TXY-3项目承办单位基本情况</w:t>
        </w:r>
        <w:r>
          <w:tab/>
        </w:r>
        <w:r>
          <w:fldChar w:fldCharType="begin"/>
        </w:r>
        <w:r>
          <w:instrText xml:space="preserve"> PAGEREF _Toc31477 \h </w:instrText>
        </w:r>
        <w:r>
          <w:fldChar w:fldCharType="separate"/>
        </w:r>
        <w:r>
          <w:t>3</w:t>
        </w:r>
        <w:r>
          <w:fldChar w:fldCharType="end"/>
        </w:r>
      </w:hyperlink>
    </w:p>
    <w:p>
      <w:pPr>
        <w:pStyle w:val="TOC2"/>
        <w:tabs>
          <w:tab w:val="right" w:leader="dot" w:pos="8306"/>
        </w:tabs>
      </w:pPr>
      <w:hyperlink w:anchor="_Toc29451" w:history="1">
        <w:r>
          <w:rPr>
            <w:rFonts w:ascii="仿宋" w:eastAsia="仿宋" w:hAnsi="仿宋" w:cs="仿宋" w:hint="eastAsia"/>
            <w:lang w:eastAsia="zh-CN"/>
          </w:rPr>
          <w:t>(二)、公司经济效益分析</w:t>
        </w:r>
        <w:r>
          <w:tab/>
        </w:r>
        <w:r>
          <w:fldChar w:fldCharType="begin"/>
        </w:r>
        <w:r>
          <w:instrText xml:space="preserve"> PAGEREF _Toc29451 \h </w:instrText>
        </w:r>
        <w:r>
          <w:fldChar w:fldCharType="separate"/>
        </w:r>
        <w:r>
          <w:t>4</w:t>
        </w:r>
        <w:r>
          <w:fldChar w:fldCharType="end"/>
        </w:r>
      </w:hyperlink>
    </w:p>
    <w:p>
      <w:pPr>
        <w:pStyle w:val="TOC1"/>
        <w:tabs>
          <w:tab w:val="right" w:leader="dot" w:pos="8306"/>
        </w:tabs>
      </w:pPr>
      <w:hyperlink w:anchor="_Toc6834" w:history="1">
        <w:r>
          <w:rPr>
            <w:rFonts w:ascii="仿宋" w:eastAsia="仿宋" w:hAnsi="仿宋" w:cs="仿宋" w:hint="eastAsia"/>
            <w:lang w:eastAsia="zh-CN"/>
          </w:rPr>
          <w:t>二、水处理絮凝剂TXY-1，TXY-3项目建设背景及必要性分析</w:t>
        </w:r>
        <w:r>
          <w:tab/>
        </w:r>
        <w:r>
          <w:fldChar w:fldCharType="begin"/>
        </w:r>
        <w:r>
          <w:instrText xml:space="preserve"> PAGEREF _Toc6834 \h </w:instrText>
        </w:r>
        <w:r>
          <w:fldChar w:fldCharType="separate"/>
        </w:r>
        <w:r>
          <w:t>5</w:t>
        </w:r>
        <w:r>
          <w:fldChar w:fldCharType="end"/>
        </w:r>
      </w:hyperlink>
    </w:p>
    <w:p>
      <w:pPr>
        <w:pStyle w:val="TOC2"/>
        <w:tabs>
          <w:tab w:val="right" w:leader="dot" w:pos="8306"/>
        </w:tabs>
      </w:pPr>
      <w:hyperlink w:anchor="_Toc7154" w:history="1">
        <w:r>
          <w:rPr>
            <w:rFonts w:ascii="仿宋" w:eastAsia="仿宋" w:hAnsi="仿宋" w:cs="仿宋" w:hint="eastAsia"/>
            <w:lang w:eastAsia="zh-CN"/>
          </w:rPr>
          <w:t>(一)、水处理絮凝剂TXY-1，TXY-3项目背景分析</w:t>
        </w:r>
        <w:r>
          <w:tab/>
        </w:r>
        <w:r>
          <w:fldChar w:fldCharType="begin"/>
        </w:r>
        <w:r>
          <w:instrText xml:space="preserve"> PAGEREF _Toc7154 \h </w:instrText>
        </w:r>
        <w:r>
          <w:fldChar w:fldCharType="separate"/>
        </w:r>
        <w:r>
          <w:t>5</w:t>
        </w:r>
        <w:r>
          <w:fldChar w:fldCharType="end"/>
        </w:r>
      </w:hyperlink>
    </w:p>
    <w:p>
      <w:pPr>
        <w:pStyle w:val="TOC2"/>
        <w:tabs>
          <w:tab w:val="right" w:leader="dot" w:pos="8306"/>
        </w:tabs>
      </w:pPr>
      <w:hyperlink w:anchor="_Toc30663" w:history="1">
        <w:r>
          <w:rPr>
            <w:rFonts w:ascii="仿宋" w:eastAsia="仿宋" w:hAnsi="仿宋" w:cs="仿宋" w:hint="eastAsia"/>
            <w:lang w:eastAsia="zh-CN"/>
          </w:rPr>
          <w:t>(二)、水处理絮凝剂TXY-1，TXY-3项目建设必要性分析</w:t>
        </w:r>
        <w:r>
          <w:tab/>
        </w:r>
        <w:r>
          <w:fldChar w:fldCharType="begin"/>
        </w:r>
        <w:r>
          <w:instrText xml:space="preserve"> PAGEREF _Toc30663 \h </w:instrText>
        </w:r>
        <w:r>
          <w:fldChar w:fldCharType="separate"/>
        </w:r>
        <w:r>
          <w:t>6</w:t>
        </w:r>
        <w:r>
          <w:fldChar w:fldCharType="end"/>
        </w:r>
      </w:hyperlink>
    </w:p>
    <w:p>
      <w:pPr>
        <w:pStyle w:val="TOC1"/>
        <w:tabs>
          <w:tab w:val="right" w:leader="dot" w:pos="8306"/>
        </w:tabs>
      </w:pPr>
      <w:hyperlink w:anchor="_Toc11517" w:history="1">
        <w:r>
          <w:rPr>
            <w:rFonts w:ascii="仿宋" w:eastAsia="仿宋" w:hAnsi="仿宋" w:cs="仿宋" w:hint="eastAsia"/>
            <w:lang w:eastAsia="zh-CN"/>
          </w:rPr>
          <w:t>三、水处理絮凝剂TXY-1，TXY-3项目文档管理</w:t>
        </w:r>
        <w:r>
          <w:tab/>
        </w:r>
        <w:r>
          <w:fldChar w:fldCharType="begin"/>
        </w:r>
        <w:r>
          <w:instrText xml:space="preserve"> PAGEREF _Toc11517 \h </w:instrText>
        </w:r>
        <w:r>
          <w:fldChar w:fldCharType="separate"/>
        </w:r>
        <w:r>
          <w:t>8</w:t>
        </w:r>
        <w:r>
          <w:fldChar w:fldCharType="end"/>
        </w:r>
      </w:hyperlink>
    </w:p>
    <w:p>
      <w:pPr>
        <w:pStyle w:val="TOC2"/>
        <w:tabs>
          <w:tab w:val="right" w:leader="dot" w:pos="8306"/>
        </w:tabs>
      </w:pPr>
      <w:hyperlink w:anchor="_Toc15591" w:history="1">
        <w:r>
          <w:rPr>
            <w:rFonts w:ascii="仿宋" w:eastAsia="仿宋" w:hAnsi="仿宋" w:cs="仿宋" w:hint="eastAsia"/>
            <w:lang w:eastAsia="zh-CN"/>
          </w:rPr>
          <w:t>(一)、文档编制与审查</w:t>
        </w:r>
        <w:r>
          <w:tab/>
        </w:r>
        <w:r>
          <w:fldChar w:fldCharType="begin"/>
        </w:r>
        <w:r>
          <w:instrText xml:space="preserve"> PAGEREF _Toc15591 \h </w:instrText>
        </w:r>
        <w:r>
          <w:fldChar w:fldCharType="separate"/>
        </w:r>
        <w:r>
          <w:t>8</w:t>
        </w:r>
        <w:r>
          <w:fldChar w:fldCharType="end"/>
        </w:r>
      </w:hyperlink>
    </w:p>
    <w:p>
      <w:pPr>
        <w:pStyle w:val="TOC2"/>
        <w:tabs>
          <w:tab w:val="right" w:leader="dot" w:pos="8306"/>
        </w:tabs>
      </w:pPr>
      <w:hyperlink w:anchor="_Toc8566" w:history="1">
        <w:r>
          <w:rPr>
            <w:rFonts w:ascii="仿宋" w:eastAsia="仿宋" w:hAnsi="仿宋" w:cs="仿宋" w:hint="eastAsia"/>
            <w:lang w:eastAsia="zh-CN"/>
          </w:rPr>
          <w:t>(二)、文档发布与分发</w:t>
        </w:r>
        <w:r>
          <w:tab/>
        </w:r>
        <w:r>
          <w:fldChar w:fldCharType="begin"/>
        </w:r>
        <w:r>
          <w:instrText xml:space="preserve"> PAGEREF _Toc8566 \h </w:instrText>
        </w:r>
        <w:r>
          <w:fldChar w:fldCharType="separate"/>
        </w:r>
        <w:r>
          <w:t>9</w:t>
        </w:r>
        <w:r>
          <w:fldChar w:fldCharType="end"/>
        </w:r>
      </w:hyperlink>
    </w:p>
    <w:p>
      <w:pPr>
        <w:pStyle w:val="TOC2"/>
        <w:tabs>
          <w:tab w:val="right" w:leader="dot" w:pos="8306"/>
        </w:tabs>
      </w:pPr>
      <w:hyperlink w:anchor="_Toc3605" w:history="1">
        <w:r>
          <w:rPr>
            <w:rFonts w:ascii="仿宋" w:eastAsia="仿宋" w:hAnsi="仿宋" w:cs="仿宋" w:hint="eastAsia"/>
            <w:lang w:eastAsia="zh-CN"/>
          </w:rPr>
          <w:t>(三)、文档存档与归档</w:t>
        </w:r>
        <w:r>
          <w:tab/>
        </w:r>
        <w:r>
          <w:fldChar w:fldCharType="begin"/>
        </w:r>
        <w:r>
          <w:instrText xml:space="preserve"> PAGEREF _Toc3605 \h </w:instrText>
        </w:r>
        <w:r>
          <w:fldChar w:fldCharType="separate"/>
        </w:r>
        <w:r>
          <w:t>10</w:t>
        </w:r>
        <w:r>
          <w:fldChar w:fldCharType="end"/>
        </w:r>
      </w:hyperlink>
    </w:p>
    <w:p>
      <w:pPr>
        <w:pStyle w:val="TOC1"/>
        <w:tabs>
          <w:tab w:val="right" w:leader="dot" w:pos="8306"/>
        </w:tabs>
      </w:pPr>
      <w:hyperlink w:anchor="_Toc13253" w:history="1">
        <w:r>
          <w:rPr>
            <w:rFonts w:ascii="仿宋" w:eastAsia="仿宋" w:hAnsi="仿宋" w:cs="仿宋" w:hint="eastAsia"/>
            <w:lang w:eastAsia="zh-CN"/>
          </w:rPr>
          <w:t>四、水处理絮凝剂TXY-1，TXY-3项目选址可行性分析</w:t>
        </w:r>
        <w:r>
          <w:tab/>
        </w:r>
        <w:r>
          <w:fldChar w:fldCharType="begin"/>
        </w:r>
        <w:r>
          <w:instrText xml:space="preserve"> PAGEREF _Toc13253 \h </w:instrText>
        </w:r>
        <w:r>
          <w:fldChar w:fldCharType="separate"/>
        </w:r>
        <w:r>
          <w:t>12</w:t>
        </w:r>
        <w:r>
          <w:fldChar w:fldCharType="end"/>
        </w:r>
      </w:hyperlink>
    </w:p>
    <w:p>
      <w:pPr>
        <w:pStyle w:val="TOC2"/>
        <w:tabs>
          <w:tab w:val="right" w:leader="dot" w:pos="8306"/>
        </w:tabs>
      </w:pPr>
      <w:hyperlink w:anchor="_Toc4287" w:history="1">
        <w:r>
          <w:rPr>
            <w:rFonts w:ascii="仿宋" w:eastAsia="仿宋" w:hAnsi="仿宋" w:cs="仿宋" w:hint="eastAsia"/>
            <w:lang w:eastAsia="zh-CN"/>
          </w:rPr>
          <w:t>(一)、水处理絮凝剂TXY-1，TXY-3项目选址</w:t>
        </w:r>
        <w:r>
          <w:tab/>
        </w:r>
        <w:r>
          <w:fldChar w:fldCharType="begin"/>
        </w:r>
        <w:r>
          <w:instrText xml:space="preserve"> PAGEREF _Toc4287 \h </w:instrText>
        </w:r>
        <w:r>
          <w:fldChar w:fldCharType="separate"/>
        </w:r>
        <w:r>
          <w:t>12</w:t>
        </w:r>
        <w:r>
          <w:fldChar w:fldCharType="end"/>
        </w:r>
      </w:hyperlink>
    </w:p>
    <w:p>
      <w:pPr>
        <w:pStyle w:val="TOC2"/>
        <w:tabs>
          <w:tab w:val="right" w:leader="dot" w:pos="8306"/>
        </w:tabs>
      </w:pPr>
      <w:hyperlink w:anchor="_Toc7584" w:history="1">
        <w:r>
          <w:rPr>
            <w:rFonts w:ascii="仿宋" w:eastAsia="仿宋" w:hAnsi="仿宋" w:cs="仿宋" w:hint="eastAsia"/>
            <w:lang w:eastAsia="zh-CN"/>
          </w:rPr>
          <w:t>(二)、用地控制指标</w:t>
        </w:r>
        <w:r>
          <w:tab/>
        </w:r>
        <w:r>
          <w:fldChar w:fldCharType="begin"/>
        </w:r>
        <w:r>
          <w:instrText xml:space="preserve"> PAGEREF _Toc7584 \h </w:instrText>
        </w:r>
        <w:r>
          <w:fldChar w:fldCharType="separate"/>
        </w:r>
        <w:r>
          <w:t>12</w:t>
        </w:r>
        <w:r>
          <w:fldChar w:fldCharType="end"/>
        </w:r>
      </w:hyperlink>
    </w:p>
    <w:p>
      <w:pPr>
        <w:pStyle w:val="TOC2"/>
        <w:tabs>
          <w:tab w:val="right" w:leader="dot" w:pos="8306"/>
        </w:tabs>
      </w:pPr>
      <w:hyperlink w:anchor="_Toc8637" w:history="1">
        <w:r>
          <w:rPr>
            <w:rFonts w:ascii="仿宋" w:eastAsia="仿宋" w:hAnsi="仿宋" w:cs="仿宋" w:hint="eastAsia"/>
            <w:lang w:eastAsia="zh-CN"/>
          </w:rPr>
          <w:t>(三)、节约用地措施</w:t>
        </w:r>
        <w:r>
          <w:tab/>
        </w:r>
        <w:r>
          <w:fldChar w:fldCharType="begin"/>
        </w:r>
        <w:r>
          <w:instrText xml:space="preserve"> PAGEREF _Toc8637 \h </w:instrText>
        </w:r>
        <w:r>
          <w:fldChar w:fldCharType="separate"/>
        </w:r>
        <w:r>
          <w:t>14</w:t>
        </w:r>
        <w:r>
          <w:fldChar w:fldCharType="end"/>
        </w:r>
      </w:hyperlink>
    </w:p>
    <w:p>
      <w:pPr>
        <w:pStyle w:val="TOC2"/>
        <w:tabs>
          <w:tab w:val="right" w:leader="dot" w:pos="8306"/>
        </w:tabs>
      </w:pPr>
      <w:hyperlink w:anchor="_Toc4756" w:history="1">
        <w:r>
          <w:rPr>
            <w:rFonts w:ascii="仿宋" w:eastAsia="仿宋" w:hAnsi="仿宋" w:cs="仿宋" w:hint="eastAsia"/>
            <w:lang w:eastAsia="zh-CN"/>
          </w:rPr>
          <w:t>(四)、总图布置方案</w:t>
        </w:r>
        <w:r>
          <w:tab/>
        </w:r>
        <w:r>
          <w:fldChar w:fldCharType="begin"/>
        </w:r>
        <w:r>
          <w:instrText xml:space="preserve"> PAGEREF _Toc4756 \h </w:instrText>
        </w:r>
        <w:r>
          <w:fldChar w:fldCharType="separate"/>
        </w:r>
        <w:r>
          <w:t>15</w:t>
        </w:r>
        <w:r>
          <w:fldChar w:fldCharType="end"/>
        </w:r>
      </w:hyperlink>
    </w:p>
    <w:p>
      <w:pPr>
        <w:pStyle w:val="TOC2"/>
        <w:tabs>
          <w:tab w:val="right" w:leader="dot" w:pos="8306"/>
        </w:tabs>
      </w:pPr>
      <w:hyperlink w:anchor="_Toc4150" w:history="1">
        <w:r>
          <w:rPr>
            <w:rFonts w:ascii="仿宋" w:eastAsia="仿宋" w:hAnsi="仿宋" w:cs="仿宋" w:hint="eastAsia"/>
            <w:lang w:eastAsia="zh-CN"/>
          </w:rPr>
          <w:t>(五)、选址综合评价</w:t>
        </w:r>
        <w:r>
          <w:tab/>
        </w:r>
        <w:r>
          <w:fldChar w:fldCharType="begin"/>
        </w:r>
        <w:r>
          <w:instrText xml:space="preserve"> PAGEREF _Toc4150 \h </w:instrText>
        </w:r>
        <w:r>
          <w:fldChar w:fldCharType="separate"/>
        </w:r>
        <w:r>
          <w:t>16</w:t>
        </w:r>
        <w:r>
          <w:fldChar w:fldCharType="end"/>
        </w:r>
      </w:hyperlink>
    </w:p>
    <w:p>
      <w:pPr>
        <w:pStyle w:val="TOC1"/>
        <w:tabs>
          <w:tab w:val="right" w:leader="dot" w:pos="8306"/>
        </w:tabs>
      </w:pPr>
      <w:hyperlink w:anchor="_Toc4047" w:history="1">
        <w:r>
          <w:rPr>
            <w:rFonts w:ascii="仿宋" w:eastAsia="仿宋" w:hAnsi="仿宋" w:cs="仿宋" w:hint="eastAsia"/>
            <w:lang w:eastAsia="zh-CN"/>
          </w:rPr>
          <w:t>五、水处理絮凝剂TXY-1，TXY-3项目危机管理</w:t>
        </w:r>
        <w:r>
          <w:tab/>
        </w:r>
        <w:r>
          <w:fldChar w:fldCharType="begin"/>
        </w:r>
        <w:r>
          <w:instrText xml:space="preserve"> PAGEREF _Toc4047 \h </w:instrText>
        </w:r>
        <w:r>
          <w:fldChar w:fldCharType="separate"/>
        </w:r>
        <w:r>
          <w:t>18</w:t>
        </w:r>
        <w:r>
          <w:fldChar w:fldCharType="end"/>
        </w:r>
      </w:hyperlink>
    </w:p>
    <w:p>
      <w:pPr>
        <w:pStyle w:val="TOC2"/>
        <w:tabs>
          <w:tab w:val="right" w:leader="dot" w:pos="8306"/>
        </w:tabs>
      </w:pPr>
      <w:hyperlink w:anchor="_Toc11445" w:history="1">
        <w:r>
          <w:rPr>
            <w:rFonts w:ascii="仿宋" w:eastAsia="仿宋" w:hAnsi="仿宋" w:cs="仿宋" w:hint="eastAsia"/>
            <w:lang w:eastAsia="zh-CN"/>
          </w:rPr>
          <w:t>(一)、危机预警与识别</w:t>
        </w:r>
        <w:r>
          <w:tab/>
        </w:r>
        <w:r>
          <w:fldChar w:fldCharType="begin"/>
        </w:r>
        <w:r>
          <w:instrText xml:space="preserve"> PAGEREF _Toc11445 \h </w:instrText>
        </w:r>
        <w:r>
          <w:fldChar w:fldCharType="separate"/>
        </w:r>
        <w:r>
          <w:t>18</w:t>
        </w:r>
        <w:r>
          <w:fldChar w:fldCharType="end"/>
        </w:r>
      </w:hyperlink>
    </w:p>
    <w:p>
      <w:pPr>
        <w:pStyle w:val="TOC2"/>
        <w:tabs>
          <w:tab w:val="right" w:leader="dot" w:pos="8306"/>
        </w:tabs>
      </w:pPr>
      <w:hyperlink w:anchor="_Toc13151" w:history="1">
        <w:r>
          <w:rPr>
            <w:rFonts w:ascii="仿宋" w:eastAsia="仿宋" w:hAnsi="仿宋" w:cs="仿宋" w:hint="eastAsia"/>
            <w:lang w:eastAsia="zh-CN"/>
          </w:rPr>
          <w:t>(二)、危机应对与恢复</w:t>
        </w:r>
        <w:r>
          <w:tab/>
        </w:r>
        <w:r>
          <w:fldChar w:fldCharType="begin"/>
        </w:r>
        <w:r>
          <w:instrText xml:space="preserve"> PAGEREF _Toc13151 \h </w:instrText>
        </w:r>
        <w:r>
          <w:fldChar w:fldCharType="separate"/>
        </w:r>
        <w:r>
          <w:t>19</w:t>
        </w:r>
        <w:r>
          <w:fldChar w:fldCharType="end"/>
        </w:r>
      </w:hyperlink>
    </w:p>
    <w:p>
      <w:pPr>
        <w:pStyle w:val="TOC1"/>
        <w:tabs>
          <w:tab w:val="right" w:leader="dot" w:pos="8306"/>
        </w:tabs>
      </w:pPr>
      <w:hyperlink w:anchor="_Toc13821" w:history="1">
        <w:r>
          <w:rPr>
            <w:rFonts w:ascii="仿宋" w:eastAsia="仿宋" w:hAnsi="仿宋" w:cs="仿宋" w:hint="eastAsia"/>
            <w:lang w:eastAsia="zh-CN"/>
          </w:rPr>
          <w:t>六、水处理絮凝剂TXY-1，TXY-3项目绩效评估</w:t>
        </w:r>
        <w:r>
          <w:tab/>
        </w:r>
        <w:r>
          <w:fldChar w:fldCharType="begin"/>
        </w:r>
        <w:r>
          <w:instrText xml:space="preserve"> PAGEREF _Toc13821 \h </w:instrText>
        </w:r>
        <w:r>
          <w:fldChar w:fldCharType="separate"/>
        </w:r>
        <w:r>
          <w:t>20</w:t>
        </w:r>
        <w:r>
          <w:fldChar w:fldCharType="end"/>
        </w:r>
      </w:hyperlink>
    </w:p>
    <w:p>
      <w:pPr>
        <w:pStyle w:val="TOC2"/>
        <w:tabs>
          <w:tab w:val="right" w:leader="dot" w:pos="8306"/>
        </w:tabs>
      </w:pPr>
      <w:hyperlink w:anchor="_Toc7743" w:history="1">
        <w:r>
          <w:rPr>
            <w:rFonts w:ascii="仿宋" w:eastAsia="仿宋" w:hAnsi="仿宋" w:cs="仿宋" w:hint="eastAsia"/>
            <w:lang w:eastAsia="zh-CN"/>
          </w:rPr>
          <w:t>(一)、绩效评估指标</w:t>
        </w:r>
        <w:r>
          <w:tab/>
        </w:r>
        <w:r>
          <w:fldChar w:fldCharType="begin"/>
        </w:r>
        <w:r>
          <w:instrText xml:space="preserve"> PAGEREF _Toc7743 \h </w:instrText>
        </w:r>
        <w:r>
          <w:fldChar w:fldCharType="separate"/>
        </w:r>
        <w:r>
          <w:t>20</w:t>
        </w:r>
        <w:r>
          <w:fldChar w:fldCharType="end"/>
        </w:r>
      </w:hyperlink>
    </w:p>
    <w:p>
      <w:pPr>
        <w:pStyle w:val="TOC2"/>
        <w:tabs>
          <w:tab w:val="right" w:leader="dot" w:pos="8306"/>
        </w:tabs>
      </w:pPr>
      <w:hyperlink w:anchor="_Toc14680" w:history="1">
        <w:r>
          <w:rPr>
            <w:rFonts w:ascii="仿宋" w:eastAsia="仿宋" w:hAnsi="仿宋" w:cs="仿宋" w:hint="eastAsia"/>
            <w:lang w:eastAsia="zh-CN"/>
          </w:rPr>
          <w:t>(二)、绩效评估方法</w:t>
        </w:r>
        <w:r>
          <w:tab/>
        </w:r>
        <w:r>
          <w:fldChar w:fldCharType="begin"/>
        </w:r>
        <w:r>
          <w:instrText xml:space="preserve"> PAGEREF _Toc14680 \h </w:instrText>
        </w:r>
        <w:r>
          <w:fldChar w:fldCharType="separate"/>
        </w:r>
        <w:r>
          <w:t>22</w:t>
        </w:r>
        <w:r>
          <w:fldChar w:fldCharType="end"/>
        </w:r>
      </w:hyperlink>
    </w:p>
    <w:p>
      <w:pPr>
        <w:pStyle w:val="TOC2"/>
        <w:tabs>
          <w:tab w:val="right" w:leader="dot" w:pos="8306"/>
        </w:tabs>
      </w:pPr>
      <w:hyperlink w:anchor="_Toc16355" w:history="1">
        <w:r>
          <w:rPr>
            <w:rFonts w:ascii="仿宋" w:eastAsia="仿宋" w:hAnsi="仿宋" w:cs="仿宋" w:hint="eastAsia"/>
            <w:lang w:eastAsia="zh-CN"/>
          </w:rPr>
          <w:t>(三)、绩效评估周期</w:t>
        </w:r>
        <w:r>
          <w:tab/>
        </w:r>
        <w:r>
          <w:fldChar w:fldCharType="begin"/>
        </w:r>
        <w:r>
          <w:instrText xml:space="preserve"> PAGEREF _Toc16355 \h </w:instrText>
        </w:r>
        <w:r>
          <w:fldChar w:fldCharType="separate"/>
        </w:r>
        <w:r>
          <w:t>23</w:t>
        </w:r>
        <w:r>
          <w:fldChar w:fldCharType="end"/>
        </w:r>
      </w:hyperlink>
    </w:p>
    <w:p>
      <w:pPr>
        <w:pStyle w:val="TOC1"/>
        <w:tabs>
          <w:tab w:val="right" w:leader="dot" w:pos="8306"/>
        </w:tabs>
      </w:pPr>
      <w:hyperlink w:anchor="_Toc27248" w:history="1">
        <w:r>
          <w:rPr>
            <w:rFonts w:ascii="仿宋" w:eastAsia="仿宋" w:hAnsi="仿宋" w:cs="仿宋" w:hint="eastAsia"/>
            <w:lang w:eastAsia="zh-CN"/>
          </w:rPr>
          <w:t>七、水处理絮凝剂TXY-1，TXY-3项目投资规划</w:t>
        </w:r>
        <w:r>
          <w:tab/>
        </w:r>
        <w:r>
          <w:fldChar w:fldCharType="begin"/>
        </w:r>
        <w:r>
          <w:instrText xml:space="preserve"> PAGEREF _Toc27248 \h </w:instrText>
        </w:r>
        <w:r>
          <w:fldChar w:fldCharType="separate"/>
        </w:r>
        <w:r>
          <w:t>24</w:t>
        </w:r>
        <w:r>
          <w:fldChar w:fldCharType="end"/>
        </w:r>
      </w:hyperlink>
    </w:p>
    <w:p>
      <w:pPr>
        <w:pStyle w:val="TOC2"/>
        <w:tabs>
          <w:tab w:val="right" w:leader="dot" w:pos="8306"/>
        </w:tabs>
      </w:pPr>
      <w:hyperlink w:anchor="_Toc7981" w:history="1">
        <w:r>
          <w:rPr>
            <w:rFonts w:ascii="仿宋" w:eastAsia="仿宋" w:hAnsi="仿宋" w:cs="仿宋" w:hint="eastAsia"/>
            <w:lang w:eastAsia="zh-CN"/>
          </w:rPr>
          <w:t>(一)、水处理絮凝剂TXY-1，TXY-3项目总投资估算</w:t>
        </w:r>
        <w:r>
          <w:tab/>
        </w:r>
        <w:r>
          <w:fldChar w:fldCharType="begin"/>
        </w:r>
        <w:r>
          <w:instrText xml:space="preserve"> PAGEREF _Toc7981 \h </w:instrText>
        </w:r>
        <w:r>
          <w:fldChar w:fldCharType="separate"/>
        </w:r>
        <w:r>
          <w:t>24</w:t>
        </w:r>
        <w:r>
          <w:fldChar w:fldCharType="end"/>
        </w:r>
      </w:hyperlink>
    </w:p>
    <w:p>
      <w:pPr>
        <w:pStyle w:val="TOC2"/>
        <w:tabs>
          <w:tab w:val="right" w:leader="dot" w:pos="8306"/>
        </w:tabs>
      </w:pPr>
      <w:hyperlink w:anchor="_Toc22269" w:history="1">
        <w:r>
          <w:rPr>
            <w:rFonts w:ascii="仿宋" w:eastAsia="仿宋" w:hAnsi="仿宋" w:cs="仿宋" w:hint="eastAsia"/>
            <w:lang w:eastAsia="zh-CN"/>
          </w:rPr>
          <w:t>(二)、资金筹措</w:t>
        </w:r>
        <w:r>
          <w:tab/>
        </w:r>
        <w:r>
          <w:fldChar w:fldCharType="begin"/>
        </w:r>
        <w:r>
          <w:instrText xml:space="preserve"> PAGEREF _Toc22269 \h </w:instrText>
        </w:r>
        <w:r>
          <w:fldChar w:fldCharType="separate"/>
        </w:r>
        <w:r>
          <w:t>25</w:t>
        </w:r>
        <w:r>
          <w:fldChar w:fldCharType="end"/>
        </w:r>
      </w:hyperlink>
    </w:p>
    <w:p>
      <w:pPr>
        <w:pStyle w:val="TOC1"/>
        <w:tabs>
          <w:tab w:val="right" w:leader="dot" w:pos="8306"/>
        </w:tabs>
      </w:pPr>
      <w:hyperlink w:anchor="_Toc5095" w:history="1">
        <w:r>
          <w:rPr>
            <w:rFonts w:ascii="仿宋" w:eastAsia="仿宋" w:hAnsi="仿宋" w:cs="仿宋" w:hint="eastAsia"/>
            <w:lang w:eastAsia="zh-CN"/>
          </w:rPr>
          <w:t>八、水处理絮凝剂TXY-1，TXY-3项目财务管理</w:t>
        </w:r>
        <w:r>
          <w:tab/>
        </w:r>
        <w:r>
          <w:fldChar w:fldCharType="begin"/>
        </w:r>
        <w:r>
          <w:instrText xml:space="preserve"> PAGEREF _Toc5095 \h </w:instrText>
        </w:r>
        <w:r>
          <w:fldChar w:fldCharType="separate"/>
        </w:r>
        <w:r>
          <w:t>26</w:t>
        </w:r>
        <w:r>
          <w:fldChar w:fldCharType="end"/>
        </w:r>
      </w:hyperlink>
    </w:p>
    <w:p>
      <w:pPr>
        <w:pStyle w:val="TOC2"/>
        <w:tabs>
          <w:tab w:val="right" w:leader="dot" w:pos="8306"/>
        </w:tabs>
      </w:pPr>
      <w:hyperlink w:anchor="_Toc15560" w:history="1">
        <w:r>
          <w:rPr>
            <w:rFonts w:ascii="仿宋" w:eastAsia="仿宋" w:hAnsi="仿宋" w:cs="仿宋" w:hint="eastAsia"/>
            <w:lang w:eastAsia="zh-CN"/>
          </w:rPr>
          <w:t>(一)、资金需求大</w:t>
        </w:r>
        <w:r>
          <w:tab/>
        </w:r>
        <w:r>
          <w:fldChar w:fldCharType="begin"/>
        </w:r>
        <w:r>
          <w:instrText xml:space="preserve"> PAGEREF _Toc15560 \h </w:instrText>
        </w:r>
        <w:r>
          <w:fldChar w:fldCharType="separate"/>
        </w:r>
        <w:r>
          <w:t>26</w:t>
        </w:r>
        <w:r>
          <w:fldChar w:fldCharType="end"/>
        </w:r>
      </w:hyperlink>
    </w:p>
    <w:p>
      <w:pPr>
        <w:pStyle w:val="TOC2"/>
        <w:tabs>
          <w:tab w:val="right" w:leader="dot" w:pos="8306"/>
        </w:tabs>
      </w:pPr>
      <w:hyperlink w:anchor="_Toc15675" w:history="1">
        <w:r>
          <w:rPr>
            <w:rFonts w:ascii="仿宋" w:eastAsia="仿宋" w:hAnsi="仿宋" w:cs="仿宋" w:hint="eastAsia"/>
            <w:lang w:eastAsia="zh-CN"/>
          </w:rPr>
          <w:t>(二)、研发周期长</w:t>
        </w:r>
        <w:r>
          <w:tab/>
        </w:r>
        <w:r>
          <w:fldChar w:fldCharType="begin"/>
        </w:r>
        <w:r>
          <w:instrText xml:space="preserve"> PAGEREF _Toc15675 \h </w:instrText>
        </w:r>
        <w:r>
          <w:fldChar w:fldCharType="separate"/>
        </w:r>
        <w:r>
          <w:t>27</w:t>
        </w:r>
        <w:r>
          <w:fldChar w:fldCharType="end"/>
        </w:r>
      </w:hyperlink>
    </w:p>
    <w:p>
      <w:pPr>
        <w:pStyle w:val="TOC2"/>
        <w:tabs>
          <w:tab w:val="right" w:leader="dot" w:pos="8306"/>
        </w:tabs>
      </w:pPr>
      <w:hyperlink w:anchor="_Toc15566" w:history="1">
        <w:r>
          <w:rPr>
            <w:rFonts w:ascii="仿宋" w:eastAsia="仿宋" w:hAnsi="仿宋" w:cs="仿宋" w:hint="eastAsia"/>
            <w:lang w:eastAsia="zh-CN"/>
          </w:rPr>
          <w:t>(三)、市场风险大</w:t>
        </w:r>
        <w:r>
          <w:tab/>
        </w:r>
        <w:r>
          <w:fldChar w:fldCharType="begin"/>
        </w:r>
        <w:r>
          <w:instrText xml:space="preserve"> PAGEREF _Toc15566 \h </w:instrText>
        </w:r>
        <w:r>
          <w:fldChar w:fldCharType="separate"/>
        </w:r>
        <w:r>
          <w:t>29</w:t>
        </w:r>
        <w:r>
          <w:fldChar w:fldCharType="end"/>
        </w:r>
      </w:hyperlink>
    </w:p>
    <w:p>
      <w:pPr>
        <w:pStyle w:val="TOC2"/>
        <w:tabs>
          <w:tab w:val="right" w:leader="dot" w:pos="8306"/>
        </w:tabs>
      </w:pPr>
      <w:hyperlink w:anchor="_Toc9409" w:history="1">
        <w:r>
          <w:rPr>
            <w:rFonts w:ascii="仿宋" w:eastAsia="仿宋" w:hAnsi="仿宋" w:cs="仿宋" w:hint="eastAsia"/>
            <w:lang w:eastAsia="zh-CN"/>
          </w:rPr>
          <w:t>(四)、利润率高</w:t>
        </w:r>
        <w:r>
          <w:tab/>
        </w:r>
        <w:r>
          <w:fldChar w:fldCharType="begin"/>
        </w:r>
        <w:r>
          <w:instrText xml:space="preserve"> PAGEREF _Toc9409 \h </w:instrText>
        </w:r>
        <w:r>
          <w:fldChar w:fldCharType="separate"/>
        </w:r>
        <w:r>
          <w:t>32</w:t>
        </w:r>
        <w:r>
          <w:fldChar w:fldCharType="end"/>
        </w:r>
      </w:hyperlink>
    </w:p>
    <w:p>
      <w:pPr>
        <w:pStyle w:val="TOC1"/>
        <w:tabs>
          <w:tab w:val="right" w:leader="dot" w:pos="8306"/>
        </w:tabs>
      </w:pPr>
      <w:hyperlink w:anchor="_Toc15506" w:history="1">
        <w:r>
          <w:rPr>
            <w:rFonts w:ascii="仿宋" w:eastAsia="仿宋" w:hAnsi="仿宋" w:cs="仿宋" w:hint="eastAsia"/>
            <w:lang w:eastAsia="zh-CN"/>
          </w:rPr>
          <w:t>九、水处理絮凝剂TXY-1，TXY-3项目创新与研发</w:t>
        </w:r>
        <w:r>
          <w:tab/>
        </w:r>
        <w:r>
          <w:fldChar w:fldCharType="begin"/>
        </w:r>
        <w:r>
          <w:instrText xml:space="preserve"> PAGEREF _Toc15506 \h </w:instrText>
        </w:r>
        <w:r>
          <w:fldChar w:fldCharType="separate"/>
        </w:r>
        <w:r>
          <w:t>34</w:t>
        </w:r>
        <w:r>
          <w:fldChar w:fldCharType="end"/>
        </w:r>
      </w:hyperlink>
    </w:p>
    <w:p>
      <w:pPr>
        <w:pStyle w:val="TOC2"/>
        <w:tabs>
          <w:tab w:val="right" w:leader="dot" w:pos="8306"/>
        </w:tabs>
      </w:pPr>
      <w:hyperlink w:anchor="_Toc15125" w:history="1">
        <w:r>
          <w:rPr>
            <w:rFonts w:ascii="仿宋" w:eastAsia="仿宋" w:hAnsi="仿宋" w:cs="仿宋" w:hint="eastAsia"/>
            <w:lang w:eastAsia="zh-CN"/>
          </w:rPr>
          <w:t>(一)、创新策略与方向</w:t>
        </w:r>
        <w:r>
          <w:tab/>
        </w:r>
        <w:r>
          <w:fldChar w:fldCharType="begin"/>
        </w:r>
        <w:r>
          <w:instrText xml:space="preserve"> PAGEREF _Toc15125 \h </w:instrText>
        </w:r>
        <w:r>
          <w:fldChar w:fldCharType="separate"/>
        </w:r>
        <w:r>
          <w:t>34</w:t>
        </w:r>
        <w:r>
          <w:fldChar w:fldCharType="end"/>
        </w:r>
      </w:hyperlink>
    </w:p>
    <w:p>
      <w:pPr>
        <w:pStyle w:val="TOC2"/>
        <w:tabs>
          <w:tab w:val="right" w:leader="dot" w:pos="8306"/>
        </w:tabs>
      </w:pPr>
      <w:hyperlink w:anchor="_Toc3800" w:history="1">
        <w:r>
          <w:rPr>
            <w:rFonts w:ascii="仿宋" w:eastAsia="仿宋" w:hAnsi="仿宋" w:cs="仿宋" w:hint="eastAsia"/>
            <w:lang w:eastAsia="zh-CN"/>
          </w:rPr>
          <w:t>(二)、研发规划与投入</w:t>
        </w:r>
        <w:r>
          <w:tab/>
        </w:r>
        <w:r>
          <w:fldChar w:fldCharType="begin"/>
        </w:r>
        <w:r>
          <w:instrText xml:space="preserve"> PAGEREF _Toc3800 \h </w:instrText>
        </w:r>
        <w:r>
          <w:fldChar w:fldCharType="separate"/>
        </w:r>
        <w:r>
          <w:t>35</w:t>
        </w:r>
        <w:r>
          <w:fldChar w:fldCharType="end"/>
        </w:r>
      </w:hyperlink>
    </w:p>
    <w:p>
      <w:pPr>
        <w:pStyle w:val="TOC1"/>
        <w:tabs>
          <w:tab w:val="right" w:leader="dot" w:pos="8306"/>
        </w:tabs>
      </w:pPr>
      <w:hyperlink w:anchor="_Toc539" w:history="1">
        <w:r>
          <w:rPr>
            <w:rFonts w:ascii="仿宋" w:eastAsia="仿宋" w:hAnsi="仿宋" w:cs="仿宋" w:hint="eastAsia"/>
            <w:lang w:eastAsia="zh-CN"/>
          </w:rPr>
          <w:t>十、水处理絮凝剂TXY-1，TXY-3项目计划安排</w:t>
        </w:r>
        <w:r>
          <w:tab/>
        </w:r>
        <w:r>
          <w:fldChar w:fldCharType="begin"/>
        </w:r>
        <w:r>
          <w:instrText xml:space="preserve"> PAGEREF _Toc539 \h </w:instrText>
        </w:r>
        <w:r>
          <w:fldChar w:fldCharType="separate"/>
        </w:r>
        <w:r>
          <w:t>37</w:t>
        </w:r>
        <w:r>
          <w:fldChar w:fldCharType="end"/>
        </w:r>
      </w:hyperlink>
    </w:p>
    <w:p>
      <w:pPr>
        <w:pStyle w:val="TOC2"/>
        <w:tabs>
          <w:tab w:val="right" w:leader="dot" w:pos="8306"/>
        </w:tabs>
      </w:pPr>
      <w:hyperlink w:anchor="_Toc1888" w:history="1">
        <w:r>
          <w:rPr>
            <w:rFonts w:ascii="仿宋" w:eastAsia="仿宋" w:hAnsi="仿宋" w:cs="仿宋" w:hint="eastAsia"/>
            <w:lang w:eastAsia="zh-CN"/>
          </w:rPr>
          <w:t>(一)、建设周期</w:t>
        </w:r>
        <w:r>
          <w:tab/>
        </w:r>
        <w:r>
          <w:fldChar w:fldCharType="begin"/>
        </w:r>
        <w:r>
          <w:instrText xml:space="preserve"> PAGEREF _Toc1888 \h </w:instrText>
        </w:r>
        <w:r>
          <w:fldChar w:fldCharType="separate"/>
        </w:r>
        <w:r>
          <w:t>37</w:t>
        </w:r>
        <w:r>
          <w:fldChar w:fldCharType="end"/>
        </w:r>
      </w:hyperlink>
    </w:p>
    <w:p>
      <w:pPr>
        <w:pStyle w:val="TOC2"/>
        <w:tabs>
          <w:tab w:val="right" w:leader="dot" w:pos="8306"/>
        </w:tabs>
      </w:pPr>
      <w:hyperlink w:anchor="_Toc6741" w:history="1">
        <w:r>
          <w:rPr>
            <w:rFonts w:ascii="仿宋" w:eastAsia="仿宋" w:hAnsi="仿宋" w:cs="仿宋" w:hint="eastAsia"/>
            <w:lang w:eastAsia="zh-CN"/>
          </w:rPr>
          <w:t>(二)、建设进度</w:t>
        </w:r>
        <w:r>
          <w:tab/>
        </w:r>
        <w:r>
          <w:fldChar w:fldCharType="begin"/>
        </w:r>
        <w:r>
          <w:instrText xml:space="preserve"> PAGEREF _Toc6741 \h </w:instrText>
        </w:r>
        <w:r>
          <w:fldChar w:fldCharType="separate"/>
        </w:r>
        <w:r>
          <w:t>38</w:t>
        </w:r>
        <w:r>
          <w:fldChar w:fldCharType="end"/>
        </w:r>
      </w:hyperlink>
    </w:p>
    <w:p>
      <w:pPr>
        <w:pStyle w:val="TOC2"/>
        <w:tabs>
          <w:tab w:val="right" w:leader="dot" w:pos="8306"/>
        </w:tabs>
      </w:pPr>
      <w:hyperlink w:anchor="_Toc31070" w:history="1">
        <w:r>
          <w:rPr>
            <w:rFonts w:ascii="仿宋" w:eastAsia="仿宋" w:hAnsi="仿宋" w:cs="仿宋" w:hint="eastAsia"/>
            <w:lang w:eastAsia="zh-CN"/>
          </w:rPr>
          <w:t>(三)、进度安排注意事项</w:t>
        </w:r>
        <w:r>
          <w:tab/>
        </w:r>
        <w:r>
          <w:fldChar w:fldCharType="begin"/>
        </w:r>
        <w:r>
          <w:instrText xml:space="preserve"> PAGEREF _Toc31070 \h </w:instrText>
        </w:r>
        <w:r>
          <w:fldChar w:fldCharType="separate"/>
        </w:r>
        <w:r>
          <w:t>39</w:t>
        </w:r>
        <w:r>
          <w:fldChar w:fldCharType="end"/>
        </w:r>
      </w:hyperlink>
    </w:p>
    <w:p>
      <w:pPr>
        <w:pStyle w:val="TOC2"/>
        <w:tabs>
          <w:tab w:val="right" w:leader="dot" w:pos="8306"/>
        </w:tabs>
      </w:pPr>
      <w:hyperlink w:anchor="_Toc21495" w:history="1">
        <w:r>
          <w:rPr>
            <w:rFonts w:ascii="仿宋" w:eastAsia="仿宋" w:hAnsi="仿宋" w:cs="仿宋" w:hint="eastAsia"/>
            <w:lang w:eastAsia="zh-CN"/>
          </w:rPr>
          <w:t>(四)、人力资源配置</w:t>
        </w:r>
        <w:r>
          <w:tab/>
        </w:r>
        <w:r>
          <w:fldChar w:fldCharType="begin"/>
        </w:r>
        <w:r>
          <w:instrText xml:space="preserve"> PAGEREF _Toc21495 \h </w:instrText>
        </w:r>
        <w:r>
          <w:fldChar w:fldCharType="separate"/>
        </w:r>
        <w:r>
          <w:t>41</w:t>
        </w:r>
        <w:r>
          <w:fldChar w:fldCharType="end"/>
        </w:r>
      </w:hyperlink>
    </w:p>
    <w:p>
      <w:pPr>
        <w:pStyle w:val="TOC1"/>
        <w:tabs>
          <w:tab w:val="right" w:leader="dot" w:pos="8306"/>
        </w:tabs>
      </w:pPr>
      <w:hyperlink w:anchor="_Toc24254" w:history="1">
        <w:r>
          <w:rPr>
            <w:rFonts w:ascii="仿宋" w:eastAsia="仿宋" w:hAnsi="仿宋" w:cs="仿宋" w:hint="eastAsia"/>
            <w:lang w:eastAsia="zh-CN"/>
          </w:rPr>
          <w:t>十一、水处理絮凝剂TXY-1，TXY-3项目环境影响分析</w:t>
        </w:r>
        <w:r>
          <w:tab/>
        </w:r>
        <w:r>
          <w:fldChar w:fldCharType="begin"/>
        </w:r>
        <w:r>
          <w:instrText xml:space="preserve"> PAGEREF _Toc24254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60" w:history="1">
        <w:r>
          <w:rPr>
            <w:rFonts w:ascii="仿宋" w:eastAsia="仿宋" w:hAnsi="仿宋" w:cs="仿宋" w:hint="eastAsia"/>
            <w:lang w:eastAsia="zh-CN"/>
          </w:rPr>
          <w:t>(一)、建设区域环境质量现状</w:t>
        </w:r>
        <w:r>
          <w:tab/>
        </w:r>
        <w:r>
          <w:fldChar w:fldCharType="begin"/>
        </w:r>
        <w:r>
          <w:instrText xml:space="preserve"> PAGEREF _Toc10660 \h </w:instrText>
        </w:r>
        <w:r>
          <w:fldChar w:fldCharType="separate"/>
        </w:r>
        <w:r>
          <w:t>42</w:t>
        </w:r>
        <w:r>
          <w:fldChar w:fldCharType="end"/>
        </w:r>
      </w:hyperlink>
    </w:p>
    <w:p>
      <w:pPr>
        <w:pStyle w:val="TOC2"/>
        <w:tabs>
          <w:tab w:val="right" w:leader="dot" w:pos="8306"/>
        </w:tabs>
      </w:pPr>
      <w:hyperlink w:anchor="_Toc5747" w:history="1">
        <w:r>
          <w:rPr>
            <w:rFonts w:ascii="仿宋" w:eastAsia="仿宋" w:hAnsi="仿宋" w:cs="仿宋" w:hint="eastAsia"/>
            <w:lang w:eastAsia="zh-CN"/>
          </w:rPr>
          <w:t>(二)、建设期环境保护</w:t>
        </w:r>
        <w:r>
          <w:tab/>
        </w:r>
        <w:r>
          <w:fldChar w:fldCharType="begin"/>
        </w:r>
        <w:r>
          <w:instrText xml:space="preserve"> PAGEREF _Toc5747 \h </w:instrText>
        </w:r>
        <w:r>
          <w:fldChar w:fldCharType="separate"/>
        </w:r>
        <w:r>
          <w:t>43</w:t>
        </w:r>
        <w:r>
          <w:fldChar w:fldCharType="end"/>
        </w:r>
      </w:hyperlink>
    </w:p>
    <w:p>
      <w:pPr>
        <w:pStyle w:val="TOC2"/>
        <w:tabs>
          <w:tab w:val="right" w:leader="dot" w:pos="8306"/>
        </w:tabs>
      </w:pPr>
      <w:hyperlink w:anchor="_Toc31217" w:history="1">
        <w:r>
          <w:rPr>
            <w:rFonts w:ascii="仿宋" w:eastAsia="仿宋" w:hAnsi="仿宋" w:cs="仿宋" w:hint="eastAsia"/>
            <w:lang w:eastAsia="zh-CN"/>
          </w:rPr>
          <w:t>(三)、运营期环境保护</w:t>
        </w:r>
        <w:r>
          <w:tab/>
        </w:r>
        <w:r>
          <w:fldChar w:fldCharType="begin"/>
        </w:r>
        <w:r>
          <w:instrText xml:space="preserve"> PAGEREF _Toc31217 \h </w:instrText>
        </w:r>
        <w:r>
          <w:fldChar w:fldCharType="separate"/>
        </w:r>
        <w:r>
          <w:t>45</w:t>
        </w:r>
        <w:r>
          <w:fldChar w:fldCharType="end"/>
        </w:r>
      </w:hyperlink>
    </w:p>
    <w:p>
      <w:pPr>
        <w:pStyle w:val="TOC2"/>
        <w:tabs>
          <w:tab w:val="right" w:leader="dot" w:pos="8306"/>
        </w:tabs>
      </w:pPr>
      <w:hyperlink w:anchor="_Toc23143" w:history="1">
        <w:r>
          <w:rPr>
            <w:rFonts w:ascii="仿宋" w:eastAsia="仿宋" w:hAnsi="仿宋" w:cs="仿宋" w:hint="eastAsia"/>
            <w:lang w:eastAsia="zh-CN"/>
          </w:rPr>
          <w:t>(四)、水处理絮凝剂TXY-1，TXY-3项目建设对区域经济的影响</w:t>
        </w:r>
        <w:r>
          <w:tab/>
        </w:r>
        <w:r>
          <w:fldChar w:fldCharType="begin"/>
        </w:r>
        <w:r>
          <w:instrText xml:space="preserve"> PAGEREF _Toc23143 \h </w:instrText>
        </w:r>
        <w:r>
          <w:fldChar w:fldCharType="separate"/>
        </w:r>
        <w:r>
          <w:t>46</w:t>
        </w:r>
        <w:r>
          <w:fldChar w:fldCharType="end"/>
        </w:r>
      </w:hyperlink>
    </w:p>
    <w:p>
      <w:pPr>
        <w:pStyle w:val="TOC2"/>
        <w:tabs>
          <w:tab w:val="right" w:leader="dot" w:pos="8306"/>
        </w:tabs>
      </w:pPr>
      <w:hyperlink w:anchor="_Toc15906" w:history="1">
        <w:r>
          <w:rPr>
            <w:rFonts w:ascii="仿宋" w:eastAsia="仿宋" w:hAnsi="仿宋" w:cs="仿宋" w:hint="eastAsia"/>
            <w:lang w:eastAsia="zh-CN"/>
          </w:rPr>
          <w:t>(五)、废弃物处理</w:t>
        </w:r>
        <w:r>
          <w:tab/>
        </w:r>
        <w:r>
          <w:fldChar w:fldCharType="begin"/>
        </w:r>
        <w:r>
          <w:instrText xml:space="preserve"> PAGEREF _Toc15906 \h </w:instrText>
        </w:r>
        <w:r>
          <w:fldChar w:fldCharType="separate"/>
        </w:r>
        <w:r>
          <w:t>48</w:t>
        </w:r>
        <w:r>
          <w:fldChar w:fldCharType="end"/>
        </w:r>
      </w:hyperlink>
    </w:p>
    <w:p>
      <w:pPr>
        <w:pStyle w:val="TOC2"/>
        <w:tabs>
          <w:tab w:val="right" w:leader="dot" w:pos="8306"/>
        </w:tabs>
      </w:pPr>
      <w:hyperlink w:anchor="_Toc20936" w:history="1">
        <w:r>
          <w:rPr>
            <w:rFonts w:ascii="仿宋" w:eastAsia="仿宋" w:hAnsi="仿宋" w:cs="仿宋" w:hint="eastAsia"/>
            <w:lang w:eastAsia="zh-CN"/>
          </w:rPr>
          <w:t>(六)、特殊环境影响分析</w:t>
        </w:r>
        <w:r>
          <w:tab/>
        </w:r>
        <w:r>
          <w:fldChar w:fldCharType="begin"/>
        </w:r>
        <w:r>
          <w:instrText xml:space="preserve"> PAGEREF _Toc20936 \h </w:instrText>
        </w:r>
        <w:r>
          <w:fldChar w:fldCharType="separate"/>
        </w:r>
        <w:r>
          <w:t>49</w:t>
        </w:r>
        <w:r>
          <w:fldChar w:fldCharType="end"/>
        </w:r>
      </w:hyperlink>
    </w:p>
    <w:p>
      <w:pPr>
        <w:pStyle w:val="TOC2"/>
        <w:tabs>
          <w:tab w:val="right" w:leader="dot" w:pos="8306"/>
        </w:tabs>
      </w:pPr>
      <w:hyperlink w:anchor="_Toc12228" w:history="1">
        <w:r>
          <w:rPr>
            <w:rFonts w:ascii="仿宋" w:eastAsia="仿宋" w:hAnsi="仿宋" w:cs="仿宋" w:hint="eastAsia"/>
            <w:lang w:eastAsia="zh-CN"/>
          </w:rPr>
          <w:t>(七)、清洁生产</w:t>
        </w:r>
        <w:r>
          <w:tab/>
        </w:r>
        <w:r>
          <w:fldChar w:fldCharType="begin"/>
        </w:r>
        <w:r>
          <w:instrText xml:space="preserve"> PAGEREF _Toc12228 \h </w:instrText>
        </w:r>
        <w:r>
          <w:fldChar w:fldCharType="separate"/>
        </w:r>
        <w:r>
          <w:t>51</w:t>
        </w:r>
        <w:r>
          <w:fldChar w:fldCharType="end"/>
        </w:r>
      </w:hyperlink>
    </w:p>
    <w:p>
      <w:pPr>
        <w:pStyle w:val="TOC2"/>
        <w:tabs>
          <w:tab w:val="right" w:leader="dot" w:pos="8306"/>
        </w:tabs>
      </w:pPr>
      <w:hyperlink w:anchor="_Toc2745" w:history="1">
        <w:r>
          <w:rPr>
            <w:rFonts w:ascii="仿宋" w:eastAsia="仿宋" w:hAnsi="仿宋" w:cs="仿宋" w:hint="eastAsia"/>
            <w:lang w:eastAsia="zh-CN"/>
          </w:rPr>
          <w:t>(八)、环境保护综合评价</w:t>
        </w:r>
        <w:r>
          <w:tab/>
        </w:r>
        <w:r>
          <w:fldChar w:fldCharType="begin"/>
        </w:r>
        <w:r>
          <w:instrText xml:space="preserve"> PAGEREF _Toc2745 \h </w:instrText>
        </w:r>
        <w:r>
          <w:fldChar w:fldCharType="separate"/>
        </w:r>
        <w:r>
          <w:t>52</w:t>
        </w:r>
        <w:r>
          <w:fldChar w:fldCharType="end"/>
        </w:r>
      </w:hyperlink>
    </w:p>
    <w:p>
      <w:pPr>
        <w:pStyle w:val="TOC1"/>
        <w:tabs>
          <w:tab w:val="right" w:leader="dot" w:pos="8306"/>
        </w:tabs>
      </w:pPr>
      <w:hyperlink w:anchor="_Toc7177" w:history="1">
        <w:r>
          <w:rPr>
            <w:rFonts w:ascii="仿宋" w:eastAsia="仿宋" w:hAnsi="仿宋" w:cs="仿宋" w:hint="eastAsia"/>
            <w:lang w:eastAsia="zh-CN"/>
          </w:rPr>
          <w:t>十二、水处理絮凝剂TXY-1，TXY-3项目经营效益</w:t>
        </w:r>
        <w:r>
          <w:tab/>
        </w:r>
        <w:r>
          <w:fldChar w:fldCharType="begin"/>
        </w:r>
        <w:r>
          <w:instrText xml:space="preserve"> PAGEREF _Toc7177 \h </w:instrText>
        </w:r>
        <w:r>
          <w:fldChar w:fldCharType="separate"/>
        </w:r>
        <w:r>
          <w:t>53</w:t>
        </w:r>
        <w:r>
          <w:fldChar w:fldCharType="end"/>
        </w:r>
      </w:hyperlink>
    </w:p>
    <w:p>
      <w:pPr>
        <w:pStyle w:val="TOC2"/>
        <w:tabs>
          <w:tab w:val="right" w:leader="dot" w:pos="8306"/>
        </w:tabs>
      </w:pPr>
      <w:hyperlink w:anchor="_Toc16066" w:history="1">
        <w:r>
          <w:rPr>
            <w:rFonts w:ascii="仿宋" w:eastAsia="仿宋" w:hAnsi="仿宋" w:cs="仿宋" w:hint="eastAsia"/>
            <w:lang w:eastAsia="zh-CN"/>
          </w:rPr>
          <w:t>(一)、经济评价财务测算</w:t>
        </w:r>
        <w:r>
          <w:tab/>
        </w:r>
        <w:r>
          <w:fldChar w:fldCharType="begin"/>
        </w:r>
        <w:r>
          <w:instrText xml:space="preserve"> PAGEREF _Toc16066 \h </w:instrText>
        </w:r>
        <w:r>
          <w:fldChar w:fldCharType="separate"/>
        </w:r>
        <w:r>
          <w:t>53</w:t>
        </w:r>
        <w:r>
          <w:fldChar w:fldCharType="end"/>
        </w:r>
      </w:hyperlink>
    </w:p>
    <w:p>
      <w:pPr>
        <w:pStyle w:val="TOC2"/>
        <w:tabs>
          <w:tab w:val="right" w:leader="dot" w:pos="8306"/>
        </w:tabs>
      </w:pPr>
      <w:hyperlink w:anchor="_Toc23312" w:history="1">
        <w:r>
          <w:rPr>
            <w:rFonts w:ascii="仿宋" w:eastAsia="仿宋" w:hAnsi="仿宋" w:cs="仿宋" w:hint="eastAsia"/>
            <w:lang w:eastAsia="zh-CN"/>
          </w:rPr>
          <w:t>(二)、水处理絮凝剂TXY-1，TXY-3项目盈利能力分析</w:t>
        </w:r>
        <w:r>
          <w:tab/>
        </w:r>
        <w:r>
          <w:fldChar w:fldCharType="begin"/>
        </w:r>
        <w:r>
          <w:instrText xml:space="preserve"> PAGEREF _Toc23312 \h </w:instrText>
        </w:r>
        <w:r>
          <w:fldChar w:fldCharType="separate"/>
        </w:r>
        <w:r>
          <w:t>55</w:t>
        </w:r>
        <w:r>
          <w:fldChar w:fldCharType="end"/>
        </w:r>
      </w:hyperlink>
    </w:p>
    <w:p>
      <w:pPr>
        <w:pStyle w:val="TOC1"/>
        <w:tabs>
          <w:tab w:val="right" w:leader="dot" w:pos="8306"/>
        </w:tabs>
      </w:pPr>
      <w:hyperlink w:anchor="_Toc8039" w:history="1">
        <w:r>
          <w:rPr>
            <w:rFonts w:ascii="仿宋" w:eastAsia="仿宋" w:hAnsi="仿宋" w:cs="仿宋" w:hint="eastAsia"/>
            <w:lang w:eastAsia="zh-CN"/>
          </w:rPr>
          <w:t>十三、水处理絮凝剂TXY-1，TXY-3项目实施时间节点</w:t>
        </w:r>
        <w:r>
          <w:tab/>
        </w:r>
        <w:r>
          <w:fldChar w:fldCharType="begin"/>
        </w:r>
        <w:r>
          <w:instrText xml:space="preserve"> PAGEREF _Toc8039 \h </w:instrText>
        </w:r>
        <w:r>
          <w:fldChar w:fldCharType="separate"/>
        </w:r>
        <w:r>
          <w:t>56</w:t>
        </w:r>
        <w:r>
          <w:fldChar w:fldCharType="end"/>
        </w:r>
      </w:hyperlink>
    </w:p>
    <w:p>
      <w:pPr>
        <w:pStyle w:val="TOC2"/>
        <w:tabs>
          <w:tab w:val="right" w:leader="dot" w:pos="8306"/>
        </w:tabs>
      </w:pPr>
      <w:hyperlink w:anchor="_Toc21133" w:history="1">
        <w:r>
          <w:rPr>
            <w:rFonts w:ascii="仿宋" w:eastAsia="仿宋" w:hAnsi="仿宋" w:cs="仿宋" w:hint="eastAsia"/>
            <w:lang w:eastAsia="zh-CN"/>
          </w:rPr>
          <w:t>(一)、水处理絮凝剂TXY-1，TXY-3项目启动阶段时间节点</w:t>
        </w:r>
        <w:r>
          <w:tab/>
        </w:r>
        <w:r>
          <w:fldChar w:fldCharType="begin"/>
        </w:r>
        <w:r>
          <w:instrText xml:space="preserve"> PAGEREF _Toc21133 \h </w:instrText>
        </w:r>
        <w:r>
          <w:fldChar w:fldCharType="separate"/>
        </w:r>
        <w:r>
          <w:t>56</w:t>
        </w:r>
        <w:r>
          <w:fldChar w:fldCharType="end"/>
        </w:r>
      </w:hyperlink>
    </w:p>
    <w:p>
      <w:pPr>
        <w:pStyle w:val="TOC2"/>
        <w:tabs>
          <w:tab w:val="right" w:leader="dot" w:pos="8306"/>
        </w:tabs>
      </w:pPr>
      <w:hyperlink w:anchor="_Toc5327" w:history="1">
        <w:r>
          <w:rPr>
            <w:rFonts w:ascii="仿宋" w:eastAsia="仿宋" w:hAnsi="仿宋" w:cs="仿宋" w:hint="eastAsia"/>
            <w:lang w:eastAsia="zh-CN"/>
          </w:rPr>
          <w:t>(二)、水处理絮凝剂TXY-1，TXY-3项目执行阶段时间节点</w:t>
        </w:r>
        <w:r>
          <w:tab/>
        </w:r>
        <w:r>
          <w:fldChar w:fldCharType="begin"/>
        </w:r>
        <w:r>
          <w:instrText xml:space="preserve"> PAGEREF _Toc5327 \h </w:instrText>
        </w:r>
        <w:r>
          <w:fldChar w:fldCharType="separate"/>
        </w:r>
        <w:r>
          <w:t>57</w:t>
        </w:r>
        <w:r>
          <w:fldChar w:fldCharType="end"/>
        </w:r>
      </w:hyperlink>
    </w:p>
    <w:p>
      <w:pPr>
        <w:pStyle w:val="TOC2"/>
        <w:tabs>
          <w:tab w:val="right" w:leader="dot" w:pos="8306"/>
        </w:tabs>
      </w:pPr>
      <w:hyperlink w:anchor="_Toc26203" w:history="1">
        <w:r>
          <w:rPr>
            <w:rFonts w:ascii="仿宋" w:eastAsia="仿宋" w:hAnsi="仿宋" w:cs="仿宋" w:hint="eastAsia"/>
            <w:lang w:eastAsia="zh-CN"/>
          </w:rPr>
          <w:t>(三)、水处理絮凝剂TXY-1，TXY-3项目完成阶段时间节点</w:t>
        </w:r>
        <w:r>
          <w:tab/>
        </w:r>
        <w:r>
          <w:fldChar w:fldCharType="begin"/>
        </w:r>
        <w:r>
          <w:instrText xml:space="preserve"> PAGEREF _Toc26203 \h </w:instrText>
        </w:r>
        <w:r>
          <w:fldChar w:fldCharType="separate"/>
        </w:r>
        <w:r>
          <w:t>58</w:t>
        </w:r>
        <w:r>
          <w:fldChar w:fldCharType="end"/>
        </w:r>
      </w:hyperlink>
    </w:p>
    <w:p>
      <w:pPr>
        <w:pStyle w:val="TOC1"/>
        <w:tabs>
          <w:tab w:val="right" w:leader="dot" w:pos="8306"/>
        </w:tabs>
      </w:pPr>
      <w:hyperlink w:anchor="_Toc26222" w:history="1">
        <w:r>
          <w:rPr>
            <w:rFonts w:ascii="仿宋" w:eastAsia="仿宋" w:hAnsi="仿宋" w:cs="仿宋" w:hint="eastAsia"/>
            <w:lang w:eastAsia="zh-CN"/>
          </w:rPr>
          <w:t>十四、水处理絮凝剂TXY-1，TXY-3项目实施保障措施</w:t>
        </w:r>
        <w:r>
          <w:tab/>
        </w:r>
        <w:r>
          <w:fldChar w:fldCharType="begin"/>
        </w:r>
        <w:r>
          <w:instrText xml:space="preserve"> PAGEREF _Toc26222 \h </w:instrText>
        </w:r>
        <w:r>
          <w:fldChar w:fldCharType="separate"/>
        </w:r>
        <w:r>
          <w:t>59</w:t>
        </w:r>
        <w:r>
          <w:fldChar w:fldCharType="end"/>
        </w:r>
      </w:hyperlink>
    </w:p>
    <w:p>
      <w:pPr>
        <w:pStyle w:val="TOC2"/>
        <w:tabs>
          <w:tab w:val="right" w:leader="dot" w:pos="8306"/>
        </w:tabs>
      </w:pPr>
      <w:hyperlink w:anchor="_Toc3846" w:history="1">
        <w:r>
          <w:rPr>
            <w:rFonts w:ascii="仿宋" w:eastAsia="仿宋" w:hAnsi="仿宋" w:cs="仿宋" w:hint="eastAsia"/>
            <w:lang w:eastAsia="zh-CN"/>
          </w:rPr>
          <w:t>(一)、水处理絮凝剂TXY-1，TXY-3项目实施保障机制</w:t>
        </w:r>
        <w:r>
          <w:tab/>
        </w:r>
        <w:r>
          <w:fldChar w:fldCharType="begin"/>
        </w:r>
        <w:r>
          <w:instrText xml:space="preserve"> PAGEREF _Toc3846 \h </w:instrText>
        </w:r>
        <w:r>
          <w:fldChar w:fldCharType="separate"/>
        </w:r>
        <w:r>
          <w:t>59</w:t>
        </w:r>
        <w:r>
          <w:fldChar w:fldCharType="end"/>
        </w:r>
      </w:hyperlink>
    </w:p>
    <w:p>
      <w:pPr>
        <w:pStyle w:val="TOC2"/>
        <w:tabs>
          <w:tab w:val="right" w:leader="dot" w:pos="8306"/>
        </w:tabs>
      </w:pPr>
      <w:hyperlink w:anchor="_Toc17915" w:history="1">
        <w:r>
          <w:rPr>
            <w:rFonts w:ascii="仿宋" w:eastAsia="仿宋" w:hAnsi="仿宋" w:cs="仿宋" w:hint="eastAsia"/>
            <w:lang w:eastAsia="zh-CN"/>
          </w:rPr>
          <w:t>(二)、水处理絮凝剂TXY-1，TXY-3项目法律合规要求</w:t>
        </w:r>
        <w:r>
          <w:tab/>
        </w:r>
        <w:r>
          <w:fldChar w:fldCharType="begin"/>
        </w:r>
        <w:r>
          <w:instrText xml:space="preserve"> PAGEREF _Toc17915 \h </w:instrText>
        </w:r>
        <w:r>
          <w:fldChar w:fldCharType="separate"/>
        </w:r>
        <w:r>
          <w:t>63</w:t>
        </w:r>
        <w:r>
          <w:fldChar w:fldCharType="end"/>
        </w:r>
      </w:hyperlink>
    </w:p>
    <w:p>
      <w:pPr>
        <w:pStyle w:val="TOC2"/>
        <w:tabs>
          <w:tab w:val="right" w:leader="dot" w:pos="8306"/>
        </w:tabs>
      </w:pPr>
      <w:hyperlink w:anchor="_Toc19797" w:history="1">
        <w:r>
          <w:rPr>
            <w:rFonts w:ascii="仿宋" w:eastAsia="仿宋" w:hAnsi="仿宋" w:cs="仿宋" w:hint="eastAsia"/>
            <w:lang w:eastAsia="zh-CN"/>
          </w:rPr>
          <w:t>(三)、水处理絮凝剂TXY-1，TXY-3项目合同管理与法律事务</w:t>
        </w:r>
        <w:r>
          <w:tab/>
        </w:r>
        <w:r>
          <w:fldChar w:fldCharType="begin"/>
        </w:r>
        <w:r>
          <w:instrText xml:space="preserve"> PAGEREF _Toc19797 \h </w:instrText>
        </w:r>
        <w:r>
          <w:fldChar w:fldCharType="separate"/>
        </w:r>
        <w:r>
          <w:t>68</w:t>
        </w:r>
        <w:r>
          <w:fldChar w:fldCharType="end"/>
        </w:r>
      </w:hyperlink>
    </w:p>
    <w:p>
      <w:pPr>
        <w:pStyle w:val="TOC2"/>
        <w:tabs>
          <w:tab w:val="right" w:leader="dot" w:pos="8306"/>
        </w:tabs>
      </w:pPr>
      <w:hyperlink w:anchor="_Toc14154" w:history="1">
        <w:r>
          <w:rPr>
            <w:rFonts w:ascii="仿宋" w:eastAsia="仿宋" w:hAnsi="仿宋" w:cs="仿宋" w:hint="eastAsia"/>
            <w:lang w:eastAsia="zh-CN"/>
          </w:rPr>
          <w:t>(四)、水处理絮凝剂TXY-1，TXY-3项目知识产权保护策略</w:t>
        </w:r>
        <w:r>
          <w:tab/>
        </w:r>
        <w:r>
          <w:fldChar w:fldCharType="begin"/>
        </w:r>
        <w:r>
          <w:instrText xml:space="preserve"> PAGEREF _Toc14154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6"/>
      <w:r>
        <w:rPr>
          <w:rFonts w:ascii="仿宋" w:eastAsia="仿宋" w:hAnsi="仿宋" w:cs="仿宋" w:hint="eastAsia"/>
          <w:sz w:val="28"/>
          <w:lang w:eastAsia="zh-CN"/>
        </w:rPr>
        <w:t>一、水处理絮凝剂TXY-1，TXY-3项目建设单位说明</w:t>
      </w:r>
      <w:bookmarkEnd w:id="2"/>
    </w:p>
    <w:p>
      <w:pPr>
        <w:pStyle w:val="Heading2"/>
        <w:rPr>
          <w:rFonts w:ascii="仿宋" w:eastAsia="仿宋" w:hAnsi="仿宋" w:cs="仿宋" w:hint="eastAsia"/>
          <w:lang w:eastAsia="zh-CN"/>
        </w:rPr>
      </w:pPr>
      <w:bookmarkStart w:id="3" w:name="_Toc31477"/>
      <w:r>
        <w:rPr>
          <w:rFonts w:ascii="仿宋" w:eastAsia="仿宋" w:hAnsi="仿宋" w:cs="仿宋" w:hint="eastAsia"/>
          <w:lang w:eastAsia="zh-CN"/>
        </w:rPr>
        <w:t>(一)、水处理絮凝剂TXY-1，TXY-3项目承办单位基本情况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45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处理絮凝剂TXY-1，TXY-3项目承办单位的XXXX，我们着眼于实现可持续的经济效益。通过技术创新和解决方案的提供，公司预计在水处理絮凝剂TXY-1，TXY-3项目执行期间将获得可观的收入增长。这一收入来源主要包括水处理絮凝剂TXY-1，TXY-3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同时，我们注重成本控制和效率提升，以确保水处理絮凝剂TXY-1，TXY-3项目的可持续盈利。透过精细的管理和资源优化，公司期望实现水处理絮凝剂TXY-1，TXY-3项目利润最大化。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处理絮凝剂TXY-1，TXY-3项目实施进行全面的投资评估，包括水处理絮凝剂TXY-1，TXY-3项目启动阶段的资金投入和后续运营成本。通过对水处理絮凝剂TXY-1，TXY-3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水处理絮凝剂TXY-1，TXY-3项目实施过程中具备足够的资金流动性，公司将进行详尽的现金流分析。这包括资金需求的合理预测、水处理絮凝剂TXY-1，TXY-3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834"/>
      <w:r>
        <w:rPr>
          <w:rFonts w:ascii="仿宋" w:eastAsia="仿宋" w:hAnsi="仿宋" w:cs="仿宋" w:hint="eastAsia"/>
          <w:sz w:val="28"/>
          <w:lang w:eastAsia="zh-CN"/>
        </w:rPr>
        <w:t>二、水处理絮凝剂TXY-1，TXY-3项目建设背景及必要性分析</w:t>
      </w:r>
      <w:bookmarkEnd w:id="5"/>
    </w:p>
    <w:p>
      <w:pPr>
        <w:pStyle w:val="Heading2"/>
        <w:rPr>
          <w:rFonts w:ascii="仿宋" w:eastAsia="仿宋" w:hAnsi="仿宋" w:cs="仿宋" w:hint="eastAsia"/>
          <w:lang w:eastAsia="zh-CN"/>
        </w:rPr>
      </w:pPr>
      <w:bookmarkStart w:id="6" w:name="_Toc7154"/>
      <w:r>
        <w:rPr>
          <w:rFonts w:ascii="仿宋" w:eastAsia="仿宋" w:hAnsi="仿宋" w:cs="仿宋" w:hint="eastAsia"/>
          <w:lang w:eastAsia="zh-CN"/>
        </w:rPr>
        <w:t>(一)、水处理絮凝剂TXY-1，TXY-3项目背景分析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絮凝剂TXY-1，TXY-3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处理絮凝剂TXY-1，TXY-3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处理絮凝剂TXY-1，TXY-3项目在这个潮流中的定位。同时，我们将关注行业内涌现的新兴机遇，以便水处理絮凝剂TXY-1，TXY-3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处理絮凝剂TXY-1，TXY-3项目提供了强大的发展动力。我们将聚焦于行业内最新的技术发展趋势，包括但不限于人工智能、大数据分析、物联网等领域。通过深度的技术研究，我们将确保水处理絮凝剂TXY-1，TXY-3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处理絮凝剂TXY-1，TXY-3项目发展的源泉。我们将投入更多的精力对市场需求进行深入剖析，超越表面的需求，深入挖掘潜在的市场痛点和机遇。通过对市场需求的细致了解，水处理絮凝剂TXY-1，TXY-3项目将更有针对性地设计解决方案，满足市场的多样化需求，从而更好地促进水处理絮凝剂TXY-1，TXY-3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处理絮凝剂TXY-1，TXY-3项目战略至关重要。我们将对竞争态势进行更为深入的分析，包括但不限于市场份额、产品特点、客户满意度等多个维度。通过深度的竞争分析，水处理絮凝剂TXY-1，TXY-3项目将能够更准确地把握市场脉搏，制定具有竞争力的水处理絮凝剂TXY-1，TXY-3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处理絮凝剂TXY-1，TXY-3项目的发展具有直接的影响。我们将进行更为全面的法规和政策分析，了解行业发展中的潜在法律风险和合规挑战。通过充分了解和遵守相关法规，水处理絮凝剂TXY-1，TXY-3项目将确保在法律框架内合法合规运营，为水处理絮凝剂TXY-1，TXY-3项目的稳健发展提供有力支持。</w:t>
      </w:r>
    </w:p>
    <w:p>
      <w:pPr>
        <w:pStyle w:val="Heading2"/>
        <w:ind w:firstLine="560" w:firstLineChars="200"/>
        <w:rPr>
          <w:rFonts w:ascii="仿宋" w:eastAsia="仿宋" w:hAnsi="仿宋" w:cs="仿宋" w:hint="eastAsia"/>
          <w:sz w:val="28"/>
          <w:lang w:eastAsia="zh-CN"/>
        </w:rPr>
      </w:pPr>
      <w:bookmarkStart w:id="7" w:name="_Toc30663"/>
      <w:r>
        <w:rPr>
          <w:rFonts w:ascii="仿宋" w:eastAsia="仿宋" w:hAnsi="仿宋" w:cs="仿宋" w:hint="eastAsia"/>
          <w:sz w:val="28"/>
          <w:lang w:eastAsia="zh-CN"/>
        </w:rPr>
        <w:t>(二)、水处理絮凝剂TXY-1，TXY-3项目建设必要性分析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絮凝剂TXY-1，TXY-3项目建设的迫切性源于对行业发展趋势的深刻洞察。我们正处于一个行业变革的时代，科技创新、数字化转型成为企业发展的关键动力。水处理絮凝剂TXY-1，TXY-3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絮凝剂TXY-1，TXY-3项目建设不仅仅是为了跟上潮流，更是为了通过技术创新推动企业的持续发展。通过引入先进的技术和解决方案，水处理絮凝剂TXY-1，TXY-3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处理絮凝剂TXY-1，TXY-3项目的建设成为必然选择，通过提高产品质量、拓展服务领域，从而在竞争中获得更多的机会。水处理絮凝剂TXY-1，TXY-3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处理絮凝剂TXY-1，TXY-3项目建设的必要性体现在对客户需求更精准的满足。通过水处理絮凝剂TXY-1，TXY-3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絮凝剂TXY-1，TXY-3项目建设的背后是对企业持续创新的追求。只有通过不断创新，企业才能在竞争中立于不败之地。水处理絮凝剂TXY-1，TXY-3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517"/>
      <w:r>
        <w:rPr>
          <w:rFonts w:ascii="仿宋" w:eastAsia="仿宋" w:hAnsi="仿宋" w:cs="仿宋" w:hint="eastAsia"/>
          <w:sz w:val="28"/>
          <w:lang w:eastAsia="zh-CN"/>
        </w:rPr>
        <w:t>三、水处理絮凝剂TXY-1，TXY-3项目文档管理</w:t>
      </w:r>
      <w:bookmarkEnd w:id="8"/>
    </w:p>
    <w:p>
      <w:pPr>
        <w:pStyle w:val="Heading2"/>
        <w:rPr>
          <w:rFonts w:ascii="仿宋" w:eastAsia="仿宋" w:hAnsi="仿宋" w:cs="仿宋" w:hint="eastAsia"/>
          <w:lang w:eastAsia="zh-CN"/>
        </w:rPr>
      </w:pPr>
      <w:bookmarkStart w:id="9" w:name="_Toc1559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水处理絮凝剂TXY-1，TXY-3项目高度重视文档的质量和准确性，以支持水处理絮凝剂TXY-1，TXY-3项目的各项活动和决策。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絮凝剂TXY-1，TXY-3项目文档的编制始于水处理絮凝剂TXY-1，TXY-3项目计划的初期，我们制定了详细的文档编制计划，明确了每个文档的内容、格式和编写责任人。在水处理絮凝剂TXY-1，TXY-3项目启动阶段，我们首先编制了水处理絮凝剂TXY-1，TXY-3项目章程，明确定义了水处理絮凝剂TXY-1，TXY-3项目的目标、范围、风险等关键要素。随后，水处理絮凝剂TXY-1，TXY-3项目团队根据计划陆续编制了需求文档、设计文档、测试文档等各类文档，确保水处理絮凝剂TXY-1，TXY-3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处理絮凝剂TXY-1，TXY-3项目管理中的重要环节，旨在确保水处理絮凝剂TXY-1，TXY-3项目文档符合质量标准和水处理絮凝剂TXY-1，TXY-3项目需求。在水处理絮凝剂TXY-1，TXY-3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处理絮凝剂TXY-1，TXY-3项目相关利益方和专业领域的专家对文档进行独立审查。这有助于获取更全面、客观的反馈，确保水处理絮凝剂TXY-1，TXY-3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水处理絮凝剂TXY-1，TXY-3项目在文档编制与审查方面建立了严格的管理机制，通过规范的流程和多维度的审查，确保水处理絮凝剂TXY-1，TXY-3项目文档的质量、准确性和可靠性，为水处理絮凝剂TXY-1，TXY-3项目的顺利推进提供了有力支持。</w:t>
      </w:r>
    </w:p>
    <w:p>
      <w:pPr>
        <w:pStyle w:val="Heading2"/>
        <w:ind w:firstLine="560" w:firstLineChars="200"/>
        <w:rPr>
          <w:rFonts w:ascii="仿宋" w:eastAsia="仿宋" w:hAnsi="仿宋" w:cs="仿宋" w:hint="eastAsia"/>
          <w:sz w:val="28"/>
          <w:lang w:eastAsia="zh-CN"/>
        </w:rPr>
      </w:pPr>
      <w:bookmarkStart w:id="10" w:name="_Toc856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在水处理絮凝剂TXY-1，TXY-3项目中，我们致力于优化文档发布与分发过程，以确保信息的高效传递和团队间协作的顺畅进行。以下是我们采取的关键优化策略：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我们通过多渠道发布文档，包括电子邮件、水处理絮凝剂TXY-1，TXY-3项目管理平台、内部网站等，以满足不同团队成员的偏好和需求。多渠道发布确保了信息的全面覆盖。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我们采用了精细的权限控制，确保只有授权人员可以访问敏感信息。这种安全措施保护了水处理絮凝剂TXY-1，TXY-3项目文档的机密性，防止了未经授权的信息泄露。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60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处理絮凝剂TXY-1，TXY-3项目生命周期中一个至关重要的环节，直接关系到水处理絮凝剂TXY-1，TXY-3项目信息的长期保存和历史记录的完整性。在水处理絮凝剂TXY-1，TXY-3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253"/>
      <w:r>
        <w:rPr>
          <w:rFonts w:ascii="仿宋" w:eastAsia="仿宋" w:hAnsi="仿宋" w:cs="仿宋" w:hint="eastAsia"/>
          <w:sz w:val="28"/>
          <w:lang w:eastAsia="zh-CN"/>
        </w:rPr>
        <w:t>四、水处理絮凝剂TXY-1，TXY-3项目选址可行性分析</w:t>
      </w:r>
      <w:bookmarkEnd w:id="12"/>
    </w:p>
    <w:p>
      <w:pPr>
        <w:pStyle w:val="Heading2"/>
        <w:rPr>
          <w:rFonts w:ascii="仿宋" w:eastAsia="仿宋" w:hAnsi="仿宋" w:cs="仿宋" w:hint="eastAsia"/>
          <w:lang w:eastAsia="zh-CN"/>
        </w:rPr>
      </w:pPr>
      <w:bookmarkStart w:id="13" w:name="_Toc4287"/>
      <w:r>
        <w:rPr>
          <w:rFonts w:ascii="仿宋" w:eastAsia="仿宋" w:hAnsi="仿宋" w:cs="仿宋" w:hint="eastAsia"/>
          <w:lang w:eastAsia="zh-CN"/>
        </w:rPr>
        <w:t>(一)、水处理絮凝剂TXY-1，TXY-3项目选址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该水处理絮凝剂TXY-1，TXY-3项目选址位于XX省XX市XX区XXX街道</w:t>
      </w:r>
    </w:p>
    <w:p>
      <w:pPr>
        <w:pStyle w:val="Heading2"/>
        <w:ind w:firstLine="560" w:firstLineChars="200"/>
        <w:rPr>
          <w:rFonts w:ascii="仿宋" w:eastAsia="仿宋" w:hAnsi="仿宋" w:cs="仿宋" w:hint="eastAsia"/>
          <w:sz w:val="28"/>
          <w:lang w:eastAsia="zh-CN"/>
        </w:rPr>
      </w:pPr>
      <w:bookmarkStart w:id="14" w:name="_Toc758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处理絮凝剂TXY-1，TXY-3项目的征地面积将根据水处理絮凝剂TXY-1，TXY-3项目的实际规模和需求进行精确规划。具体面积XXX平方米，旨在确保水处理絮凝剂TXY-1，TXY-3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净用地面积是在征地面积基础上去除不可利用面积后的实际可开发用地。具体面积XXX平方米，考虑到环保、交通、安全等多方面因素，以确保水处理絮凝剂TXY-1，TXY-3项目在整体利用效率上达到最优。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水处理絮凝剂TXY-1，TXY-3项目计划建设的建筑总规模具体面积XXX平方米。这一规模的确定综合考虑了水处理絮凝剂TXY-1，TXY-3项目的性质、规模，以及城市规划的相关要求，确保建筑布局与周边环境协调一致。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绿地率是水处理絮凝剂TXY-1，TXY-3项目用地中被规划为绿地的比例。具体面积XXX平方米，旨在通过合理规划绿地，改善水处理絮凝剂TXY-1，TXY-3项目周边环境，提升居民生活质量，并符合城市整体绿化规划。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容积率是用地上可以建设的建筑总体积与用地面积之比。具体面积XXX，通过合理的容积率规划，确保水处理絮凝剂TXY-1，TXY-3项目建筑规模与周边环境和谐共生。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处理絮凝剂TXY-1，TXY-3项目选址与当地城市规划相一致，具体面积XXX平方米。通过与城市规划部门深入沟通，确保水处理絮凝剂TXY-1，TXY-3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处理絮凝剂TXY-1，TXY-3项目选址符合当地产业政策，具体面积XXX平方米。这包括水处理絮凝剂TXY-1，TXY-3项目对当地经济的促进作用，以及对相关产业的带动效应，确保水处理絮凝剂TXY-1，TXY-3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处理絮凝剂TXY-1，TXY-3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公共设施配套： 确保水处理絮凝剂TXY-1，TXY-3项目选址具备必要的公共设施配套，具体面积XXX平方米。这包括交通便利性、教育、医疗等基础设施，以提高居民生活品质，使得水处理絮凝剂TXY-1，TXY-3项目选址更具吸引力。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考虑用地总体要求对当地社会稳定性的影响，具体面积XXX平方米。通过深入了解当地社区反馈，确保水处理絮凝剂TXY-1，TXY-3项目的选址和建设过程对当地社会和谐稳定产生积极作用。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处理絮凝剂TXY-1，TXY-3项目选址不仅符合法规和规划，还在实际操作中具有可行性。这一全面规划将为水处理絮凝剂TXY-1，TXY-3项目的成功实施提供坚实的基础，确保水处理絮凝剂TXY-1，TXY-3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863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絮凝剂TXY-1，TXY-3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处理絮凝剂TXY-1，TXY-3项目的设备规划和空间设计中，我们将采取灵活设备布局的措施。设备布局将根据实际需求进行灵活设计，避免不必要的浪费。通过合理规划设备摆放位置，我们将提高设备的利用率，减少设备间距，以确保水处理絮凝剂TXY-1，TXY-3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处理絮凝剂TXY-1，TXY-3项目内部引入共享设施的概念，例如共享会议室、办公区等。通过这种方式，我们可以减少对资源的重复建设，提高资源共享效率，从而减小水处理絮凝剂TXY-1，TXY-3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75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水处理絮凝剂TXY-1，TXY-3项目的总图布置中，我们将不同功能区域进行明确的规划，以最大程度满足水处理絮凝剂TXY-1，TXY-3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415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处理絮凝剂TXY-1，TXY-3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https://d.book118.com/908141035121006033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水处理絮凝剂TXY-1，TXY-3项目规划设计纲要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113646"/>
    <w:rsid w:val="6B1136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41035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2024-02-02T22:58:00Z</dcterms:created>
  <dcterms:modified xsi:type="dcterms:W3CDTF">2024-02-02T22:58:29Z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4DDEFC5EF1CC488BB088D236097657FF_11</vt:lpwstr>
  </property>
  <property fmtid="{D5CDD505-2E9C-101B-9397-08002B2CF9AE}" pid="3" name="KSOProductBuildVer">
    <vt:lpwstr>2052-12.1.0.16250</vt:lpwstr>
  </property>
</Properties>
</file>