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D3566B" w14:paraId="23FCA5A9" w14:textId="7C233C0F">
      <w:pPr>
        <w:pStyle w:val="Heading3"/>
        <w:rPr>
          <w:rFonts w:eastAsia="黑体"/>
          <w:sz w:val="28"/>
          <w:szCs w:val="28"/>
        </w:rPr>
      </w:pPr>
      <w:r>
        <w:rPr>
          <w:rFonts w:hint="eastAsia"/>
          <w:noProof/>
          <w:sz w:val="18"/>
          <w:szCs w:val="18"/>
        </w:rPr>
        <mc:AlternateContent>
          <mc:Choice Requires="wps">
            <w:drawing>
              <wp:anchor distT="0" distB="0" distL="114300" distR="114300" simplePos="0" relativeHeight="251659264" behindDoc="0" locked="0" layoutInCell="1" allowOverlap="1">
                <wp:simplePos x="0" y="0"/>
                <wp:positionH relativeFrom="column">
                  <wp:posOffset>-1151890</wp:posOffset>
                </wp:positionH>
                <wp:positionV relativeFrom="paragraph">
                  <wp:posOffset>9177020</wp:posOffset>
                </wp:positionV>
                <wp:extent cx="6350000" cy="63500"/>
                <wp:effectExtent l="0" t="0" r="0" b="0"/>
                <wp:wrapNone/>
                <wp:docPr id="1946945824" name="PageShape1"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6E78D9B2">
                            <w:pPr>
                              <w:rPr>
                                <w:rFonts w:ascii="黑体" w:eastAsia="黑体"/>
                                <w:sz w:val="24"/>
                              </w:rPr>
                            </w:pPr>
                            <w:r w:rsidRPr="008C03DF">
                              <w:rPr>
                                <w:rFonts w:ascii="黑体" w:eastAsia="黑体" w:hint="eastAsia"/>
                                <w:sz w:val="24"/>
                              </w:rPr>
                              <w:t>《学前教育原理》自学考试试题及答案解析(共三套) 全文共1页，当前为第1页。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PageShape1" o:spid="_x0000_s1025" type="#_x0000_t202" style="width:500pt;height:5pt;margin-top:722.6pt;margin-left:-90.7pt;mso-wrap-distance-bottom:0;mso-wrap-distance-left:9pt;mso-wrap-distance-right:9pt;mso-wrap-distance-top:0;position:absolute;visibility:hidden;v-text-anchor:top;z-index:251658240" filled="f" fillcolor="this" stroked="t" strokecolor="black" strokeweight="0.5pt">
                <v:textbox>
                  <w:txbxContent>
                    <w:p w:rsidR="008C03DF" w:rsidRPr="008C03DF" w14:paraId="61E27253" w14:textId="6E78D9B2">
                      <w:pPr>
                        <w:rPr>
                          <w:rFonts w:ascii="黑体" w:eastAsia="黑体"/>
                          <w:sz w:val="24"/>
                        </w:rPr>
                      </w:pPr>
                      <w:r w:rsidRPr="008C03DF">
                        <w:rPr>
                          <w:rFonts w:ascii="黑体" w:eastAsia="黑体" w:hint="eastAsia"/>
                          <w:sz w:val="24"/>
                        </w:rPr>
                        <w:t>《学前教育原理》自学考试试题及答案解析(共三套) 全文共1页，当前为第1页。</w:t>
                      </w:r>
                    </w:p>
                  </w:txbxContent>
                </v:textbox>
              </v:shape>
            </w:pict>
          </mc:Fallback>
        </mc:AlternateContent>
      </w:r>
      <w:r>
        <w:rPr>
          <w:rFonts w:hint="eastAsia"/>
          <w:sz w:val="18"/>
          <w:szCs w:val="18"/>
        </w:rPr>
        <w:t xml:space="preserve">                          </w:t>
      </w:r>
      <w:r>
        <w:rPr>
          <w:rFonts w:eastAsia="黑体" w:hint="eastAsia"/>
          <w:sz w:val="28"/>
          <w:szCs w:val="28"/>
        </w:rPr>
        <w:t>学前教育原理试题（一）</w:t>
      </w:r>
    </w:p>
    <w:p w:rsidR="00D3566B" w14:paraId="2E6C0848" w14:textId="77777777">
      <w:pPr>
        <w:rPr>
          <w:rFonts w:ascii="Times New Roman" w:eastAsia="黑体" w:hAnsi="Times New Roman"/>
          <w:sz w:val="18"/>
          <w:szCs w:val="18"/>
        </w:rPr>
      </w:pPr>
      <w:r>
        <w:rPr>
          <w:rFonts w:ascii="Times New Roman" w:eastAsia="黑体" w:hAnsi="Times New Roman" w:hint="eastAsia"/>
          <w:sz w:val="18"/>
          <w:szCs w:val="18"/>
        </w:rPr>
        <w:t>一、单项选择题</w:t>
      </w:r>
      <w:r>
        <w:rPr>
          <w:rFonts w:ascii="Times New Roman" w:eastAsia="黑体" w:hAnsi="Times New Roman" w:hint="eastAsia"/>
          <w:sz w:val="18"/>
          <w:szCs w:val="18"/>
        </w:rPr>
        <w:t>(</w:t>
      </w:r>
      <w:r>
        <w:rPr>
          <w:rFonts w:ascii="Times New Roman" w:eastAsia="黑体" w:hAnsi="Times New Roman" w:hint="eastAsia"/>
          <w:sz w:val="18"/>
          <w:szCs w:val="18"/>
        </w:rPr>
        <w:t>本大题共</w:t>
      </w:r>
      <w:r>
        <w:rPr>
          <w:rFonts w:ascii="Times New Roman" w:eastAsia="黑体" w:hAnsi="Times New Roman" w:hint="eastAsia"/>
          <w:sz w:val="18"/>
          <w:szCs w:val="18"/>
        </w:rPr>
        <w:t>30</w:t>
      </w:r>
      <w:r>
        <w:rPr>
          <w:rFonts w:ascii="Times New Roman" w:eastAsia="黑体" w:hAnsi="Times New Roman" w:hint="eastAsia"/>
          <w:sz w:val="18"/>
          <w:szCs w:val="18"/>
        </w:rPr>
        <w:t>小题，每小题</w:t>
      </w:r>
      <w:r>
        <w:rPr>
          <w:rFonts w:ascii="Times New Roman" w:eastAsia="黑体" w:hAnsi="Times New Roman" w:hint="eastAsia"/>
          <w:sz w:val="18"/>
          <w:szCs w:val="18"/>
        </w:rPr>
        <w:t>1</w:t>
      </w:r>
      <w:r>
        <w:rPr>
          <w:rFonts w:ascii="Times New Roman" w:eastAsia="黑体" w:hAnsi="Times New Roman" w:hint="eastAsia"/>
          <w:sz w:val="18"/>
          <w:szCs w:val="18"/>
        </w:rPr>
        <w:t>分，共</w:t>
      </w:r>
      <w:r>
        <w:rPr>
          <w:rFonts w:ascii="Times New Roman" w:eastAsia="黑体" w:hAnsi="Times New Roman" w:hint="eastAsia"/>
          <w:sz w:val="18"/>
          <w:szCs w:val="18"/>
        </w:rPr>
        <w:t>30</w:t>
      </w:r>
      <w:r>
        <w:rPr>
          <w:rFonts w:ascii="Times New Roman" w:eastAsia="黑体" w:hAnsi="Times New Roman" w:hint="eastAsia"/>
          <w:sz w:val="18"/>
          <w:szCs w:val="18"/>
        </w:rPr>
        <w:t>分</w:t>
      </w:r>
      <w:r>
        <w:rPr>
          <w:rFonts w:ascii="Times New Roman" w:eastAsia="黑体" w:hAnsi="Times New Roman" w:hint="eastAsia"/>
          <w:sz w:val="18"/>
          <w:szCs w:val="18"/>
        </w:rPr>
        <w:t>)</w:t>
      </w:r>
    </w:p>
    <w:p w:rsidR="00D3566B" w14:paraId="01867B5E" w14:textId="77777777">
      <w:pPr>
        <w:ind w:left="420" w:leftChars="200"/>
        <w:rPr>
          <w:rFonts w:ascii="Times New Roman" w:eastAsia="黑体" w:hAnsi="Times New Roman"/>
          <w:sz w:val="18"/>
          <w:szCs w:val="18"/>
        </w:rPr>
      </w:pPr>
      <w:r>
        <w:rPr>
          <w:rFonts w:ascii="Times New Roman" w:eastAsia="黑体" w:hAnsi="Times New Roman" w:hint="eastAsia"/>
          <w:sz w:val="18"/>
          <w:szCs w:val="18"/>
        </w:rPr>
        <w:t>在每小题列出的四个备选项中只有一个是符合题目要求的，请将其代码填写在题后的括号内。错选、多选或未选均无分。</w:t>
      </w:r>
    </w:p>
    <w:p w:rsidR="00D3566B" w14:paraId="1F376405" w14:textId="77777777">
      <w:pPr>
        <w:tabs>
          <w:tab w:val="left" w:pos="4200"/>
        </w:tabs>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学前教育的实施主要包括两种形式，即学前家庭教育和</w:t>
      </w:r>
      <w:r>
        <w:rPr>
          <w:rFonts w:ascii="Times New Roman" w:hAnsi="Times New Roman" w:hint="eastAsia"/>
          <w:sz w:val="18"/>
          <w:szCs w:val="18"/>
        </w:rPr>
        <w:t>(  A  )</w:t>
      </w:r>
    </w:p>
    <w:p w:rsidR="00D3566B" w14:paraId="2B04E75D"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学前公共教育</w:t>
      </w:r>
      <w:r>
        <w:rPr>
          <w:rFonts w:ascii="Times New Roman" w:hAnsi="Times New Roman" w:hint="eastAsia"/>
          <w:sz w:val="18"/>
          <w:szCs w:val="18"/>
        </w:rPr>
        <w:tab/>
        <w:t>B.</w:t>
      </w:r>
      <w:r>
        <w:rPr>
          <w:rFonts w:ascii="Times New Roman" w:hAnsi="Times New Roman" w:hint="eastAsia"/>
          <w:sz w:val="18"/>
          <w:szCs w:val="18"/>
        </w:rPr>
        <w:t>幼儿园</w:t>
      </w:r>
      <w:r>
        <w:rPr>
          <w:rFonts w:ascii="Times New Roman" w:hAnsi="Times New Roman" w:hint="eastAsia"/>
          <w:sz w:val="18"/>
          <w:szCs w:val="18"/>
        </w:rPr>
        <w:tab/>
      </w:r>
    </w:p>
    <w:p w:rsidR="00D3566B" w14:paraId="762CAE11"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社区学前教育</w:t>
      </w:r>
      <w:r>
        <w:rPr>
          <w:rFonts w:ascii="Times New Roman" w:hAnsi="Times New Roman" w:hint="eastAsia"/>
          <w:sz w:val="18"/>
          <w:szCs w:val="18"/>
        </w:rPr>
        <w:tab/>
        <w:t>D.</w:t>
      </w:r>
      <w:r>
        <w:rPr>
          <w:rFonts w:ascii="Times New Roman" w:hAnsi="Times New Roman" w:hint="eastAsia"/>
          <w:sz w:val="18"/>
          <w:szCs w:val="18"/>
        </w:rPr>
        <w:t>托幼机构教育</w:t>
      </w:r>
    </w:p>
    <w:p w:rsidR="00D3566B" w14:paraId="2B1EAB1D" w14:textId="77777777">
      <w:pPr>
        <w:tabs>
          <w:tab w:val="left" w:pos="4200"/>
        </w:tabs>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下面</w:t>
      </w:r>
      <w:r>
        <w:rPr>
          <w:rFonts w:ascii="Times New Roman" w:hAnsi="Times New Roman" w:hint="eastAsia"/>
          <w:sz w:val="18"/>
          <w:szCs w:val="18"/>
          <w:em w:val="dot"/>
        </w:rPr>
        <w:t>不属于</w:t>
      </w:r>
      <w:r>
        <w:rPr>
          <w:rFonts w:ascii="Times New Roman" w:hAnsi="Times New Roman" w:hint="eastAsia"/>
          <w:sz w:val="18"/>
          <w:szCs w:val="18"/>
        </w:rPr>
        <w:t>学前教育功能主要特征的是</w:t>
      </w:r>
      <w:r>
        <w:rPr>
          <w:rFonts w:ascii="Times New Roman" w:hAnsi="Times New Roman" w:hint="eastAsia"/>
          <w:sz w:val="18"/>
          <w:szCs w:val="18"/>
        </w:rPr>
        <w:t>(  B    )</w:t>
      </w:r>
    </w:p>
    <w:p w:rsidR="00D3566B" w14:paraId="52974D2D"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多样性</w:t>
      </w:r>
      <w:r>
        <w:rPr>
          <w:rFonts w:ascii="Times New Roman" w:hAnsi="Times New Roman" w:hint="eastAsia"/>
          <w:sz w:val="18"/>
          <w:szCs w:val="18"/>
        </w:rPr>
        <w:tab/>
        <w:t>B.</w:t>
      </w:r>
      <w:r>
        <w:rPr>
          <w:rFonts w:ascii="Times New Roman" w:hAnsi="Times New Roman" w:hint="eastAsia"/>
          <w:sz w:val="18"/>
          <w:szCs w:val="18"/>
        </w:rPr>
        <w:t>主观性</w:t>
      </w:r>
      <w:r>
        <w:rPr>
          <w:rFonts w:ascii="Times New Roman" w:hAnsi="Times New Roman" w:hint="eastAsia"/>
          <w:sz w:val="18"/>
          <w:szCs w:val="18"/>
        </w:rPr>
        <w:tab/>
      </w:r>
    </w:p>
    <w:p w:rsidR="00D3566B" w14:paraId="1178A8CB"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整合性</w:t>
      </w:r>
      <w:r>
        <w:rPr>
          <w:rFonts w:ascii="Times New Roman" w:hAnsi="Times New Roman" w:hint="eastAsia"/>
          <w:sz w:val="18"/>
          <w:szCs w:val="18"/>
        </w:rPr>
        <w:tab/>
        <w:t>D.</w:t>
      </w:r>
      <w:r>
        <w:rPr>
          <w:rFonts w:ascii="Times New Roman" w:hAnsi="Times New Roman" w:hint="eastAsia"/>
          <w:sz w:val="18"/>
          <w:szCs w:val="18"/>
        </w:rPr>
        <w:t>方向性</w:t>
      </w:r>
    </w:p>
    <w:p w:rsidR="00D3566B" w14:paraId="5CF0275F" w14:textId="77777777">
      <w:pPr>
        <w:tabs>
          <w:tab w:val="left" w:pos="4200"/>
        </w:tabs>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幼儿班级生活的安排是</w:t>
      </w:r>
      <w:r>
        <w:rPr>
          <w:rFonts w:ascii="Times New Roman" w:hAnsi="Times New Roman" w:hint="eastAsia"/>
          <w:sz w:val="18"/>
          <w:szCs w:val="18"/>
        </w:rPr>
        <w:t>(   A   )</w:t>
      </w:r>
    </w:p>
    <w:p w:rsidR="00D3566B" w14:paraId="04234720" w14:textId="77777777">
      <w:pPr>
        <w:tabs>
          <w:tab w:val="left" w:pos="4200"/>
        </w:tabs>
        <w:rPr>
          <w:rFonts w:ascii="Times New Roman" w:hAnsi="Times New Roman"/>
          <w:sz w:val="18"/>
          <w:szCs w:val="18"/>
        </w:rPr>
      </w:pPr>
      <w:r>
        <w:rPr>
          <w:rFonts w:ascii="Times New Roman" w:hAnsi="Times New Roman" w:hint="eastAsia"/>
          <w:sz w:val="18"/>
          <w:szCs w:val="18"/>
        </w:rPr>
        <w:t>Ａ</w:t>
      </w:r>
      <w:r>
        <w:rPr>
          <w:rFonts w:ascii="Times New Roman" w:hAnsi="Times New Roman" w:hint="eastAsia"/>
          <w:sz w:val="18"/>
          <w:szCs w:val="18"/>
        </w:rPr>
        <w:t>.</w:t>
      </w:r>
      <w:r>
        <w:rPr>
          <w:rFonts w:ascii="Times New Roman" w:hAnsi="Times New Roman" w:hint="eastAsia"/>
          <w:sz w:val="18"/>
          <w:szCs w:val="18"/>
        </w:rPr>
        <w:t>以一日生活为基础</w:t>
      </w:r>
      <w:r>
        <w:rPr>
          <w:rFonts w:ascii="Times New Roman" w:hAnsi="Times New Roman" w:hint="eastAsia"/>
          <w:sz w:val="18"/>
          <w:szCs w:val="18"/>
        </w:rPr>
        <w:tab/>
        <w:t>B.</w:t>
      </w:r>
      <w:r>
        <w:rPr>
          <w:rFonts w:ascii="Times New Roman" w:hAnsi="Times New Roman" w:hint="eastAsia"/>
          <w:sz w:val="18"/>
          <w:szCs w:val="18"/>
        </w:rPr>
        <w:t>以教学活动为基础</w:t>
      </w:r>
    </w:p>
    <w:p w:rsidR="00D3566B" w14:paraId="586C4168"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以游戏活动为基础</w:t>
      </w:r>
      <w:r>
        <w:rPr>
          <w:rFonts w:ascii="Times New Roman" w:hAnsi="Times New Roman" w:hint="eastAsia"/>
          <w:sz w:val="18"/>
          <w:szCs w:val="18"/>
        </w:rPr>
        <w:tab/>
        <w:t>D.</w:t>
      </w:r>
      <w:r>
        <w:rPr>
          <w:rFonts w:ascii="Times New Roman" w:hAnsi="Times New Roman" w:hint="eastAsia"/>
          <w:sz w:val="18"/>
          <w:szCs w:val="18"/>
        </w:rPr>
        <w:t>以室内活动为基础</w:t>
      </w:r>
    </w:p>
    <w:p w:rsidR="00D3566B" w14:paraId="4C16281E" w14:textId="77777777">
      <w:pPr>
        <w:tabs>
          <w:tab w:val="left" w:pos="4200"/>
        </w:tabs>
        <w:rPr>
          <w:rFonts w:ascii="Times New Roman" w:hAnsi="Times New Roman"/>
          <w:sz w:val="18"/>
          <w:szCs w:val="18"/>
        </w:rPr>
      </w:pPr>
      <w:r>
        <w:rPr>
          <w:rFonts w:ascii="Times New Roman" w:hAnsi="Times New Roman" w:hint="eastAsia"/>
          <w:sz w:val="18"/>
          <w:szCs w:val="18"/>
        </w:rPr>
        <w:t>4.</w:t>
      </w:r>
      <w:r>
        <w:rPr>
          <w:rFonts w:ascii="Times New Roman" w:hAnsi="Times New Roman" w:hint="eastAsia"/>
          <w:sz w:val="18"/>
          <w:szCs w:val="18"/>
        </w:rPr>
        <w:t>强调应以个人天性的发展为目的，应该为自己和自己的爱好而生存的著作是</w:t>
      </w:r>
      <w:r>
        <w:rPr>
          <w:rFonts w:ascii="Times New Roman" w:hAnsi="Times New Roman" w:hint="eastAsia"/>
          <w:sz w:val="18"/>
          <w:szCs w:val="18"/>
        </w:rPr>
        <w:t>(    B  )</w:t>
      </w:r>
    </w:p>
    <w:p w:rsidR="00D3566B" w14:paraId="090DF1FA"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《理想国》</w:t>
      </w:r>
      <w:r>
        <w:rPr>
          <w:rFonts w:ascii="Times New Roman" w:hAnsi="Times New Roman" w:hint="eastAsia"/>
          <w:sz w:val="18"/>
          <w:szCs w:val="18"/>
        </w:rPr>
        <w:tab/>
        <w:t>B.</w:t>
      </w:r>
      <w:r>
        <w:rPr>
          <w:rFonts w:ascii="Times New Roman" w:hAnsi="Times New Roman" w:hint="eastAsia"/>
          <w:sz w:val="18"/>
          <w:szCs w:val="18"/>
        </w:rPr>
        <w:t>《爱弥尔》</w:t>
      </w:r>
      <w:r>
        <w:rPr>
          <w:rFonts w:ascii="Times New Roman" w:hAnsi="Times New Roman" w:hint="eastAsia"/>
          <w:sz w:val="18"/>
          <w:szCs w:val="18"/>
        </w:rPr>
        <w:tab/>
      </w:r>
    </w:p>
    <w:p w:rsidR="00D3566B" w14:paraId="7708A696"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《教育论》</w:t>
      </w:r>
      <w:r>
        <w:rPr>
          <w:rFonts w:ascii="Times New Roman" w:hAnsi="Times New Roman" w:hint="eastAsia"/>
          <w:sz w:val="18"/>
          <w:szCs w:val="18"/>
        </w:rPr>
        <w:tab/>
        <w:t>D.</w:t>
      </w:r>
      <w:r>
        <w:rPr>
          <w:rFonts w:ascii="Times New Roman" w:hAnsi="Times New Roman" w:hint="eastAsia"/>
          <w:sz w:val="18"/>
          <w:szCs w:val="18"/>
        </w:rPr>
        <w:t>《明日之学校》</w:t>
      </w:r>
    </w:p>
    <w:p w:rsidR="00D3566B" w14:paraId="21EBAD20"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5.</w:t>
      </w:r>
      <w:r>
        <w:rPr>
          <w:rFonts w:ascii="Times New Roman" w:hAnsi="Times New Roman" w:hint="eastAsia"/>
          <w:sz w:val="18"/>
          <w:szCs w:val="18"/>
        </w:rPr>
        <w:t>个人接受学前教育，终身所能获得的收入扣除所支付的教育成本的净收益，指的是学前教育效益中的</w:t>
      </w:r>
      <w:r>
        <w:rPr>
          <w:rFonts w:ascii="Times New Roman" w:hAnsi="Times New Roman" w:hint="eastAsia"/>
          <w:sz w:val="18"/>
          <w:szCs w:val="18"/>
        </w:rPr>
        <w:t>(  C    )</w:t>
      </w:r>
    </w:p>
    <w:p w:rsidR="00D3566B" w14:paraId="695D5600"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社会经济效益</w:t>
      </w:r>
      <w:r>
        <w:rPr>
          <w:rFonts w:ascii="Times New Roman" w:hAnsi="Times New Roman" w:hint="eastAsia"/>
          <w:sz w:val="18"/>
          <w:szCs w:val="18"/>
        </w:rPr>
        <w:tab/>
        <w:t>B.</w:t>
      </w:r>
      <w:r>
        <w:rPr>
          <w:rFonts w:ascii="Times New Roman" w:hAnsi="Times New Roman" w:hint="eastAsia"/>
          <w:sz w:val="18"/>
          <w:szCs w:val="18"/>
        </w:rPr>
        <w:t>社会精神效益</w:t>
      </w:r>
      <w:r>
        <w:rPr>
          <w:rFonts w:ascii="Times New Roman" w:hAnsi="Times New Roman" w:hint="eastAsia"/>
          <w:sz w:val="18"/>
          <w:szCs w:val="18"/>
        </w:rPr>
        <w:tab/>
      </w:r>
    </w:p>
    <w:p w:rsidR="00D3566B" w14:paraId="3CB932BD"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个人经济效益</w:t>
      </w:r>
      <w:r>
        <w:rPr>
          <w:rFonts w:ascii="Times New Roman" w:hAnsi="Times New Roman" w:hint="eastAsia"/>
          <w:sz w:val="18"/>
          <w:szCs w:val="18"/>
        </w:rPr>
        <w:tab/>
        <w:t>D.</w:t>
      </w:r>
      <w:r>
        <w:rPr>
          <w:rFonts w:ascii="Times New Roman" w:hAnsi="Times New Roman" w:hint="eastAsia"/>
          <w:sz w:val="18"/>
          <w:szCs w:val="18"/>
        </w:rPr>
        <w:t>个人精神效益</w:t>
      </w:r>
    </w:p>
    <w:p w:rsidR="00D3566B" w14:paraId="27DC565A"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6.</w:t>
      </w:r>
      <w:r>
        <w:rPr>
          <w:rFonts w:ascii="Times New Roman" w:hAnsi="Times New Roman" w:hint="eastAsia"/>
          <w:sz w:val="18"/>
          <w:szCs w:val="18"/>
        </w:rPr>
        <w:t>实践中，有的教育者认为识字、唱歌、数数等是最重要的，至于和同伴的交往能力、身体发展等，都是无关紧要，可以忽视的。这主要违背了</w:t>
      </w:r>
      <w:r>
        <w:rPr>
          <w:rFonts w:ascii="Times New Roman" w:hAnsi="Times New Roman" w:hint="eastAsia"/>
          <w:sz w:val="18"/>
          <w:szCs w:val="18"/>
        </w:rPr>
        <w:t>(  A    )</w:t>
      </w:r>
    </w:p>
    <w:p w:rsidR="00D3566B" w14:paraId="4AE97E6E"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和谐发展、全面培养的原则</w:t>
      </w:r>
      <w:r>
        <w:rPr>
          <w:rFonts w:ascii="Times New Roman" w:hAnsi="Times New Roman" w:hint="eastAsia"/>
          <w:sz w:val="18"/>
          <w:szCs w:val="18"/>
        </w:rPr>
        <w:tab/>
        <w:t>B.</w:t>
      </w:r>
      <w:r>
        <w:rPr>
          <w:rFonts w:ascii="Times New Roman" w:hAnsi="Times New Roman" w:hint="eastAsia"/>
          <w:sz w:val="18"/>
          <w:szCs w:val="18"/>
        </w:rPr>
        <w:t>教育影响协调一致的原则</w:t>
      </w:r>
    </w:p>
    <w:p w:rsidR="00D3566B" w14:paraId="7AA42397"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尊重和保护幼儿的原则</w:t>
      </w:r>
      <w:r>
        <w:rPr>
          <w:rFonts w:ascii="Times New Roman" w:hAnsi="Times New Roman" w:hint="eastAsia"/>
          <w:sz w:val="18"/>
          <w:szCs w:val="18"/>
        </w:rPr>
        <w:tab/>
        <w:t>D.</w:t>
      </w:r>
      <w:r>
        <w:rPr>
          <w:rFonts w:ascii="Times New Roman" w:hAnsi="Times New Roman" w:hint="eastAsia"/>
          <w:sz w:val="18"/>
          <w:szCs w:val="18"/>
        </w:rPr>
        <w:t>教育引导发展的原则</w:t>
      </w:r>
    </w:p>
    <w:p w:rsidR="00D3566B" w14:paraId="05F64BB3" w14:textId="77777777">
      <w:pPr>
        <w:tabs>
          <w:tab w:val="left" w:pos="4200"/>
        </w:tabs>
        <w:rPr>
          <w:rFonts w:ascii="Times New Roman" w:hAnsi="Times New Roman"/>
          <w:sz w:val="18"/>
          <w:szCs w:val="18"/>
        </w:rPr>
      </w:pPr>
      <w:r>
        <w:rPr>
          <w:rFonts w:ascii="Times New Roman" w:hAnsi="Times New Roman" w:hint="eastAsia"/>
          <w:sz w:val="18"/>
          <w:szCs w:val="18"/>
        </w:rPr>
        <w:t>7.</w:t>
      </w:r>
      <w:r>
        <w:rPr>
          <w:rFonts w:ascii="Times New Roman" w:hAnsi="Times New Roman" w:hint="eastAsia"/>
          <w:sz w:val="18"/>
          <w:szCs w:val="18"/>
        </w:rPr>
        <w:t>俗话说：“智慧出在手指尖儿上”，它强调的是对儿童发展起重要作用的</w:t>
      </w:r>
      <w:r>
        <w:rPr>
          <w:rFonts w:ascii="Times New Roman" w:hAnsi="Times New Roman" w:hint="eastAsia"/>
          <w:sz w:val="18"/>
          <w:szCs w:val="18"/>
        </w:rPr>
        <w:t>(   A   )</w:t>
      </w:r>
    </w:p>
    <w:p w:rsidR="00D3566B" w14:paraId="54C2BE9C"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操作活动</w:t>
      </w:r>
      <w:r>
        <w:rPr>
          <w:rFonts w:ascii="Times New Roman" w:hAnsi="Times New Roman" w:hint="eastAsia"/>
          <w:sz w:val="18"/>
          <w:szCs w:val="18"/>
        </w:rPr>
        <w:tab/>
        <w:t>B.</w:t>
      </w:r>
      <w:r>
        <w:rPr>
          <w:rFonts w:ascii="Times New Roman" w:hAnsi="Times New Roman" w:hint="eastAsia"/>
          <w:sz w:val="18"/>
          <w:szCs w:val="18"/>
        </w:rPr>
        <w:t>活动空间</w:t>
      </w:r>
      <w:r>
        <w:rPr>
          <w:rFonts w:ascii="Times New Roman" w:hAnsi="Times New Roman" w:hint="eastAsia"/>
          <w:sz w:val="18"/>
          <w:szCs w:val="18"/>
        </w:rPr>
        <w:tab/>
      </w:r>
    </w:p>
    <w:p w:rsidR="00D3566B" w14:paraId="4E17436F"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游戏活动</w:t>
      </w:r>
      <w:r>
        <w:rPr>
          <w:rFonts w:ascii="Times New Roman" w:hAnsi="Times New Roman" w:hint="eastAsia"/>
          <w:sz w:val="18"/>
          <w:szCs w:val="18"/>
        </w:rPr>
        <w:tab/>
        <w:t>D.</w:t>
      </w:r>
      <w:r>
        <w:rPr>
          <w:rFonts w:ascii="Times New Roman" w:hAnsi="Times New Roman" w:hint="eastAsia"/>
          <w:sz w:val="18"/>
          <w:szCs w:val="18"/>
        </w:rPr>
        <w:t>教学活动</w:t>
      </w:r>
    </w:p>
    <w:p w:rsidR="00D3566B" w14:paraId="6D82CE37" w14:textId="77777777">
      <w:pPr>
        <w:tabs>
          <w:tab w:val="left" w:pos="4200"/>
        </w:tabs>
        <w:ind w:left="180" w:hanging="180" w:hangingChars="100"/>
        <w:rPr>
          <w:rFonts w:ascii="Times New Roman" w:hAnsi="Times New Roman"/>
          <w:sz w:val="18"/>
          <w:szCs w:val="18"/>
        </w:rPr>
        <w:sectPr>
          <w:headerReference w:type="default" r:id="rId5"/>
          <w:footerReference w:type="even" r:id="rId6"/>
          <w:footerReference w:type="default" r:id="rId7"/>
          <w:pgSz w:w="11906" w:h="16838"/>
          <w:pgMar w:top="2268" w:right="1814" w:bottom="2268" w:left="1814" w:header="851" w:footer="1985" w:gutter="0"/>
          <w:cols w:space="425"/>
          <w:docGrid w:type="lines" w:linePitch="312"/>
        </w:sectPr>
      </w:pPr>
    </w:p>
    <w:p w:rsidR="00D3566B" w14:paraId="4E2E0C77" w14:textId="66C88349">
      <w:pPr>
        <w:tabs>
          <w:tab w:val="left" w:pos="4200"/>
        </w:tabs>
        <w:ind w:left="180" w:hanging="180" w:hangingChars="100"/>
        <w:rPr>
          <w:rFonts w:ascii="Times New Roman" w:hAnsi="Times New Roman"/>
          <w:sz w:val="18"/>
          <w:szCs w:val="18"/>
        </w:rPr>
      </w:pPr>
      <w:r>
        <w:rPr>
          <w:rFonts w:ascii="Times New Roman" w:hAnsi="Times New Roman" w:hint="eastAsia"/>
          <w:noProof/>
          <w:sz w:val="18"/>
          <w:szCs w:val="18"/>
        </w:rPr>
        <mc:AlternateContent>
          <mc:Choice Requires="wps">
            <w:drawing>
              <wp:anchor distT="0" distB="0" distL="114300" distR="114300" simplePos="0" relativeHeight="251661312" behindDoc="0" locked="0" layoutInCell="1" allowOverlap="1">
                <wp:simplePos x="0" y="0"/>
                <wp:positionH relativeFrom="column">
                  <wp:posOffset>-1151890</wp:posOffset>
                </wp:positionH>
                <wp:positionV relativeFrom="paragraph">
                  <wp:posOffset>9177020</wp:posOffset>
                </wp:positionV>
                <wp:extent cx="6350000" cy="63500"/>
                <wp:effectExtent l="0" t="0" r="0" b="0"/>
                <wp:wrapNone/>
                <wp:docPr id="1814802945" name="PageShape2"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3DCD58A0">
                            <w:pPr>
                              <w:rPr>
                                <w:rFonts w:ascii="黑体" w:eastAsia="黑体"/>
                                <w:sz w:val="24"/>
                              </w:rPr>
                            </w:pPr>
                            <w:r w:rsidRPr="008C03DF">
                              <w:rPr>
                                <w:rFonts w:ascii="黑体" w:eastAsia="黑体" w:hint="eastAsia"/>
                                <w:sz w:val="24"/>
                              </w:rPr>
                              <w:t>《学前教育原理》自学考试试题及答案解析(共三套) 全文共2页，当前为第2页。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2" o:spid="_x0000_s1026" type="#_x0000_t202" style="width:500pt;height:5pt;margin-top:722.6pt;margin-left:-90.7pt;mso-wrap-distance-bottom:0;mso-wrap-distance-left:9pt;mso-wrap-distance-right:9pt;mso-wrap-distance-top:0;position:absolute;visibility:hidden;v-text-anchor:top;z-index:251660288" filled="f" fillcolor="this" stroked="t" strokecolor="black" strokeweight="0.5pt">
                <v:textbox>
                  <w:txbxContent>
                    <w:p w:rsidR="008C03DF" w:rsidRPr="008C03DF" w14:paraId="200FF315" w14:textId="3DCD58A0">
                      <w:pPr>
                        <w:rPr>
                          <w:rFonts w:ascii="黑体" w:eastAsia="黑体"/>
                          <w:sz w:val="24"/>
                        </w:rPr>
                      </w:pPr>
                      <w:r w:rsidRPr="008C03DF">
                        <w:rPr>
                          <w:rFonts w:ascii="黑体" w:eastAsia="黑体" w:hint="eastAsia"/>
                          <w:sz w:val="24"/>
                        </w:rPr>
                        <w:t>《学前教育原理》自学考试试题及答案解析(共三套) 全文共2页，当前为第2页。</w:t>
                      </w:r>
                    </w:p>
                  </w:txbxContent>
                </v:textbox>
              </v:shape>
            </w:pict>
          </mc:Fallback>
        </mc:AlternateContent>
      </w:r>
      <w:r>
        <w:rPr>
          <w:rFonts w:ascii="Times New Roman" w:hAnsi="Times New Roman" w:hint="eastAsia"/>
          <w:sz w:val="18"/>
          <w:szCs w:val="18"/>
        </w:rPr>
        <w:t>8.</w:t>
      </w:r>
      <w:r>
        <w:rPr>
          <w:rFonts w:ascii="Times New Roman" w:hAnsi="Times New Roman" w:hint="eastAsia"/>
          <w:sz w:val="18"/>
          <w:szCs w:val="18"/>
        </w:rPr>
        <w:t>强调学生的平等参与，加强学生参与的过程，主张要促进学生参与就近学校的文化、课程、社区活动，并减少排斥。这主要体现了现代学前教育发展趋势中的</w:t>
      </w:r>
      <w:r>
        <w:rPr>
          <w:rFonts w:ascii="Times New Roman" w:hAnsi="Times New Roman" w:hint="eastAsia"/>
          <w:sz w:val="18"/>
          <w:szCs w:val="18"/>
        </w:rPr>
        <w:t>(   C   )</w:t>
      </w:r>
    </w:p>
    <w:p w:rsidR="00D3566B" w14:paraId="57A10E11"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重视对处境不利儿童的补偿教育</w:t>
      </w:r>
    </w:p>
    <w:p w:rsidR="00D3566B" w14:paraId="58A57E09" w14:textId="77777777">
      <w:pPr>
        <w:tabs>
          <w:tab w:val="left" w:pos="4200"/>
        </w:tabs>
        <w:rPr>
          <w:rFonts w:ascii="Times New Roman" w:hAnsi="Times New Roman"/>
          <w:sz w:val="18"/>
          <w:szCs w:val="18"/>
        </w:rPr>
      </w:pPr>
      <w:r>
        <w:rPr>
          <w:rFonts w:ascii="Times New Roman" w:hAnsi="Times New Roman" w:hint="eastAsia"/>
          <w:sz w:val="18"/>
          <w:szCs w:val="18"/>
        </w:rPr>
        <w:t>B.</w:t>
      </w:r>
      <w:r>
        <w:rPr>
          <w:rFonts w:ascii="Times New Roman" w:hAnsi="Times New Roman" w:hint="eastAsia"/>
          <w:sz w:val="18"/>
          <w:szCs w:val="18"/>
        </w:rPr>
        <w:t>重视多元文化教育，强调课程的文化适宜性</w:t>
      </w:r>
    </w:p>
    <w:p w:rsidR="00D3566B" w14:paraId="5FE113A2"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关注特殊儿童“回归主流”，实施全纳式教育</w:t>
      </w:r>
    </w:p>
    <w:p w:rsidR="00D3566B" w14:paraId="58BB0B10" w14:textId="77777777">
      <w:pPr>
        <w:tabs>
          <w:tab w:val="left" w:pos="4200"/>
        </w:tabs>
        <w:rPr>
          <w:rFonts w:ascii="Times New Roman" w:hAnsi="Times New Roman"/>
          <w:sz w:val="18"/>
          <w:szCs w:val="18"/>
        </w:rPr>
      </w:pPr>
      <w:r>
        <w:rPr>
          <w:rFonts w:ascii="Times New Roman" w:hAnsi="Times New Roman" w:hint="eastAsia"/>
          <w:sz w:val="18"/>
          <w:szCs w:val="18"/>
        </w:rPr>
        <w:t>D.</w:t>
      </w:r>
      <w:r>
        <w:rPr>
          <w:rFonts w:ascii="Times New Roman" w:hAnsi="Times New Roman" w:hint="eastAsia"/>
          <w:sz w:val="18"/>
          <w:szCs w:val="18"/>
        </w:rPr>
        <w:t>托幼机构教育职能进一步加强</w:t>
      </w:r>
    </w:p>
    <w:p w:rsidR="00D3566B" w14:paraId="1AA43D28" w14:textId="77777777">
      <w:pPr>
        <w:tabs>
          <w:tab w:val="left" w:pos="4200"/>
        </w:tabs>
        <w:rPr>
          <w:rFonts w:ascii="Times New Roman" w:hAnsi="Times New Roman"/>
          <w:sz w:val="18"/>
          <w:szCs w:val="18"/>
        </w:rPr>
      </w:pPr>
      <w:r>
        <w:rPr>
          <w:rFonts w:ascii="Times New Roman" w:hAnsi="Times New Roman" w:hint="eastAsia"/>
          <w:sz w:val="18"/>
          <w:szCs w:val="18"/>
        </w:rPr>
        <w:t>9.</w:t>
      </w:r>
      <w:r>
        <w:rPr>
          <w:rFonts w:ascii="Times New Roman" w:hAnsi="Times New Roman" w:hint="eastAsia"/>
          <w:sz w:val="18"/>
          <w:szCs w:val="18"/>
        </w:rPr>
        <w:t>从历史上看，课程一词最早出现在我国的</w:t>
      </w:r>
      <w:r>
        <w:rPr>
          <w:rFonts w:ascii="Times New Roman" w:hAnsi="Times New Roman" w:hint="eastAsia"/>
          <w:sz w:val="18"/>
          <w:szCs w:val="18"/>
        </w:rPr>
        <w:t>(  A    )</w:t>
      </w:r>
    </w:p>
    <w:p w:rsidR="00D3566B" w14:paraId="29CAE0EE" w14:textId="77777777">
      <w:pPr>
        <w:tabs>
          <w:tab w:val="left" w:pos="4200"/>
        </w:tabs>
        <w:rPr>
          <w:rFonts w:ascii="Times New Roman" w:hAnsi="Times New Roman"/>
          <w:sz w:val="18"/>
          <w:szCs w:val="18"/>
        </w:rPr>
      </w:pPr>
      <w:r>
        <w:rPr>
          <w:rFonts w:ascii="Times New Roman" w:hAnsi="Times New Roman" w:hint="eastAsia"/>
          <w:sz w:val="18"/>
          <w:szCs w:val="18"/>
        </w:rPr>
        <w:t>Ａ</w:t>
      </w:r>
      <w:r>
        <w:rPr>
          <w:rFonts w:ascii="Times New Roman" w:hAnsi="Times New Roman" w:hint="eastAsia"/>
          <w:sz w:val="18"/>
          <w:szCs w:val="18"/>
        </w:rPr>
        <w:t>.</w:t>
      </w:r>
      <w:r>
        <w:rPr>
          <w:rFonts w:ascii="Times New Roman" w:hAnsi="Times New Roman" w:hint="eastAsia"/>
          <w:sz w:val="18"/>
          <w:szCs w:val="18"/>
        </w:rPr>
        <w:t>唐代</w:t>
      </w:r>
      <w:r>
        <w:rPr>
          <w:rFonts w:ascii="Times New Roman" w:hAnsi="Times New Roman" w:hint="eastAsia"/>
          <w:sz w:val="18"/>
          <w:szCs w:val="18"/>
        </w:rPr>
        <w:tab/>
        <w:t>B.</w:t>
      </w:r>
      <w:r>
        <w:rPr>
          <w:rFonts w:ascii="Times New Roman" w:hAnsi="Times New Roman" w:hint="eastAsia"/>
          <w:sz w:val="18"/>
          <w:szCs w:val="18"/>
        </w:rPr>
        <w:t>南宋</w:t>
      </w:r>
      <w:r>
        <w:rPr>
          <w:rFonts w:ascii="Times New Roman" w:hAnsi="Times New Roman" w:hint="eastAsia"/>
          <w:sz w:val="18"/>
          <w:szCs w:val="18"/>
        </w:rPr>
        <w:tab/>
      </w:r>
    </w:p>
    <w:p w:rsidR="00D3566B" w14:paraId="6723C32E"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元代</w:t>
      </w:r>
      <w:r>
        <w:rPr>
          <w:rFonts w:ascii="Times New Roman" w:hAnsi="Times New Roman" w:hint="eastAsia"/>
          <w:sz w:val="18"/>
          <w:szCs w:val="18"/>
        </w:rPr>
        <w:tab/>
        <w:t>D.</w:t>
      </w:r>
      <w:r>
        <w:rPr>
          <w:rFonts w:ascii="Times New Roman" w:hAnsi="Times New Roman" w:hint="eastAsia"/>
          <w:sz w:val="18"/>
          <w:szCs w:val="18"/>
        </w:rPr>
        <w:t>商朝</w:t>
      </w:r>
    </w:p>
    <w:p w:rsidR="00D3566B" w14:paraId="6203A8CE" w14:textId="77777777">
      <w:pPr>
        <w:tabs>
          <w:tab w:val="left" w:pos="4200"/>
        </w:tabs>
        <w:rPr>
          <w:rFonts w:ascii="Times New Roman" w:hAnsi="Times New Roman"/>
          <w:sz w:val="18"/>
          <w:szCs w:val="18"/>
        </w:rPr>
      </w:pPr>
      <w:r>
        <w:rPr>
          <w:rFonts w:ascii="Times New Roman" w:hAnsi="Times New Roman" w:hint="eastAsia"/>
          <w:sz w:val="18"/>
          <w:szCs w:val="18"/>
        </w:rPr>
        <w:t>10.</w:t>
      </w:r>
      <w:r>
        <w:rPr>
          <w:rFonts w:ascii="Times New Roman" w:hAnsi="Times New Roman" w:hint="eastAsia"/>
          <w:sz w:val="18"/>
          <w:szCs w:val="18"/>
        </w:rPr>
        <w:t>从承受对象的差异来划分，学前教育的功能可以分为个体功能和</w:t>
      </w:r>
      <w:r>
        <w:rPr>
          <w:rFonts w:ascii="Times New Roman" w:hAnsi="Times New Roman" w:hint="eastAsia"/>
          <w:sz w:val="18"/>
          <w:szCs w:val="18"/>
        </w:rPr>
        <w:t>(  D    )</w:t>
      </w:r>
    </w:p>
    <w:p w:rsidR="00D3566B" w14:paraId="416FD2A8"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基本功能</w:t>
      </w:r>
      <w:r>
        <w:rPr>
          <w:rFonts w:ascii="Times New Roman" w:hAnsi="Times New Roman" w:hint="eastAsia"/>
          <w:sz w:val="18"/>
          <w:szCs w:val="18"/>
        </w:rPr>
        <w:tab/>
        <w:t>B.</w:t>
      </w:r>
      <w:r>
        <w:rPr>
          <w:rFonts w:ascii="Times New Roman" w:hAnsi="Times New Roman" w:hint="eastAsia"/>
          <w:sz w:val="18"/>
          <w:szCs w:val="18"/>
        </w:rPr>
        <w:t>正向功能</w:t>
      </w:r>
      <w:r>
        <w:rPr>
          <w:rFonts w:ascii="Times New Roman" w:hAnsi="Times New Roman" w:hint="eastAsia"/>
          <w:sz w:val="18"/>
          <w:szCs w:val="18"/>
        </w:rPr>
        <w:tab/>
      </w:r>
    </w:p>
    <w:p w:rsidR="00D3566B" w14:paraId="79F15F7A"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显性功能</w:t>
      </w:r>
      <w:r>
        <w:rPr>
          <w:rFonts w:ascii="Times New Roman" w:hAnsi="Times New Roman" w:hint="eastAsia"/>
          <w:sz w:val="18"/>
          <w:szCs w:val="18"/>
        </w:rPr>
        <w:tab/>
        <w:t>D.</w:t>
      </w:r>
      <w:r>
        <w:rPr>
          <w:rFonts w:ascii="Times New Roman" w:hAnsi="Times New Roman" w:hint="eastAsia"/>
          <w:sz w:val="18"/>
          <w:szCs w:val="18"/>
        </w:rPr>
        <w:t>社会功能</w:t>
      </w:r>
    </w:p>
    <w:p w:rsidR="00D3566B" w14:paraId="3BE8D377"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11.</w:t>
      </w:r>
      <w:r>
        <w:rPr>
          <w:rFonts w:ascii="Times New Roman" w:hAnsi="Times New Roman" w:hint="eastAsia"/>
          <w:sz w:val="18"/>
          <w:szCs w:val="18"/>
        </w:rPr>
        <w:t>在与儿童的教学互动中，不断根据儿童的实际情况（包括兴趣、问题、经验、建议等）调节、修订与完善课程计划。这样的幼儿园课程组织方式是</w:t>
      </w:r>
      <w:r>
        <w:rPr>
          <w:rFonts w:ascii="Times New Roman" w:hAnsi="Times New Roman" w:hint="eastAsia"/>
          <w:sz w:val="18"/>
          <w:szCs w:val="18"/>
        </w:rPr>
        <w:t>(  A    )</w:t>
      </w:r>
    </w:p>
    <w:p w:rsidR="00D3566B" w14:paraId="6E0557B7"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幼儿园的项目活动</w:t>
      </w:r>
      <w:r>
        <w:rPr>
          <w:rFonts w:ascii="Times New Roman" w:hAnsi="Times New Roman" w:hint="eastAsia"/>
          <w:sz w:val="18"/>
          <w:szCs w:val="18"/>
        </w:rPr>
        <w:tab/>
        <w:t>B.</w:t>
      </w:r>
      <w:r>
        <w:rPr>
          <w:rFonts w:ascii="Times New Roman" w:hAnsi="Times New Roman" w:hint="eastAsia"/>
          <w:sz w:val="18"/>
          <w:szCs w:val="18"/>
        </w:rPr>
        <w:t>幼儿园单元主题活动</w:t>
      </w:r>
    </w:p>
    <w:p w:rsidR="00D3566B" w14:paraId="5E02FF5D"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幼儿园生成课程教学</w:t>
      </w:r>
      <w:r>
        <w:rPr>
          <w:rFonts w:ascii="Times New Roman" w:hAnsi="Times New Roman" w:hint="eastAsia"/>
          <w:sz w:val="18"/>
          <w:szCs w:val="18"/>
        </w:rPr>
        <w:tab/>
        <w:t>D.</w:t>
      </w:r>
      <w:r>
        <w:rPr>
          <w:rFonts w:ascii="Times New Roman" w:hAnsi="Times New Roman" w:hint="eastAsia"/>
          <w:sz w:val="18"/>
          <w:szCs w:val="18"/>
        </w:rPr>
        <w:t>幼儿园学科教学</w:t>
      </w:r>
    </w:p>
    <w:p w:rsidR="00D3566B" w14:paraId="340B849A" w14:textId="77777777">
      <w:pPr>
        <w:tabs>
          <w:tab w:val="left" w:pos="4200"/>
        </w:tabs>
        <w:rPr>
          <w:rFonts w:ascii="Times New Roman" w:hAnsi="Times New Roman"/>
          <w:sz w:val="18"/>
          <w:szCs w:val="18"/>
        </w:rPr>
      </w:pPr>
      <w:r>
        <w:rPr>
          <w:rFonts w:ascii="Times New Roman" w:hAnsi="Times New Roman" w:hint="eastAsia"/>
          <w:sz w:val="18"/>
          <w:szCs w:val="18"/>
        </w:rPr>
        <w:t>12.</w:t>
      </w:r>
      <w:r>
        <w:rPr>
          <w:rFonts w:ascii="Times New Roman" w:hAnsi="Times New Roman" w:hint="eastAsia"/>
          <w:sz w:val="18"/>
          <w:szCs w:val="18"/>
        </w:rPr>
        <w:t>认为教师是幼儿学习的管理者、强化者、评估者和榜样的理论是</w:t>
      </w:r>
      <w:r>
        <w:rPr>
          <w:rFonts w:ascii="Times New Roman" w:hAnsi="Times New Roman" w:hint="eastAsia"/>
          <w:sz w:val="18"/>
          <w:szCs w:val="18"/>
        </w:rPr>
        <w:t>(  C    )</w:t>
      </w:r>
    </w:p>
    <w:p w:rsidR="00D3566B" w14:paraId="38EADE6A"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成熟主义理论</w:t>
      </w:r>
      <w:r>
        <w:rPr>
          <w:rFonts w:ascii="Times New Roman" w:hAnsi="Times New Roman" w:hint="eastAsia"/>
          <w:sz w:val="18"/>
          <w:szCs w:val="18"/>
        </w:rPr>
        <w:tab/>
        <w:t>B.</w:t>
      </w:r>
      <w:r>
        <w:rPr>
          <w:rFonts w:ascii="Times New Roman" w:hAnsi="Times New Roman" w:hint="eastAsia"/>
          <w:sz w:val="18"/>
          <w:szCs w:val="18"/>
        </w:rPr>
        <w:t>精神分析理论</w:t>
      </w:r>
      <w:r>
        <w:rPr>
          <w:rFonts w:ascii="Times New Roman" w:hAnsi="Times New Roman" w:hint="eastAsia"/>
          <w:sz w:val="18"/>
          <w:szCs w:val="18"/>
        </w:rPr>
        <w:tab/>
      </w:r>
    </w:p>
    <w:p w:rsidR="00D3566B" w14:paraId="25635383"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行为主义理论</w:t>
      </w:r>
      <w:r>
        <w:rPr>
          <w:rFonts w:ascii="Times New Roman" w:hAnsi="Times New Roman" w:hint="eastAsia"/>
          <w:sz w:val="18"/>
          <w:szCs w:val="18"/>
        </w:rPr>
        <w:tab/>
        <w:t>D.</w:t>
      </w:r>
      <w:r>
        <w:rPr>
          <w:rFonts w:ascii="Times New Roman" w:hAnsi="Times New Roman" w:hint="eastAsia"/>
          <w:sz w:val="18"/>
          <w:szCs w:val="18"/>
        </w:rPr>
        <w:t>建构主义理论</w:t>
      </w:r>
    </w:p>
    <w:p w:rsidR="00D3566B" w14:paraId="6E879B9C"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13.</w:t>
      </w:r>
      <w:r>
        <w:rPr>
          <w:rFonts w:ascii="Times New Roman" w:hAnsi="Times New Roman" w:hint="eastAsia"/>
          <w:sz w:val="18"/>
          <w:szCs w:val="18"/>
        </w:rPr>
        <w:t>教育要着眼于儿童即将达到的或有可能达到的水平，课程要具有过渡性、衔接性，提供给系统化的知识。这是哪一幼儿园课程流派的基本理论？</w:t>
      </w:r>
      <w:r>
        <w:rPr>
          <w:rFonts w:ascii="Times New Roman" w:hAnsi="Times New Roman" w:hint="eastAsia"/>
          <w:sz w:val="18"/>
          <w:szCs w:val="18"/>
        </w:rPr>
        <w:t>(  D    )</w:t>
      </w:r>
    </w:p>
    <w:p w:rsidR="00D3566B" w14:paraId="63699366"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蒙台梭利教育法</w:t>
      </w:r>
      <w:r>
        <w:rPr>
          <w:rFonts w:ascii="Times New Roman" w:hAnsi="Times New Roman" w:hint="eastAsia"/>
          <w:sz w:val="18"/>
          <w:szCs w:val="18"/>
        </w:rPr>
        <w:tab/>
        <w:t>B.</w:t>
      </w:r>
      <w:r>
        <w:rPr>
          <w:rFonts w:ascii="Times New Roman" w:hAnsi="Times New Roman" w:hint="eastAsia"/>
          <w:sz w:val="18"/>
          <w:szCs w:val="18"/>
        </w:rPr>
        <w:t>认知主义的幼儿园课程</w:t>
      </w:r>
    </w:p>
    <w:p w:rsidR="00D3566B" w14:paraId="6448A744"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结构主义的幼儿园课程</w:t>
      </w:r>
      <w:r>
        <w:rPr>
          <w:rFonts w:ascii="Times New Roman" w:hAnsi="Times New Roman" w:hint="eastAsia"/>
          <w:sz w:val="18"/>
          <w:szCs w:val="18"/>
        </w:rPr>
        <w:tab/>
        <w:t>D.</w:t>
      </w:r>
      <w:r>
        <w:rPr>
          <w:rFonts w:ascii="Times New Roman" w:hAnsi="Times New Roman" w:hint="eastAsia"/>
          <w:sz w:val="18"/>
          <w:szCs w:val="18"/>
        </w:rPr>
        <w:t>学前知识系统化教学</w:t>
      </w:r>
    </w:p>
    <w:p w:rsidR="00D3566B" w14:paraId="5245B52B"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14.</w:t>
      </w:r>
      <w:r>
        <w:rPr>
          <w:rFonts w:ascii="Times New Roman" w:hAnsi="Times New Roman" w:hint="eastAsia"/>
          <w:sz w:val="18"/>
          <w:szCs w:val="18"/>
        </w:rPr>
        <w:t>托幼机构安排一个固定的时间，主要由园长、所长或其他领导接待家长的来访，以了解家长的意见和建议。这种方式是</w:t>
      </w:r>
      <w:r>
        <w:rPr>
          <w:rFonts w:ascii="Times New Roman" w:hAnsi="Times New Roman" w:hint="eastAsia"/>
          <w:sz w:val="18"/>
          <w:szCs w:val="18"/>
        </w:rPr>
        <w:t>(  B    )</w:t>
      </w:r>
    </w:p>
    <w:p w:rsidR="00D3566B" w14:paraId="574407D0"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家长开放日</w:t>
      </w:r>
      <w:r>
        <w:rPr>
          <w:rFonts w:ascii="Times New Roman" w:hAnsi="Times New Roman" w:hint="eastAsia"/>
          <w:sz w:val="18"/>
          <w:szCs w:val="18"/>
        </w:rPr>
        <w:tab/>
        <w:t>B.</w:t>
      </w:r>
      <w:r>
        <w:rPr>
          <w:rFonts w:ascii="Times New Roman" w:hAnsi="Times New Roman" w:hint="eastAsia"/>
          <w:sz w:val="18"/>
          <w:szCs w:val="18"/>
        </w:rPr>
        <w:t>家长接待日</w:t>
      </w:r>
      <w:r>
        <w:rPr>
          <w:rFonts w:ascii="Times New Roman" w:hAnsi="Times New Roman" w:hint="eastAsia"/>
          <w:sz w:val="18"/>
          <w:szCs w:val="18"/>
        </w:rPr>
        <w:tab/>
      </w:r>
    </w:p>
    <w:p w:rsidR="00D3566B" w14:paraId="67ECA48E"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咨询接待日</w:t>
      </w:r>
      <w:r>
        <w:rPr>
          <w:rFonts w:ascii="Times New Roman" w:hAnsi="Times New Roman" w:hint="eastAsia"/>
          <w:sz w:val="18"/>
          <w:szCs w:val="18"/>
        </w:rPr>
        <w:tab/>
        <w:t>D.</w:t>
      </w:r>
      <w:r>
        <w:rPr>
          <w:rFonts w:ascii="Times New Roman" w:hAnsi="Times New Roman" w:hint="eastAsia"/>
          <w:sz w:val="18"/>
          <w:szCs w:val="18"/>
        </w:rPr>
        <w:t>家长会</w:t>
      </w:r>
    </w:p>
    <w:p w:rsidR="00D3566B" w14:paraId="7C71CE4C"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15.</w:t>
      </w:r>
      <w:r>
        <w:rPr>
          <w:rFonts w:ascii="Times New Roman" w:hAnsi="Times New Roman" w:hint="eastAsia"/>
          <w:sz w:val="18"/>
          <w:szCs w:val="18"/>
        </w:rPr>
        <w:t>幼儿在幼儿园的学习与中小学生在学校的学习一样，都是教育情境中的学习。所不同的是，幼儿学习的基础是</w:t>
      </w:r>
      <w:r>
        <w:rPr>
          <w:rFonts w:ascii="Times New Roman" w:hAnsi="Times New Roman" w:hint="eastAsia"/>
          <w:sz w:val="18"/>
          <w:szCs w:val="18"/>
        </w:rPr>
        <w:t>(   A   )</w:t>
      </w:r>
    </w:p>
    <w:p w:rsidR="00D3566B" w14:paraId="35043D56" w14:textId="77777777">
      <w:pPr>
        <w:tabs>
          <w:tab w:val="left" w:pos="4200"/>
        </w:tabs>
        <w:rPr>
          <w:rFonts w:ascii="Times New Roman" w:hAnsi="Times New Roman"/>
          <w:sz w:val="18"/>
          <w:szCs w:val="18"/>
        </w:rPr>
        <w:sectPr>
          <w:headerReference w:type="default" r:id="rId8"/>
          <w:footerReference w:type="even" r:id="rId9"/>
          <w:footerReference w:type="default" r:id="rId10"/>
          <w:type w:val="nextPage"/>
          <w:pgSz w:w="11906" w:h="16838"/>
          <w:pgMar w:top="2268" w:right="1814" w:bottom="2268" w:left="1814" w:header="851" w:footer="1985" w:gutter="0"/>
          <w:pgNumType w:start="2"/>
          <w:cols w:space="425"/>
          <w:titlePg w:val="0"/>
          <w:docGrid w:type="lines" w:linePitch="312"/>
        </w:sectPr>
      </w:pPr>
      <w:r>
        <w:rPr>
          <w:rFonts w:ascii="Times New Roman" w:hAnsi="Times New Roman" w:hint="eastAsia"/>
          <w:sz w:val="18"/>
          <w:szCs w:val="18"/>
        </w:rPr>
        <w:t>A.</w:t>
      </w:r>
      <w:r>
        <w:rPr>
          <w:rFonts w:ascii="Times New Roman" w:hAnsi="Times New Roman" w:hint="eastAsia"/>
          <w:sz w:val="18"/>
          <w:szCs w:val="18"/>
        </w:rPr>
        <w:t>直接经验</w:t>
      </w:r>
      <w:r>
        <w:rPr>
          <w:rFonts w:ascii="Times New Roman" w:hAnsi="Times New Roman" w:hint="eastAsia"/>
          <w:sz w:val="18"/>
          <w:szCs w:val="18"/>
        </w:rPr>
        <w:tab/>
        <w:t>B.</w:t>
      </w:r>
      <w:r>
        <w:rPr>
          <w:rFonts w:ascii="Times New Roman" w:hAnsi="Times New Roman" w:hint="eastAsia"/>
          <w:sz w:val="18"/>
          <w:szCs w:val="18"/>
        </w:rPr>
        <w:t>间接经验</w:t>
      </w:r>
      <w:r>
        <w:rPr>
          <w:rFonts w:ascii="Times New Roman" w:hAnsi="Times New Roman" w:hint="eastAsia"/>
          <w:sz w:val="18"/>
          <w:szCs w:val="18"/>
        </w:rPr>
        <w:tab/>
      </w:r>
    </w:p>
    <w:p w:rsidR="00D3566B" w14:paraId="7EB1CC4D" w14:textId="37D1BAC8">
      <w:pPr>
        <w:tabs>
          <w:tab w:val="left" w:pos="4200"/>
        </w:tabs>
        <w:rPr>
          <w:rFonts w:ascii="Times New Roman" w:hAnsi="Times New Roman"/>
          <w:sz w:val="18"/>
          <w:szCs w:val="18"/>
        </w:rPr>
      </w:pPr>
      <w:r>
        <w:rPr>
          <w:rFonts w:ascii="Times New Roman" w:hAnsi="Times New Roman" w:hint="eastAsia"/>
          <w:noProof/>
          <w:sz w:val="18"/>
          <w:szCs w:val="1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1534497648" name="PageShape3"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5FD2FCD1">
                            <w:pPr>
                              <w:rPr>
                                <w:rFonts w:ascii="黑体" w:eastAsia="黑体"/>
                                <w:sz w:val="24"/>
                              </w:rPr>
                            </w:pPr>
                            <w:r w:rsidRPr="008C03DF">
                              <w:rPr>
                                <w:rFonts w:ascii="黑体" w:eastAsia="黑体" w:hint="eastAsia"/>
                                <w:sz w:val="24"/>
                              </w:rPr>
                              <w:t>《学前教育原理》自学考试试题及答案解析(共三套) 全文共3页，当前为第3页。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3" o:spid="_x0000_s1027" type="#_x0000_t202" style="width:500pt;height:5pt;margin-top:836pt;margin-left:0;mso-wrap-distance-bottom:0;mso-wrap-distance-left:9pt;mso-wrap-distance-right:9pt;mso-wrap-distance-top:0;position:absolute;visibility:hidden;v-text-anchor:top;z-index:251662336" filled="f" fillcolor="this" stroked="t" strokecolor="black" strokeweight="0.5pt">
                <v:textbox>
                  <w:txbxContent>
                    <w:p w:rsidR="008C03DF" w:rsidRPr="008C03DF" w14:paraId="1FB0F55D" w14:textId="5FD2FCD1">
                      <w:pPr>
                        <w:rPr>
                          <w:rFonts w:ascii="黑体" w:eastAsia="黑体"/>
                          <w:sz w:val="24"/>
                        </w:rPr>
                      </w:pPr>
                      <w:r w:rsidRPr="008C03DF">
                        <w:rPr>
                          <w:rFonts w:ascii="黑体" w:eastAsia="黑体" w:hint="eastAsia"/>
                          <w:sz w:val="24"/>
                        </w:rPr>
                        <w:t>《学前教育原理》自学考试试题及答案解析(共三套) 全文共3页，当前为第3页。</w:t>
                      </w:r>
                    </w:p>
                  </w:txbxContent>
                </v:textbox>
              </v:shape>
            </w:pict>
          </mc:Fallback>
        </mc:AlternateContent>
      </w:r>
      <w:r>
        <w:rPr>
          <w:rFonts w:ascii="Times New Roman" w:hAnsi="Times New Roman" w:hint="eastAsia"/>
          <w:sz w:val="18"/>
          <w:szCs w:val="18"/>
        </w:rPr>
        <w:t>C.</w:t>
      </w:r>
      <w:r>
        <w:rPr>
          <w:rFonts w:ascii="Times New Roman" w:hAnsi="Times New Roman" w:hint="eastAsia"/>
          <w:sz w:val="18"/>
          <w:szCs w:val="18"/>
        </w:rPr>
        <w:t>语言经验</w:t>
      </w:r>
      <w:r>
        <w:rPr>
          <w:rFonts w:ascii="Times New Roman" w:hAnsi="Times New Roman" w:hint="eastAsia"/>
          <w:sz w:val="18"/>
          <w:szCs w:val="18"/>
        </w:rPr>
        <w:tab/>
        <w:t>D.</w:t>
      </w:r>
      <w:r>
        <w:rPr>
          <w:rFonts w:ascii="Times New Roman" w:hAnsi="Times New Roman" w:hint="eastAsia"/>
          <w:sz w:val="18"/>
          <w:szCs w:val="18"/>
        </w:rPr>
        <w:t>替代经验</w:t>
      </w:r>
    </w:p>
    <w:p w:rsidR="00D3566B" w14:paraId="05F7B1CB" w14:textId="77777777">
      <w:pPr>
        <w:tabs>
          <w:tab w:val="left" w:pos="4200"/>
        </w:tabs>
        <w:rPr>
          <w:rFonts w:ascii="Times New Roman" w:hAnsi="Times New Roman"/>
          <w:sz w:val="18"/>
          <w:szCs w:val="18"/>
        </w:rPr>
      </w:pPr>
      <w:r>
        <w:rPr>
          <w:rFonts w:ascii="Times New Roman" w:hAnsi="Times New Roman" w:hint="eastAsia"/>
          <w:sz w:val="18"/>
          <w:szCs w:val="18"/>
        </w:rPr>
        <w:t>16.</w:t>
      </w:r>
      <w:r>
        <w:rPr>
          <w:rFonts w:ascii="Times New Roman" w:hAnsi="Times New Roman" w:hint="eastAsia"/>
          <w:sz w:val="18"/>
          <w:szCs w:val="18"/>
        </w:rPr>
        <w:t>幼儿的厌食症、遗尿症、口吃、咬指甲等属于</w:t>
      </w:r>
      <w:r>
        <w:rPr>
          <w:rFonts w:ascii="Times New Roman" w:hAnsi="Times New Roman" w:hint="eastAsia"/>
          <w:sz w:val="18"/>
          <w:szCs w:val="18"/>
        </w:rPr>
        <w:t>(  A    )</w:t>
      </w:r>
    </w:p>
    <w:p w:rsidR="00D3566B" w14:paraId="0A6C6A21"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生理方面的行为问题</w:t>
      </w:r>
      <w:r>
        <w:rPr>
          <w:rFonts w:ascii="Times New Roman" w:hAnsi="Times New Roman" w:hint="eastAsia"/>
          <w:sz w:val="18"/>
          <w:szCs w:val="18"/>
        </w:rPr>
        <w:tab/>
        <w:t>B.</w:t>
      </w:r>
      <w:r>
        <w:rPr>
          <w:rFonts w:ascii="Times New Roman" w:hAnsi="Times New Roman" w:hint="eastAsia"/>
          <w:sz w:val="18"/>
          <w:szCs w:val="18"/>
        </w:rPr>
        <w:t>品行方面的行为问题</w:t>
      </w:r>
    </w:p>
    <w:p w:rsidR="00D3566B" w14:paraId="7C301BFF"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心智发展方面的行为问题</w:t>
      </w:r>
      <w:r>
        <w:rPr>
          <w:rFonts w:ascii="Times New Roman" w:hAnsi="Times New Roman" w:hint="eastAsia"/>
          <w:sz w:val="18"/>
          <w:szCs w:val="18"/>
        </w:rPr>
        <w:tab/>
        <w:t>D.</w:t>
      </w:r>
      <w:r>
        <w:rPr>
          <w:rFonts w:ascii="Times New Roman" w:hAnsi="Times New Roman" w:hint="eastAsia"/>
          <w:sz w:val="18"/>
          <w:szCs w:val="18"/>
        </w:rPr>
        <w:t>个性发展方面的问题</w:t>
      </w:r>
    </w:p>
    <w:p w:rsidR="00D3566B" w14:paraId="5CAF05B0"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17.</w:t>
      </w:r>
      <w:r>
        <w:rPr>
          <w:rFonts w:ascii="Times New Roman" w:hAnsi="Times New Roman" w:hint="eastAsia"/>
          <w:sz w:val="18"/>
          <w:szCs w:val="18"/>
        </w:rPr>
        <w:t>善于运用教育教学理论，结合幼儿心理特点和接受能力，对教育活动进行设计，并选择恰当的教学方法，促进幼儿全面发展。这种能力主要属于幼儿教师能力结构中的</w:t>
      </w:r>
      <w:r>
        <w:rPr>
          <w:rFonts w:ascii="Times New Roman" w:hAnsi="Times New Roman" w:hint="eastAsia"/>
          <w:sz w:val="18"/>
          <w:szCs w:val="18"/>
        </w:rPr>
        <w:t>(  D    )</w:t>
      </w:r>
    </w:p>
    <w:p w:rsidR="00D3566B" w14:paraId="417A1B1C"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观察和了解儿童的能力</w:t>
      </w:r>
      <w:r>
        <w:rPr>
          <w:rFonts w:ascii="Times New Roman" w:hAnsi="Times New Roman" w:hint="eastAsia"/>
          <w:sz w:val="18"/>
          <w:szCs w:val="18"/>
        </w:rPr>
        <w:tab/>
        <w:t>B.</w:t>
      </w:r>
      <w:r>
        <w:rPr>
          <w:rFonts w:ascii="Times New Roman" w:hAnsi="Times New Roman" w:hint="eastAsia"/>
          <w:sz w:val="18"/>
          <w:szCs w:val="18"/>
        </w:rPr>
        <w:t>与幼儿沟通的能力</w:t>
      </w:r>
    </w:p>
    <w:p w:rsidR="00D3566B" w14:paraId="046EE9C7"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适应新情境的能力</w:t>
      </w:r>
      <w:r>
        <w:rPr>
          <w:rFonts w:ascii="Times New Roman" w:hAnsi="Times New Roman" w:hint="eastAsia"/>
          <w:sz w:val="18"/>
          <w:szCs w:val="18"/>
        </w:rPr>
        <w:tab/>
        <w:t>D.</w:t>
      </w:r>
      <w:r>
        <w:rPr>
          <w:rFonts w:ascii="Times New Roman" w:hAnsi="Times New Roman" w:hint="eastAsia"/>
          <w:sz w:val="18"/>
          <w:szCs w:val="18"/>
        </w:rPr>
        <w:t>设计教育活动的能力</w:t>
      </w:r>
    </w:p>
    <w:p w:rsidR="00D3566B" w14:paraId="2E0B1A49"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18.</w:t>
      </w:r>
      <w:r>
        <w:rPr>
          <w:rFonts w:ascii="Times New Roman" w:hAnsi="Times New Roman" w:hint="eastAsia"/>
          <w:sz w:val="18"/>
          <w:szCs w:val="18"/>
        </w:rPr>
        <w:t>陈鹤琴先生认为，幼稚园课程的实施是实现教育目标的关键。在他的课程实施中主要采用</w:t>
      </w:r>
      <w:r>
        <w:rPr>
          <w:rFonts w:ascii="Times New Roman" w:hAnsi="Times New Roman" w:hint="eastAsia"/>
          <w:sz w:val="18"/>
          <w:szCs w:val="18"/>
        </w:rPr>
        <w:t>(  C    )</w:t>
      </w:r>
    </w:p>
    <w:p w:rsidR="00D3566B" w14:paraId="7AFC35B0"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小组教学法</w:t>
      </w:r>
      <w:r>
        <w:rPr>
          <w:rFonts w:ascii="Times New Roman" w:hAnsi="Times New Roman" w:hint="eastAsia"/>
          <w:sz w:val="18"/>
          <w:szCs w:val="18"/>
        </w:rPr>
        <w:tab/>
        <w:t>B.</w:t>
      </w:r>
      <w:r>
        <w:rPr>
          <w:rFonts w:ascii="Times New Roman" w:hAnsi="Times New Roman" w:hint="eastAsia"/>
          <w:sz w:val="18"/>
          <w:szCs w:val="18"/>
        </w:rPr>
        <w:t>游戏法</w:t>
      </w:r>
      <w:r>
        <w:rPr>
          <w:rFonts w:ascii="Times New Roman" w:hAnsi="Times New Roman" w:hint="eastAsia"/>
          <w:sz w:val="18"/>
          <w:szCs w:val="18"/>
        </w:rPr>
        <w:tab/>
      </w:r>
    </w:p>
    <w:p w:rsidR="00D3566B" w14:paraId="38A4929B"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整个教学法</w:t>
      </w:r>
      <w:r>
        <w:rPr>
          <w:rFonts w:ascii="Times New Roman" w:hAnsi="Times New Roman" w:hint="eastAsia"/>
          <w:sz w:val="18"/>
          <w:szCs w:val="18"/>
        </w:rPr>
        <w:tab/>
        <w:t>D.</w:t>
      </w:r>
      <w:r>
        <w:rPr>
          <w:rFonts w:ascii="Times New Roman" w:hAnsi="Times New Roman" w:hint="eastAsia"/>
          <w:sz w:val="18"/>
          <w:szCs w:val="18"/>
        </w:rPr>
        <w:t>故事教学法</w:t>
      </w:r>
    </w:p>
    <w:p w:rsidR="00D3566B" w14:paraId="1C990CEB"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19.</w:t>
      </w:r>
      <w:r>
        <w:rPr>
          <w:rFonts w:ascii="Times New Roman" w:hAnsi="Times New Roman" w:hint="eastAsia"/>
          <w:sz w:val="18"/>
          <w:szCs w:val="18"/>
        </w:rPr>
        <w:t>实践中，有的教师认为既然教育要尊重幼儿学习与发展的主体性，那么就应该让幼儿自由的发展，不能进行任何干预，否则就限制了幼儿的自由。这主要违背了我国学前教育基本理论中的</w:t>
      </w:r>
      <w:r>
        <w:rPr>
          <w:rFonts w:ascii="Times New Roman" w:hAnsi="Times New Roman" w:hint="eastAsia"/>
          <w:sz w:val="18"/>
          <w:szCs w:val="18"/>
        </w:rPr>
        <w:t>(  D    )</w:t>
      </w:r>
    </w:p>
    <w:p w:rsidR="00D3566B" w14:paraId="36914739"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学习与发展的幼儿主体观</w:t>
      </w:r>
    </w:p>
    <w:p w:rsidR="00D3566B" w14:paraId="7E6623DB" w14:textId="77777777">
      <w:pPr>
        <w:tabs>
          <w:tab w:val="left" w:pos="4200"/>
        </w:tabs>
        <w:rPr>
          <w:rFonts w:ascii="Times New Roman" w:hAnsi="Times New Roman"/>
          <w:sz w:val="18"/>
          <w:szCs w:val="18"/>
        </w:rPr>
      </w:pPr>
      <w:r>
        <w:rPr>
          <w:rFonts w:ascii="Times New Roman" w:hAnsi="Times New Roman" w:hint="eastAsia"/>
          <w:sz w:val="18"/>
          <w:szCs w:val="18"/>
        </w:rPr>
        <w:t>B.</w:t>
      </w:r>
      <w:r>
        <w:rPr>
          <w:rFonts w:ascii="Times New Roman" w:hAnsi="Times New Roman" w:hint="eastAsia"/>
          <w:sz w:val="18"/>
          <w:szCs w:val="18"/>
        </w:rPr>
        <w:t>活动是教与学的共同基础的教育途径观</w:t>
      </w:r>
    </w:p>
    <w:p w:rsidR="00D3566B" w14:paraId="2F7A73B5"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发展的多因素相互作用观</w:t>
      </w:r>
    </w:p>
    <w:p w:rsidR="00D3566B" w14:paraId="07B5B702" w14:textId="77777777">
      <w:pPr>
        <w:tabs>
          <w:tab w:val="left" w:pos="4200"/>
        </w:tabs>
        <w:rPr>
          <w:rFonts w:ascii="Times New Roman" w:hAnsi="Times New Roman"/>
          <w:sz w:val="18"/>
          <w:szCs w:val="18"/>
        </w:rPr>
      </w:pPr>
      <w:r>
        <w:rPr>
          <w:rFonts w:ascii="Times New Roman" w:hAnsi="Times New Roman" w:hint="eastAsia"/>
          <w:sz w:val="18"/>
          <w:szCs w:val="18"/>
        </w:rPr>
        <w:t>D.</w:t>
      </w:r>
      <w:r>
        <w:rPr>
          <w:rFonts w:ascii="Times New Roman" w:hAnsi="Times New Roman" w:hint="eastAsia"/>
          <w:sz w:val="18"/>
          <w:szCs w:val="18"/>
        </w:rPr>
        <w:t>教育促进和参与发展的教育作用观</w:t>
      </w:r>
    </w:p>
    <w:p w:rsidR="00D3566B" w14:paraId="613A6971"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20.</w:t>
      </w:r>
      <w:r>
        <w:rPr>
          <w:rFonts w:ascii="Times New Roman" w:hAnsi="Times New Roman" w:hint="eastAsia"/>
          <w:sz w:val="18"/>
          <w:szCs w:val="18"/>
        </w:rPr>
        <w:t>由教师向幼儿提出问题和任务，通过言语或直观，尽力使幼儿掌握一定的知识与技能的方法，这属于教学活动的</w:t>
      </w:r>
      <w:r>
        <w:rPr>
          <w:rFonts w:ascii="Times New Roman" w:hAnsi="Times New Roman" w:hint="eastAsia"/>
          <w:sz w:val="18"/>
          <w:szCs w:val="18"/>
        </w:rPr>
        <w:t>(   A   )</w:t>
      </w:r>
    </w:p>
    <w:p w:rsidR="00D3566B" w14:paraId="18EC0A37"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直接指导的方法</w:t>
      </w:r>
      <w:r>
        <w:rPr>
          <w:rFonts w:ascii="Times New Roman" w:hAnsi="Times New Roman" w:hint="eastAsia"/>
          <w:sz w:val="18"/>
          <w:szCs w:val="18"/>
        </w:rPr>
        <w:tab/>
        <w:t>B.</w:t>
      </w:r>
      <w:r>
        <w:rPr>
          <w:rFonts w:ascii="Times New Roman" w:hAnsi="Times New Roman" w:hint="eastAsia"/>
          <w:sz w:val="18"/>
          <w:szCs w:val="18"/>
        </w:rPr>
        <w:t>间接指导的方法</w:t>
      </w:r>
    </w:p>
    <w:p w:rsidR="00D3566B" w14:paraId="3250A49E"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支架教学</w:t>
      </w:r>
      <w:r>
        <w:rPr>
          <w:rFonts w:ascii="Times New Roman" w:hAnsi="Times New Roman" w:hint="eastAsia"/>
          <w:sz w:val="18"/>
          <w:szCs w:val="18"/>
        </w:rPr>
        <w:tab/>
        <w:t>D.</w:t>
      </w:r>
      <w:r>
        <w:rPr>
          <w:rFonts w:ascii="Times New Roman" w:hAnsi="Times New Roman" w:hint="eastAsia"/>
          <w:sz w:val="18"/>
          <w:szCs w:val="18"/>
        </w:rPr>
        <w:t>合作教学</w:t>
      </w:r>
    </w:p>
    <w:p w:rsidR="00D3566B" w14:paraId="5AC8038F" w14:textId="77777777">
      <w:pPr>
        <w:tabs>
          <w:tab w:val="left" w:pos="4200"/>
        </w:tabs>
        <w:rPr>
          <w:rFonts w:ascii="Times New Roman" w:hAnsi="Times New Roman"/>
          <w:sz w:val="18"/>
          <w:szCs w:val="18"/>
        </w:rPr>
      </w:pPr>
      <w:r>
        <w:rPr>
          <w:rFonts w:ascii="Times New Roman" w:hAnsi="Times New Roman" w:hint="eastAsia"/>
          <w:sz w:val="18"/>
          <w:szCs w:val="18"/>
        </w:rPr>
        <w:t>21.</w:t>
      </w:r>
      <w:r>
        <w:rPr>
          <w:rFonts w:ascii="Times New Roman" w:hAnsi="Times New Roman" w:hint="eastAsia"/>
          <w:sz w:val="18"/>
          <w:szCs w:val="18"/>
        </w:rPr>
        <w:t>下面全部属于幼儿园户外环境的是</w:t>
      </w:r>
      <w:r>
        <w:rPr>
          <w:rFonts w:ascii="Times New Roman" w:hAnsi="Times New Roman" w:hint="eastAsia"/>
          <w:sz w:val="18"/>
          <w:szCs w:val="18"/>
        </w:rPr>
        <w:t>( D     )</w:t>
      </w:r>
    </w:p>
    <w:p w:rsidR="00D3566B" w14:paraId="463D6DB3" w14:textId="77777777">
      <w:pPr>
        <w:tabs>
          <w:tab w:val="left" w:pos="4200"/>
        </w:tabs>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园艺区、活动场地、种植区、活动室陈设的变更方式与变更频率</w:t>
      </w:r>
    </w:p>
    <w:p w:rsidR="00D3566B" w14:paraId="3DA64352" w14:textId="77777777">
      <w:pPr>
        <w:tabs>
          <w:tab w:val="left" w:pos="4200"/>
        </w:tabs>
        <w:rPr>
          <w:rFonts w:ascii="Times New Roman" w:hAnsi="Times New Roman"/>
          <w:sz w:val="18"/>
          <w:szCs w:val="18"/>
        </w:rPr>
      </w:pPr>
      <w:r>
        <w:rPr>
          <w:rFonts w:ascii="Times New Roman" w:hAnsi="Times New Roman" w:hint="eastAsia"/>
          <w:sz w:val="18"/>
          <w:szCs w:val="18"/>
        </w:rPr>
        <w:t>B.</w:t>
      </w:r>
      <w:r>
        <w:rPr>
          <w:rFonts w:ascii="Times New Roman" w:hAnsi="Times New Roman" w:hint="eastAsia"/>
          <w:sz w:val="18"/>
          <w:szCs w:val="18"/>
        </w:rPr>
        <w:t>园艺区、种植区、大型玩具、活动区的材料与布置</w:t>
      </w:r>
    </w:p>
    <w:p w:rsidR="00D3566B" w14:paraId="2E716BB8" w14:textId="77777777">
      <w:pPr>
        <w:tabs>
          <w:tab w:val="left" w:pos="4200"/>
        </w:tabs>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自然生态环境、活动场地、活动室的墙饰</w:t>
      </w:r>
    </w:p>
    <w:p w:rsidR="00D3566B" w14:paraId="503E3DE5" w14:textId="77777777">
      <w:pPr>
        <w:tabs>
          <w:tab w:val="left" w:pos="4200"/>
        </w:tabs>
        <w:rPr>
          <w:rFonts w:ascii="Times New Roman" w:hAnsi="Times New Roman"/>
          <w:sz w:val="18"/>
          <w:szCs w:val="18"/>
        </w:rPr>
      </w:pPr>
      <w:r>
        <w:rPr>
          <w:rFonts w:ascii="Times New Roman" w:hAnsi="Times New Roman" w:hint="eastAsia"/>
          <w:sz w:val="18"/>
          <w:szCs w:val="18"/>
        </w:rPr>
        <w:t>D.</w:t>
      </w:r>
      <w:r>
        <w:rPr>
          <w:rFonts w:ascii="Times New Roman" w:hAnsi="Times New Roman" w:hint="eastAsia"/>
          <w:sz w:val="18"/>
          <w:szCs w:val="18"/>
        </w:rPr>
        <w:t>自然生态环境、活动场地、大型玩具及其他体育器材</w:t>
      </w:r>
    </w:p>
    <w:p w:rsidR="00D3566B" w14:paraId="7ED9620A" w14:textId="77777777">
      <w:pPr>
        <w:tabs>
          <w:tab w:val="left" w:pos="4200"/>
        </w:tabs>
        <w:ind w:left="180" w:hanging="180" w:hangingChars="100"/>
        <w:rPr>
          <w:rFonts w:ascii="Times New Roman" w:hAnsi="Times New Roman"/>
          <w:sz w:val="18"/>
          <w:szCs w:val="18"/>
        </w:rPr>
      </w:pPr>
      <w:r>
        <w:rPr>
          <w:rFonts w:ascii="Times New Roman" w:hAnsi="Times New Roman" w:hint="eastAsia"/>
          <w:sz w:val="18"/>
          <w:szCs w:val="18"/>
        </w:rPr>
        <w:t>22.</w:t>
      </w:r>
      <w:r>
        <w:rPr>
          <w:rFonts w:ascii="Times New Roman" w:hAnsi="Times New Roman" w:hint="eastAsia"/>
          <w:sz w:val="18"/>
          <w:szCs w:val="18"/>
        </w:rPr>
        <w:t>环境内容应随季节、节日、教学任务、幼儿兴趣爱好等的变化而不断更新。这是幼儿园物质环境创设中的</w:t>
      </w:r>
      <w:r>
        <w:rPr>
          <w:rFonts w:ascii="Times New Roman" w:hAnsi="Times New Roman" w:hint="eastAsia"/>
          <w:sz w:val="18"/>
          <w:szCs w:val="18"/>
        </w:rPr>
        <w:t>( A     )</w:t>
      </w:r>
    </w:p>
    <w:p w:rsidR="00D3566B" w14:paraId="74931064"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动态性原则</w:t>
      </w:r>
      <w:r>
        <w:rPr>
          <w:rFonts w:ascii="Times New Roman" w:hAnsi="Times New Roman" w:hint="eastAsia"/>
          <w:sz w:val="18"/>
          <w:szCs w:val="18"/>
        </w:rPr>
        <w:tab/>
        <w:t>B.</w:t>
      </w:r>
      <w:r>
        <w:rPr>
          <w:rFonts w:ascii="Times New Roman" w:hAnsi="Times New Roman" w:hint="eastAsia"/>
          <w:sz w:val="18"/>
          <w:szCs w:val="18"/>
        </w:rPr>
        <w:t>启发性原则</w:t>
      </w:r>
      <w:r>
        <w:rPr>
          <w:rFonts w:ascii="Times New Roman" w:hAnsi="Times New Roman" w:hint="eastAsia"/>
          <w:sz w:val="18"/>
          <w:szCs w:val="18"/>
        </w:rPr>
        <w:tab/>
      </w:r>
    </w:p>
    <w:p w:rsidR="00D3566B" w14:paraId="48E8C8C9" w14:textId="77777777">
      <w:pPr>
        <w:tabs>
          <w:tab w:val="left" w:pos="4200"/>
        </w:tabs>
        <w:spacing w:line="390" w:lineRule="atLeast"/>
        <w:rPr>
          <w:rFonts w:ascii="Times New Roman" w:hAnsi="Times New Roman"/>
          <w:sz w:val="18"/>
          <w:szCs w:val="18"/>
        </w:rPr>
        <w:sectPr>
          <w:headerReference w:type="default" r:id="rId11"/>
          <w:footerReference w:type="even" r:id="rId12"/>
          <w:footerReference w:type="default" r:id="rId13"/>
          <w:type w:val="nextPage"/>
          <w:pgSz w:w="11906" w:h="16838"/>
          <w:pgMar w:top="2268" w:right="1814" w:bottom="2268" w:left="1814" w:header="851" w:footer="1985" w:gutter="0"/>
          <w:pgNumType w:start="3"/>
          <w:cols w:space="425"/>
          <w:titlePg w:val="0"/>
          <w:docGrid w:type="lines" w:linePitch="312"/>
        </w:sectPr>
      </w:pPr>
      <w:r>
        <w:rPr>
          <w:rFonts w:ascii="Times New Roman" w:hAnsi="Times New Roman" w:hint="eastAsia"/>
          <w:sz w:val="18"/>
          <w:szCs w:val="18"/>
        </w:rPr>
        <w:t>C.</w:t>
      </w:r>
      <w:r>
        <w:rPr>
          <w:rFonts w:ascii="Times New Roman" w:hAnsi="Times New Roman" w:hint="eastAsia"/>
          <w:sz w:val="18"/>
          <w:szCs w:val="18"/>
        </w:rPr>
        <w:t>适合性原则</w:t>
      </w:r>
      <w:r>
        <w:rPr>
          <w:rFonts w:ascii="Times New Roman" w:hAnsi="Times New Roman" w:hint="eastAsia"/>
          <w:sz w:val="18"/>
          <w:szCs w:val="18"/>
        </w:rPr>
        <w:tab/>
        <w:t>D.</w:t>
      </w:r>
      <w:r>
        <w:rPr>
          <w:rFonts w:ascii="Times New Roman" w:hAnsi="Times New Roman" w:hint="eastAsia"/>
          <w:sz w:val="18"/>
          <w:szCs w:val="18"/>
        </w:rPr>
        <w:t>效用性原则</w:t>
      </w:r>
    </w:p>
    <w:p w:rsidR="00D3566B" w14:paraId="256B959F" w14:textId="21B04038">
      <w:pPr>
        <w:tabs>
          <w:tab w:val="left" w:pos="4200"/>
        </w:tabs>
        <w:spacing w:line="390" w:lineRule="atLeast"/>
        <w:ind w:left="180" w:hanging="180" w:hangingChars="100"/>
        <w:rPr>
          <w:rFonts w:ascii="Times New Roman" w:hAnsi="Times New Roman"/>
          <w:sz w:val="18"/>
          <w:szCs w:val="18"/>
        </w:rPr>
      </w:pPr>
      <w:r>
        <w:rPr>
          <w:rFonts w:ascii="Times New Roman" w:hAnsi="Times New Roman" w:hint="eastAsia"/>
          <w:noProof/>
          <w:sz w:val="18"/>
          <w:szCs w:val="1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1903912116" name="PageShape4"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603CFFB5">
                            <w:pPr>
                              <w:rPr>
                                <w:rFonts w:ascii="黑体" w:eastAsia="黑体"/>
                                <w:sz w:val="24"/>
                              </w:rPr>
                            </w:pPr>
                            <w:r w:rsidRPr="008C03DF">
                              <w:rPr>
                                <w:rFonts w:ascii="黑体" w:eastAsia="黑体" w:hint="eastAsia"/>
                                <w:sz w:val="24"/>
                              </w:rPr>
                              <w:t>《学前教育原理》自学考试试题及答案解析(共三套) 全文共4页，当前为第4页。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4" o:spid="_x0000_s1028" type="#_x0000_t202" style="width:500pt;height:5pt;margin-top:836pt;margin-left:0;mso-wrap-distance-bottom:0;mso-wrap-distance-left:9pt;mso-wrap-distance-right:9pt;mso-wrap-distance-top:0;position:absolute;visibility:hidden;v-text-anchor:top;z-index:251664384" filled="f" fillcolor="this" stroked="t" strokecolor="black" strokeweight="0.5pt">
                <v:textbox>
                  <w:txbxContent>
                    <w:p w:rsidR="008C03DF" w:rsidRPr="008C03DF" w14:paraId="508BB6B8" w14:textId="603CFFB5">
                      <w:pPr>
                        <w:rPr>
                          <w:rFonts w:ascii="黑体" w:eastAsia="黑体"/>
                          <w:sz w:val="24"/>
                        </w:rPr>
                      </w:pPr>
                      <w:r w:rsidRPr="008C03DF">
                        <w:rPr>
                          <w:rFonts w:ascii="黑体" w:eastAsia="黑体" w:hint="eastAsia"/>
                          <w:sz w:val="24"/>
                        </w:rPr>
                        <w:t>《学前教育原理》自学考试试题及答案解析(共三套) 全文共4页，当前为第4页。</w:t>
                      </w:r>
                    </w:p>
                  </w:txbxContent>
                </v:textbox>
              </v:shape>
            </w:pict>
          </mc:Fallback>
        </mc:AlternateContent>
      </w:r>
      <w:r>
        <w:rPr>
          <w:rFonts w:ascii="Times New Roman" w:hAnsi="Times New Roman" w:hint="eastAsia"/>
          <w:sz w:val="18"/>
          <w:szCs w:val="18"/>
        </w:rPr>
        <w:t>23.</w:t>
      </w:r>
      <w:r>
        <w:rPr>
          <w:rFonts w:ascii="Times New Roman" w:hAnsi="Times New Roman" w:hint="eastAsia"/>
          <w:sz w:val="18"/>
          <w:szCs w:val="18"/>
        </w:rPr>
        <w:t>了解儿童学习后的发展状况，发展状况与课程目标的符合程度，产生的预期结果及教师的变化与提高等，属于</w:t>
      </w:r>
      <w:r>
        <w:rPr>
          <w:rFonts w:ascii="Times New Roman" w:hAnsi="Times New Roman" w:hint="eastAsia"/>
          <w:sz w:val="18"/>
          <w:szCs w:val="18"/>
        </w:rPr>
        <w:t>(   B   )</w:t>
      </w:r>
    </w:p>
    <w:p w:rsidR="00D3566B" w14:paraId="2B57BCFF"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课程方案评价</w:t>
      </w:r>
      <w:r>
        <w:rPr>
          <w:rFonts w:ascii="Times New Roman" w:hAnsi="Times New Roman" w:hint="eastAsia"/>
          <w:sz w:val="18"/>
          <w:szCs w:val="18"/>
        </w:rPr>
        <w:tab/>
        <w:t>B.</w:t>
      </w:r>
      <w:r>
        <w:rPr>
          <w:rFonts w:ascii="Times New Roman" w:hAnsi="Times New Roman" w:hint="eastAsia"/>
          <w:sz w:val="18"/>
          <w:szCs w:val="18"/>
        </w:rPr>
        <w:t>课程实施过程评价</w:t>
      </w:r>
    </w:p>
    <w:p w:rsidR="00D3566B" w14:paraId="5FFA3A02"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课程效果评价</w:t>
      </w:r>
      <w:r>
        <w:rPr>
          <w:rFonts w:ascii="Times New Roman" w:hAnsi="Times New Roman" w:hint="eastAsia"/>
          <w:sz w:val="18"/>
          <w:szCs w:val="18"/>
        </w:rPr>
        <w:tab/>
        <w:t>D.</w:t>
      </w:r>
      <w:r>
        <w:rPr>
          <w:rFonts w:ascii="Times New Roman" w:hAnsi="Times New Roman" w:hint="eastAsia"/>
          <w:sz w:val="18"/>
          <w:szCs w:val="18"/>
        </w:rPr>
        <w:t>课程教学评价</w:t>
      </w:r>
    </w:p>
    <w:p w:rsidR="00D3566B" w14:paraId="1D90417C"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24.</w:t>
      </w:r>
      <w:r>
        <w:rPr>
          <w:rFonts w:ascii="Times New Roman" w:hAnsi="Times New Roman" w:hint="eastAsia"/>
          <w:sz w:val="18"/>
          <w:szCs w:val="18"/>
        </w:rPr>
        <w:t>园舍内部建筑设计方面，窗户的高度起于幼儿的视线为宜，面积应是地面的</w:t>
      </w:r>
      <w:r>
        <w:rPr>
          <w:rFonts w:ascii="Times New Roman" w:hAnsi="Times New Roman" w:hint="eastAsia"/>
          <w:sz w:val="18"/>
          <w:szCs w:val="18"/>
        </w:rPr>
        <w:t>(   D   )</w:t>
      </w:r>
    </w:p>
    <w:p w:rsidR="00D3566B" w14:paraId="422CF4F5"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A.1/5</w:t>
      </w:r>
      <w:r>
        <w:rPr>
          <w:rFonts w:ascii="Times New Roman" w:hAnsi="Times New Roman" w:hint="eastAsia"/>
          <w:sz w:val="18"/>
          <w:szCs w:val="18"/>
        </w:rPr>
        <w:t>－</w:t>
      </w:r>
      <w:r>
        <w:rPr>
          <w:rFonts w:ascii="Times New Roman" w:hAnsi="Times New Roman" w:hint="eastAsia"/>
          <w:sz w:val="18"/>
          <w:szCs w:val="18"/>
        </w:rPr>
        <w:t>1/3</w:t>
      </w:r>
      <w:r>
        <w:rPr>
          <w:rFonts w:ascii="Times New Roman" w:hAnsi="Times New Roman" w:hint="eastAsia"/>
          <w:sz w:val="18"/>
          <w:szCs w:val="18"/>
        </w:rPr>
        <w:tab/>
        <w:t>B.1/3</w:t>
      </w:r>
      <w:r>
        <w:rPr>
          <w:rFonts w:ascii="Times New Roman" w:hAnsi="Times New Roman" w:hint="eastAsia"/>
          <w:sz w:val="18"/>
          <w:szCs w:val="18"/>
        </w:rPr>
        <w:t>－</w:t>
      </w:r>
      <w:r>
        <w:rPr>
          <w:rFonts w:ascii="Times New Roman" w:hAnsi="Times New Roman" w:hint="eastAsia"/>
          <w:sz w:val="18"/>
          <w:szCs w:val="18"/>
        </w:rPr>
        <w:t>1/2</w:t>
      </w:r>
      <w:r>
        <w:rPr>
          <w:rFonts w:ascii="Times New Roman" w:hAnsi="Times New Roman" w:hint="eastAsia"/>
          <w:sz w:val="18"/>
          <w:szCs w:val="18"/>
        </w:rPr>
        <w:tab/>
      </w:r>
    </w:p>
    <w:p w:rsidR="00D3566B" w14:paraId="51BE3CB6"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C.1/10</w:t>
      </w:r>
      <w:r>
        <w:rPr>
          <w:rFonts w:ascii="Times New Roman" w:hAnsi="Times New Roman" w:hint="eastAsia"/>
          <w:sz w:val="18"/>
          <w:szCs w:val="18"/>
        </w:rPr>
        <w:t>－</w:t>
      </w:r>
      <w:r>
        <w:rPr>
          <w:rFonts w:ascii="Times New Roman" w:hAnsi="Times New Roman" w:hint="eastAsia"/>
          <w:sz w:val="18"/>
          <w:szCs w:val="18"/>
        </w:rPr>
        <w:t>1/5</w:t>
      </w:r>
      <w:r>
        <w:rPr>
          <w:rFonts w:ascii="Times New Roman" w:hAnsi="Times New Roman" w:hint="eastAsia"/>
          <w:sz w:val="18"/>
          <w:szCs w:val="18"/>
        </w:rPr>
        <w:tab/>
        <w:t>D.1/4</w:t>
      </w:r>
      <w:r>
        <w:rPr>
          <w:rFonts w:ascii="Times New Roman" w:hAnsi="Times New Roman" w:hint="eastAsia"/>
          <w:sz w:val="18"/>
          <w:szCs w:val="18"/>
        </w:rPr>
        <w:t>－</w:t>
      </w:r>
      <w:r>
        <w:rPr>
          <w:rFonts w:ascii="Times New Roman" w:hAnsi="Times New Roman" w:hint="eastAsia"/>
          <w:sz w:val="18"/>
          <w:szCs w:val="18"/>
        </w:rPr>
        <w:t>1/2</w:t>
      </w:r>
    </w:p>
    <w:p w:rsidR="00D3566B" w14:paraId="0A2BE691"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25.</w:t>
      </w:r>
      <w:r>
        <w:rPr>
          <w:rFonts w:ascii="Times New Roman" w:hAnsi="Times New Roman" w:hint="eastAsia"/>
          <w:sz w:val="18"/>
          <w:szCs w:val="18"/>
        </w:rPr>
        <w:t>美国适宜于</w:t>
      </w:r>
      <w:r>
        <w:rPr>
          <w:rFonts w:ascii="Times New Roman" w:hAnsi="Times New Roman" w:hint="eastAsia"/>
          <w:sz w:val="18"/>
          <w:szCs w:val="18"/>
        </w:rPr>
        <w:t>0-8</w:t>
      </w:r>
      <w:r>
        <w:rPr>
          <w:rFonts w:ascii="Times New Roman" w:hAnsi="Times New Roman" w:hint="eastAsia"/>
          <w:sz w:val="18"/>
          <w:szCs w:val="18"/>
        </w:rPr>
        <w:t>岁儿童发展的课程方案强调适宜发展性包括适宜于年龄与适宜于</w:t>
      </w:r>
    </w:p>
    <w:p w:rsidR="00D3566B" w14:paraId="5138F0FD" w14:textId="77777777">
      <w:pPr>
        <w:tabs>
          <w:tab w:val="left" w:pos="4200"/>
        </w:tabs>
        <w:spacing w:line="390" w:lineRule="atLeast"/>
        <w:jc w:val="right"/>
        <w:rPr>
          <w:rFonts w:ascii="Times New Roman" w:hAnsi="Times New Roman"/>
          <w:sz w:val="18"/>
          <w:szCs w:val="18"/>
        </w:rPr>
      </w:pPr>
      <w:r>
        <w:rPr>
          <w:rFonts w:ascii="Times New Roman" w:hAnsi="Times New Roman" w:hint="eastAsia"/>
          <w:sz w:val="18"/>
          <w:szCs w:val="18"/>
        </w:rPr>
        <w:t>(  B    )</w:t>
      </w:r>
    </w:p>
    <w:p w:rsidR="00D3566B" w14:paraId="1081E91D"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智力</w:t>
      </w:r>
      <w:r>
        <w:rPr>
          <w:rFonts w:ascii="Times New Roman" w:hAnsi="Times New Roman" w:hint="eastAsia"/>
          <w:sz w:val="18"/>
          <w:szCs w:val="18"/>
        </w:rPr>
        <w:tab/>
        <w:t>B.</w:t>
      </w:r>
      <w:r>
        <w:rPr>
          <w:rFonts w:ascii="Times New Roman" w:hAnsi="Times New Roman" w:hint="eastAsia"/>
          <w:sz w:val="18"/>
          <w:szCs w:val="18"/>
        </w:rPr>
        <w:t>个体</w:t>
      </w:r>
      <w:r>
        <w:rPr>
          <w:rFonts w:ascii="Times New Roman" w:hAnsi="Times New Roman" w:hint="eastAsia"/>
          <w:sz w:val="18"/>
          <w:szCs w:val="18"/>
        </w:rPr>
        <w:tab/>
      </w:r>
    </w:p>
    <w:p w:rsidR="00D3566B" w14:paraId="62D8B0C9"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群体</w:t>
      </w:r>
      <w:r>
        <w:rPr>
          <w:rFonts w:ascii="Times New Roman" w:hAnsi="Times New Roman" w:hint="eastAsia"/>
          <w:sz w:val="18"/>
          <w:szCs w:val="18"/>
        </w:rPr>
        <w:tab/>
        <w:t>D.</w:t>
      </w:r>
      <w:r>
        <w:rPr>
          <w:rFonts w:ascii="Times New Roman" w:hAnsi="Times New Roman" w:hint="eastAsia"/>
          <w:sz w:val="18"/>
          <w:szCs w:val="18"/>
        </w:rPr>
        <w:t>心理</w:t>
      </w:r>
    </w:p>
    <w:p w:rsidR="00D3566B" w14:paraId="2E02F227" w14:textId="77777777">
      <w:pPr>
        <w:tabs>
          <w:tab w:val="left" w:pos="4200"/>
        </w:tabs>
        <w:spacing w:line="390" w:lineRule="atLeast"/>
        <w:ind w:left="180" w:hanging="180" w:hangingChars="100"/>
        <w:rPr>
          <w:rFonts w:ascii="Times New Roman" w:hAnsi="Times New Roman"/>
          <w:sz w:val="18"/>
          <w:szCs w:val="18"/>
        </w:rPr>
      </w:pPr>
      <w:r>
        <w:rPr>
          <w:rFonts w:ascii="Times New Roman" w:hAnsi="Times New Roman" w:hint="eastAsia"/>
          <w:sz w:val="18"/>
          <w:szCs w:val="18"/>
        </w:rPr>
        <w:t>26.</w:t>
      </w:r>
      <w:r>
        <w:rPr>
          <w:rFonts w:ascii="Times New Roman" w:hAnsi="Times New Roman" w:hint="eastAsia"/>
          <w:sz w:val="18"/>
          <w:szCs w:val="18"/>
        </w:rPr>
        <w:t>过去的环境创设中，从设计到布置再到评价都由教师完成，并且在环境布置的内容方面，通常考虑的是老师擅长什么就布置什么，幼儿常常被当作被动的受体。这主要违背了幼儿园物质环境创设的</w:t>
      </w:r>
      <w:r>
        <w:rPr>
          <w:rFonts w:ascii="Times New Roman" w:hAnsi="Times New Roman" w:hint="eastAsia"/>
          <w:sz w:val="18"/>
          <w:szCs w:val="18"/>
        </w:rPr>
        <w:t>(  B    )</w:t>
      </w:r>
    </w:p>
    <w:p w:rsidR="00D3566B" w14:paraId="4210818F"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挑战性原则</w:t>
      </w:r>
      <w:r>
        <w:rPr>
          <w:rFonts w:ascii="Times New Roman" w:hAnsi="Times New Roman" w:hint="eastAsia"/>
          <w:sz w:val="18"/>
          <w:szCs w:val="18"/>
        </w:rPr>
        <w:tab/>
        <w:t>B.</w:t>
      </w:r>
      <w:r>
        <w:rPr>
          <w:rFonts w:ascii="Times New Roman" w:hAnsi="Times New Roman" w:hint="eastAsia"/>
          <w:sz w:val="18"/>
          <w:szCs w:val="18"/>
        </w:rPr>
        <w:t>主体性原则</w:t>
      </w:r>
      <w:r>
        <w:rPr>
          <w:rFonts w:ascii="Times New Roman" w:hAnsi="Times New Roman" w:hint="eastAsia"/>
          <w:sz w:val="18"/>
          <w:szCs w:val="18"/>
        </w:rPr>
        <w:tab/>
      </w:r>
    </w:p>
    <w:p w:rsidR="00D3566B" w14:paraId="0E47180E"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适合性原则</w:t>
      </w:r>
      <w:r>
        <w:rPr>
          <w:rFonts w:ascii="Times New Roman" w:hAnsi="Times New Roman" w:hint="eastAsia"/>
          <w:sz w:val="18"/>
          <w:szCs w:val="18"/>
        </w:rPr>
        <w:tab/>
        <w:t>D.</w:t>
      </w:r>
      <w:r>
        <w:rPr>
          <w:rFonts w:ascii="Times New Roman" w:hAnsi="Times New Roman" w:hint="eastAsia"/>
          <w:sz w:val="18"/>
          <w:szCs w:val="18"/>
        </w:rPr>
        <w:t>丰富性原则</w:t>
      </w:r>
    </w:p>
    <w:p w:rsidR="00D3566B" w14:paraId="5872810A"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27.</w:t>
      </w:r>
      <w:r>
        <w:rPr>
          <w:rFonts w:ascii="Times New Roman" w:hAnsi="Times New Roman" w:hint="eastAsia"/>
          <w:sz w:val="18"/>
          <w:szCs w:val="18"/>
        </w:rPr>
        <w:t>从活动形式来看，家园（所）之窗、家园（所）专栏属于家庭与托幼机构合作中的</w:t>
      </w:r>
      <w:r>
        <w:rPr>
          <w:rFonts w:ascii="Times New Roman" w:hAnsi="Times New Roman" w:hint="eastAsia"/>
          <w:sz w:val="18"/>
          <w:szCs w:val="18"/>
        </w:rPr>
        <w:t>(  A    )</w:t>
      </w:r>
    </w:p>
    <w:p w:rsidR="00D3566B" w14:paraId="3BCD4010"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宣传工作</w:t>
      </w:r>
      <w:r>
        <w:rPr>
          <w:rFonts w:ascii="Times New Roman" w:hAnsi="Times New Roman" w:hint="eastAsia"/>
          <w:sz w:val="18"/>
          <w:szCs w:val="18"/>
        </w:rPr>
        <w:tab/>
        <w:t>B.</w:t>
      </w:r>
      <w:r>
        <w:rPr>
          <w:rFonts w:ascii="Times New Roman" w:hAnsi="Times New Roman" w:hint="eastAsia"/>
          <w:sz w:val="18"/>
          <w:szCs w:val="18"/>
        </w:rPr>
        <w:t>托幼机构组织的活动</w:t>
      </w:r>
    </w:p>
    <w:p w:rsidR="00D3566B" w14:paraId="4C1F8113"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教师的日常工作</w:t>
      </w:r>
      <w:r>
        <w:rPr>
          <w:rFonts w:ascii="Times New Roman" w:hAnsi="Times New Roman" w:hint="eastAsia"/>
          <w:sz w:val="18"/>
          <w:szCs w:val="18"/>
        </w:rPr>
        <w:tab/>
        <w:t>D.</w:t>
      </w:r>
      <w:r>
        <w:rPr>
          <w:rFonts w:ascii="Times New Roman" w:hAnsi="Times New Roman" w:hint="eastAsia"/>
          <w:sz w:val="18"/>
          <w:szCs w:val="18"/>
        </w:rPr>
        <w:t>征集意见工作</w:t>
      </w:r>
    </w:p>
    <w:p w:rsidR="00D3566B" w14:paraId="6FA798E1"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28.</w:t>
      </w:r>
      <w:r>
        <w:rPr>
          <w:rFonts w:ascii="Times New Roman" w:hAnsi="Times New Roman" w:hint="eastAsia"/>
          <w:sz w:val="18"/>
          <w:szCs w:val="18"/>
        </w:rPr>
        <w:t>“超前教育”、“神童教育”等，无视儿童发展的规律，鼓吹</w:t>
      </w:r>
      <w:r>
        <w:rPr>
          <w:rFonts w:ascii="Times New Roman" w:hAnsi="Times New Roman" w:hint="eastAsia"/>
          <w:sz w:val="18"/>
          <w:szCs w:val="18"/>
        </w:rPr>
        <w:t>(  A    )</w:t>
      </w:r>
    </w:p>
    <w:p w:rsidR="00D3566B" w14:paraId="0BA0EDEC"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学前教育万能论</w:t>
      </w:r>
      <w:r>
        <w:rPr>
          <w:rFonts w:ascii="Times New Roman" w:hAnsi="Times New Roman" w:hint="eastAsia"/>
          <w:sz w:val="18"/>
          <w:szCs w:val="18"/>
        </w:rPr>
        <w:tab/>
        <w:t>B.</w:t>
      </w:r>
      <w:r>
        <w:rPr>
          <w:rFonts w:ascii="Times New Roman" w:hAnsi="Times New Roman" w:hint="eastAsia"/>
          <w:sz w:val="18"/>
          <w:szCs w:val="18"/>
        </w:rPr>
        <w:t>教育无能论</w:t>
      </w:r>
    </w:p>
    <w:p w:rsidR="00D3566B" w14:paraId="37D425B7"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遗传决定论</w:t>
      </w:r>
      <w:r>
        <w:rPr>
          <w:rFonts w:ascii="Times New Roman" w:hAnsi="Times New Roman" w:hint="eastAsia"/>
          <w:sz w:val="18"/>
          <w:szCs w:val="18"/>
        </w:rPr>
        <w:tab/>
        <w:t>D.</w:t>
      </w:r>
      <w:r>
        <w:rPr>
          <w:rFonts w:ascii="Times New Roman" w:hAnsi="Times New Roman" w:hint="eastAsia"/>
          <w:sz w:val="18"/>
          <w:szCs w:val="18"/>
        </w:rPr>
        <w:t>遗传与环境相互作用论</w:t>
      </w:r>
    </w:p>
    <w:p w:rsidR="00D3566B" w14:paraId="60B7B30C"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29.</w:t>
      </w:r>
      <w:r>
        <w:rPr>
          <w:rFonts w:ascii="Times New Roman" w:hAnsi="Times New Roman" w:hint="eastAsia"/>
          <w:sz w:val="18"/>
          <w:szCs w:val="18"/>
        </w:rPr>
        <w:t>保证托幼机构教育质量评价活动科学性的关键是</w:t>
      </w:r>
      <w:r>
        <w:rPr>
          <w:rFonts w:ascii="Times New Roman" w:hAnsi="Times New Roman" w:hint="eastAsia"/>
          <w:sz w:val="18"/>
          <w:szCs w:val="18"/>
        </w:rPr>
        <w:t>(  A    )</w:t>
      </w:r>
    </w:p>
    <w:p w:rsidR="00D3566B" w14:paraId="025CBDD6"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正确合理的评价标准</w:t>
      </w:r>
      <w:r>
        <w:rPr>
          <w:rFonts w:ascii="Times New Roman" w:hAnsi="Times New Roman" w:hint="eastAsia"/>
          <w:sz w:val="18"/>
          <w:szCs w:val="18"/>
        </w:rPr>
        <w:tab/>
        <w:t>B.</w:t>
      </w:r>
      <w:r>
        <w:rPr>
          <w:rFonts w:ascii="Times New Roman" w:hAnsi="Times New Roman" w:hint="eastAsia"/>
          <w:sz w:val="18"/>
          <w:szCs w:val="18"/>
        </w:rPr>
        <w:t>先进的评价理念</w:t>
      </w:r>
    </w:p>
    <w:p w:rsidR="00D3566B" w14:paraId="3AEB727D"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规范的评价模式</w:t>
      </w:r>
      <w:r>
        <w:rPr>
          <w:rFonts w:ascii="Times New Roman" w:hAnsi="Times New Roman" w:hint="eastAsia"/>
          <w:sz w:val="18"/>
          <w:szCs w:val="18"/>
        </w:rPr>
        <w:tab/>
        <w:t>D.</w:t>
      </w:r>
      <w:r>
        <w:rPr>
          <w:rFonts w:ascii="Times New Roman" w:hAnsi="Times New Roman" w:hint="eastAsia"/>
          <w:sz w:val="18"/>
          <w:szCs w:val="18"/>
        </w:rPr>
        <w:t>合适的效率标准</w:t>
      </w:r>
    </w:p>
    <w:p w:rsidR="00D3566B" w14:paraId="759404A5" w14:textId="77777777">
      <w:pPr>
        <w:tabs>
          <w:tab w:val="left" w:pos="4200"/>
        </w:tabs>
        <w:spacing w:line="390" w:lineRule="atLeast"/>
        <w:ind w:left="180" w:hanging="180" w:hangingChars="100"/>
        <w:rPr>
          <w:rFonts w:ascii="Times New Roman" w:hAnsi="Times New Roman"/>
          <w:sz w:val="18"/>
          <w:szCs w:val="18"/>
        </w:rPr>
      </w:pPr>
      <w:r>
        <w:rPr>
          <w:rFonts w:ascii="Times New Roman" w:hAnsi="Times New Roman" w:hint="eastAsia"/>
          <w:sz w:val="18"/>
          <w:szCs w:val="18"/>
        </w:rPr>
        <w:t>30.</w:t>
      </w:r>
      <w:r>
        <w:rPr>
          <w:rFonts w:ascii="Times New Roman" w:hAnsi="Times New Roman" w:hint="eastAsia"/>
          <w:sz w:val="18"/>
          <w:szCs w:val="18"/>
        </w:rPr>
        <w:t>把课程设计过程概括为确定教育目标、选择学习经验、组织学习经验、评价学习结果这样四个步骤的研究专家是</w:t>
      </w:r>
      <w:r>
        <w:rPr>
          <w:rFonts w:ascii="Times New Roman" w:hAnsi="Times New Roman" w:hint="eastAsia"/>
          <w:sz w:val="18"/>
          <w:szCs w:val="18"/>
        </w:rPr>
        <w:t>(   B   )</w:t>
      </w:r>
    </w:p>
    <w:p w:rsidR="00D3566B" w14:paraId="4A83199D"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A.</w:t>
      </w:r>
      <w:r>
        <w:rPr>
          <w:rFonts w:ascii="Times New Roman" w:hAnsi="Times New Roman" w:hint="eastAsia"/>
          <w:sz w:val="18"/>
          <w:szCs w:val="18"/>
        </w:rPr>
        <w:t>博比特</w:t>
      </w:r>
      <w:r>
        <w:rPr>
          <w:rFonts w:ascii="Times New Roman" w:hAnsi="Times New Roman" w:hint="eastAsia"/>
          <w:sz w:val="18"/>
          <w:szCs w:val="18"/>
        </w:rPr>
        <w:tab/>
        <w:t>B.</w:t>
      </w:r>
      <w:r>
        <w:rPr>
          <w:rFonts w:ascii="Times New Roman" w:hAnsi="Times New Roman" w:hint="eastAsia"/>
          <w:sz w:val="18"/>
          <w:szCs w:val="18"/>
        </w:rPr>
        <w:t>泰勒</w:t>
      </w:r>
      <w:r>
        <w:rPr>
          <w:rFonts w:ascii="Times New Roman" w:hAnsi="Times New Roman" w:hint="eastAsia"/>
          <w:sz w:val="18"/>
          <w:szCs w:val="18"/>
        </w:rPr>
        <w:tab/>
      </w:r>
    </w:p>
    <w:p w:rsidR="00D3566B" w14:paraId="227A76A0" w14:textId="77777777">
      <w:pPr>
        <w:tabs>
          <w:tab w:val="left" w:pos="4200"/>
        </w:tabs>
        <w:spacing w:line="390" w:lineRule="atLeast"/>
        <w:rPr>
          <w:rFonts w:ascii="Times New Roman" w:hAnsi="Times New Roman"/>
          <w:sz w:val="18"/>
          <w:szCs w:val="18"/>
        </w:rPr>
      </w:pPr>
      <w:r>
        <w:rPr>
          <w:rFonts w:ascii="Times New Roman" w:hAnsi="Times New Roman" w:hint="eastAsia"/>
          <w:sz w:val="18"/>
          <w:szCs w:val="18"/>
        </w:rPr>
        <w:t>C.</w:t>
      </w:r>
      <w:r>
        <w:rPr>
          <w:rFonts w:ascii="Times New Roman" w:hAnsi="Times New Roman" w:hint="eastAsia"/>
          <w:sz w:val="18"/>
          <w:szCs w:val="18"/>
        </w:rPr>
        <w:t>惠勒</w:t>
      </w:r>
      <w:r>
        <w:rPr>
          <w:rFonts w:ascii="Times New Roman" w:hAnsi="Times New Roman" w:hint="eastAsia"/>
          <w:sz w:val="18"/>
          <w:szCs w:val="18"/>
        </w:rPr>
        <w:tab/>
        <w:t>D.</w:t>
      </w:r>
      <w:r>
        <w:rPr>
          <w:rFonts w:ascii="Times New Roman" w:hAnsi="Times New Roman" w:hint="eastAsia"/>
          <w:sz w:val="18"/>
          <w:szCs w:val="18"/>
        </w:rPr>
        <w:t>布鲁纳</w:t>
      </w:r>
    </w:p>
    <w:p w:rsidR="00D3566B" w14:paraId="4F25A2C1" w14:textId="77777777">
      <w:pPr>
        <w:rPr>
          <w:rFonts w:ascii="Times New Roman" w:hAnsi="Times New Roman"/>
          <w:sz w:val="18"/>
          <w:szCs w:val="18"/>
        </w:rPr>
      </w:pPr>
      <w:r>
        <w:rPr>
          <w:rFonts w:ascii="Times New Roman" w:eastAsia="黑体" w:hAnsi="Times New Roman" w:hint="eastAsia"/>
          <w:sz w:val="18"/>
          <w:szCs w:val="18"/>
        </w:rPr>
        <w:t>二、名词解释</w:t>
      </w:r>
      <w:r>
        <w:rPr>
          <w:rFonts w:ascii="Times New Roman" w:eastAsia="黑体" w:hAnsi="Times New Roman" w:hint="eastAsia"/>
          <w:sz w:val="18"/>
          <w:szCs w:val="18"/>
        </w:rPr>
        <w:t>(</w:t>
      </w:r>
      <w:r>
        <w:rPr>
          <w:rFonts w:ascii="Times New Roman" w:eastAsia="黑体" w:hAnsi="Times New Roman" w:hint="eastAsia"/>
          <w:sz w:val="18"/>
          <w:szCs w:val="18"/>
        </w:rPr>
        <w:t>本大题共</w:t>
      </w:r>
      <w:r>
        <w:rPr>
          <w:rFonts w:ascii="Times New Roman" w:eastAsia="黑体" w:hAnsi="Times New Roman" w:hint="eastAsia"/>
          <w:sz w:val="18"/>
          <w:szCs w:val="18"/>
        </w:rPr>
        <w:t>4</w:t>
      </w:r>
      <w:r>
        <w:rPr>
          <w:rFonts w:ascii="Times New Roman" w:eastAsia="黑体" w:hAnsi="Times New Roman" w:hint="eastAsia"/>
          <w:sz w:val="18"/>
          <w:szCs w:val="18"/>
        </w:rPr>
        <w:t>小题，每小题</w:t>
      </w:r>
      <w:r>
        <w:rPr>
          <w:rFonts w:ascii="Times New Roman" w:eastAsia="黑体" w:hAnsi="Times New Roman" w:hint="eastAsia"/>
          <w:sz w:val="18"/>
          <w:szCs w:val="18"/>
        </w:rPr>
        <w:t>4</w:t>
      </w:r>
      <w:r>
        <w:rPr>
          <w:rFonts w:ascii="Times New Roman" w:eastAsia="黑体" w:hAnsi="Times New Roman" w:hint="eastAsia"/>
          <w:sz w:val="18"/>
          <w:szCs w:val="18"/>
        </w:rPr>
        <w:t>分，共</w:t>
      </w:r>
      <w:r>
        <w:rPr>
          <w:rFonts w:ascii="Times New Roman" w:eastAsia="黑体" w:hAnsi="Times New Roman" w:hint="eastAsia"/>
          <w:sz w:val="18"/>
          <w:szCs w:val="18"/>
        </w:rPr>
        <w:t>16</w:t>
      </w:r>
      <w:r>
        <w:rPr>
          <w:rFonts w:ascii="Times New Roman" w:eastAsia="黑体" w:hAnsi="Times New Roman" w:hint="eastAsia"/>
          <w:sz w:val="18"/>
          <w:szCs w:val="18"/>
        </w:rPr>
        <w:t>分</w:t>
      </w:r>
      <w:r>
        <w:rPr>
          <w:rFonts w:ascii="Times New Roman" w:eastAsia="黑体" w:hAnsi="Times New Roman" w:hint="eastAsia"/>
          <w:sz w:val="18"/>
          <w:szCs w:val="18"/>
        </w:rPr>
        <w:t>)</w:t>
      </w:r>
    </w:p>
    <w:p w:rsidR="00D3566B" w14:paraId="71E19CA7" w14:textId="77777777">
      <w:pPr>
        <w:rPr>
          <w:rFonts w:ascii="Times New Roman" w:hAnsi="Times New Roman"/>
          <w:b/>
          <w:sz w:val="18"/>
          <w:szCs w:val="18"/>
        </w:rPr>
        <w:sectPr>
          <w:headerReference w:type="default" r:id="rId14"/>
          <w:footerReference w:type="even" r:id="rId15"/>
          <w:footerReference w:type="default" r:id="rId16"/>
          <w:type w:val="nextPage"/>
          <w:pgSz w:w="11906" w:h="16838"/>
          <w:pgMar w:top="2268" w:right="1814" w:bottom="2268" w:left="1814" w:header="851" w:footer="1985" w:gutter="0"/>
          <w:pgNumType w:start="4"/>
          <w:cols w:space="425"/>
          <w:titlePg w:val="0"/>
          <w:docGrid w:type="lines" w:linePitch="312"/>
        </w:sectPr>
      </w:pPr>
      <w:r>
        <w:rPr>
          <w:rFonts w:ascii="Times New Roman" w:hAnsi="Times New Roman" w:hint="eastAsia"/>
          <w:sz w:val="18"/>
          <w:szCs w:val="18"/>
        </w:rPr>
        <w:t>31.</w:t>
      </w:r>
      <w:r>
        <w:rPr>
          <w:rFonts w:ascii="Times New Roman" w:hAnsi="Times New Roman" w:hint="eastAsia"/>
          <w:sz w:val="18"/>
          <w:szCs w:val="18"/>
        </w:rPr>
        <w:t>社区教育：</w:t>
      </w:r>
      <w:r>
        <w:rPr>
          <w:rFonts w:ascii="Times New Roman" w:hAnsi="Times New Roman" w:hint="eastAsia"/>
          <w:b/>
          <w:sz w:val="18"/>
          <w:szCs w:val="18"/>
        </w:rPr>
        <w:t>把教育置于一定区域的社会政治、经济、文化的大背景下，在地方党和政府的领导下（</w:t>
      </w:r>
      <w:r>
        <w:rPr>
          <w:rFonts w:ascii="Times New Roman" w:hAnsi="Times New Roman" w:hint="eastAsia"/>
          <w:b/>
          <w:sz w:val="18"/>
          <w:szCs w:val="18"/>
        </w:rPr>
        <w:t>2</w:t>
      </w:r>
      <w:r>
        <w:rPr>
          <w:rFonts w:ascii="Times New Roman" w:hAnsi="Times New Roman" w:hint="eastAsia"/>
          <w:b/>
          <w:sz w:val="18"/>
          <w:szCs w:val="18"/>
        </w:rPr>
        <w:t>分）以地区为依托，组织和协调社会各方面的力量，发挥各自优势，共同办好教育的新形势。（</w:t>
      </w:r>
      <w:r>
        <w:rPr>
          <w:rFonts w:ascii="Times New Roman" w:hAnsi="Times New Roman" w:hint="eastAsia"/>
          <w:b/>
          <w:sz w:val="18"/>
          <w:szCs w:val="18"/>
        </w:rPr>
        <w:t>2</w:t>
      </w:r>
      <w:r>
        <w:rPr>
          <w:rFonts w:ascii="Times New Roman" w:hAnsi="Times New Roman" w:hint="eastAsia"/>
          <w:b/>
          <w:sz w:val="18"/>
          <w:szCs w:val="18"/>
        </w:rPr>
        <w:t>分）</w:t>
      </w:r>
    </w:p>
    <w:p w:rsidR="00D3566B" w14:paraId="7743AB00" w14:textId="6C0A296D">
      <w:pPr>
        <w:rPr>
          <w:rFonts w:ascii="Times New Roman" w:hAnsi="Times New Roman"/>
          <w:sz w:val="18"/>
          <w:szCs w:val="18"/>
        </w:rPr>
      </w:pPr>
      <w:r>
        <w:rPr>
          <w:rFonts w:ascii="Times New Roman" w:hAnsi="Times New Roman" w:hint="eastAsia"/>
          <w:noProof/>
          <w:sz w:val="18"/>
          <w:szCs w:val="18"/>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1618803906" name="PageShape5"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618BF5D3">
                            <w:pPr>
                              <w:rPr>
                                <w:rFonts w:ascii="黑体" w:eastAsia="黑体"/>
                                <w:sz w:val="24"/>
                              </w:rPr>
                            </w:pPr>
                            <w:r w:rsidRPr="008C03DF">
                              <w:rPr>
                                <w:rFonts w:ascii="黑体" w:eastAsia="黑体" w:hint="eastAsia"/>
                                <w:sz w:val="24"/>
                              </w:rPr>
                              <w:t>《学前教育原理》自学考试试题及答案解析(共三套) 全文共5页，当前为第5页。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5" o:spid="_x0000_s1029" type="#_x0000_t202" style="width:500pt;height:5pt;margin-top:836pt;margin-left:0;mso-wrap-distance-bottom:0;mso-wrap-distance-left:9pt;mso-wrap-distance-right:9pt;mso-wrap-distance-top:0;position:absolute;visibility:hidden;v-text-anchor:top;z-index:251666432" filled="f" fillcolor="this" stroked="t" strokecolor="black" strokeweight="0.5pt">
                <v:textbox>
                  <w:txbxContent>
                    <w:p w:rsidR="008C03DF" w:rsidRPr="008C03DF" w14:paraId="0603BDEE" w14:textId="618BF5D3">
                      <w:pPr>
                        <w:rPr>
                          <w:rFonts w:ascii="黑体" w:eastAsia="黑体"/>
                          <w:sz w:val="24"/>
                        </w:rPr>
                      </w:pPr>
                      <w:r w:rsidRPr="008C03DF">
                        <w:rPr>
                          <w:rFonts w:ascii="黑体" w:eastAsia="黑体" w:hint="eastAsia"/>
                          <w:sz w:val="24"/>
                        </w:rPr>
                        <w:t>《学前教育原理》自学考试试题及答案解析(共三套) 全文共5页，当前为第5页。</w:t>
                      </w:r>
                    </w:p>
                  </w:txbxContent>
                </v:textbox>
              </v:shape>
            </w:pict>
          </mc:Fallback>
        </mc:AlternateContent>
      </w:r>
      <w:r>
        <w:rPr>
          <w:rFonts w:ascii="Times New Roman" w:hAnsi="Times New Roman" w:hint="eastAsia"/>
          <w:sz w:val="18"/>
          <w:szCs w:val="18"/>
        </w:rPr>
        <w:t>32.</w:t>
      </w:r>
      <w:r>
        <w:rPr>
          <w:rFonts w:ascii="Times New Roman" w:hAnsi="Times New Roman" w:hint="eastAsia"/>
          <w:sz w:val="18"/>
          <w:szCs w:val="18"/>
        </w:rPr>
        <w:t>全纳式教育：</w:t>
      </w:r>
      <w:r>
        <w:rPr>
          <w:rFonts w:ascii="Times New Roman" w:hAnsi="Times New Roman" w:hint="eastAsia"/>
          <w:b/>
          <w:sz w:val="18"/>
          <w:szCs w:val="18"/>
        </w:rPr>
        <w:t>是指给所有受教育者（包括残疾者）提供均等的接收有效教育的机会（</w:t>
      </w:r>
      <w:r>
        <w:rPr>
          <w:rFonts w:ascii="Times New Roman" w:hAnsi="Times New Roman" w:hint="eastAsia"/>
          <w:b/>
          <w:sz w:val="18"/>
          <w:szCs w:val="18"/>
        </w:rPr>
        <w:t>2</w:t>
      </w:r>
      <w:r>
        <w:rPr>
          <w:rFonts w:ascii="Times New Roman" w:hAnsi="Times New Roman" w:hint="eastAsia"/>
          <w:b/>
          <w:sz w:val="18"/>
          <w:szCs w:val="18"/>
        </w:rPr>
        <w:t>分），亦即指在适当的帮助下残疾和非残疾儿童与青少年在各级普通学校共同学习。（</w:t>
      </w:r>
      <w:r>
        <w:rPr>
          <w:rFonts w:ascii="Times New Roman" w:hAnsi="Times New Roman" w:hint="eastAsia"/>
          <w:b/>
          <w:sz w:val="18"/>
          <w:szCs w:val="18"/>
        </w:rPr>
        <w:t>2</w:t>
      </w:r>
      <w:r>
        <w:rPr>
          <w:rFonts w:ascii="Times New Roman" w:hAnsi="Times New Roman" w:hint="eastAsia"/>
          <w:b/>
          <w:sz w:val="18"/>
          <w:szCs w:val="18"/>
        </w:rPr>
        <w:t>分）</w:t>
      </w:r>
      <w:r>
        <w:rPr>
          <w:rFonts w:ascii="Times New Roman" w:hAnsi="Times New Roman" w:hint="eastAsia"/>
          <w:b/>
          <w:sz w:val="18"/>
          <w:szCs w:val="18"/>
        </w:rPr>
        <w:t xml:space="preserve">  </w:t>
      </w:r>
    </w:p>
    <w:p w:rsidR="00D3566B" w14:paraId="7A041469" w14:textId="77777777">
      <w:pPr>
        <w:rPr>
          <w:rFonts w:ascii="Times New Roman" w:hAnsi="Times New Roman"/>
          <w:b/>
          <w:sz w:val="18"/>
          <w:szCs w:val="18"/>
        </w:rPr>
      </w:pPr>
      <w:r>
        <w:rPr>
          <w:rFonts w:ascii="Times New Roman" w:hAnsi="Times New Roman" w:hint="eastAsia"/>
          <w:sz w:val="18"/>
          <w:szCs w:val="18"/>
        </w:rPr>
        <w:t>33.</w:t>
      </w:r>
      <w:r>
        <w:rPr>
          <w:rFonts w:ascii="Times New Roman" w:hAnsi="Times New Roman" w:hint="eastAsia"/>
          <w:sz w:val="18"/>
          <w:szCs w:val="18"/>
        </w:rPr>
        <w:t>学前教育效益：</w:t>
      </w:r>
      <w:r>
        <w:rPr>
          <w:rFonts w:ascii="Times New Roman" w:hAnsi="Times New Roman" w:hint="eastAsia"/>
          <w:b/>
          <w:sz w:val="18"/>
          <w:szCs w:val="18"/>
        </w:rPr>
        <w:t>主要是指学前教育所产生的结果（</w:t>
      </w:r>
      <w:r>
        <w:rPr>
          <w:rFonts w:ascii="Times New Roman" w:hAnsi="Times New Roman" w:hint="eastAsia"/>
          <w:b/>
          <w:sz w:val="18"/>
          <w:szCs w:val="18"/>
        </w:rPr>
        <w:t>2</w:t>
      </w:r>
      <w:r>
        <w:rPr>
          <w:rFonts w:ascii="Times New Roman" w:hAnsi="Times New Roman" w:hint="eastAsia"/>
          <w:b/>
          <w:sz w:val="18"/>
          <w:szCs w:val="18"/>
        </w:rPr>
        <w:t>分），以及学前教育投入与产出的关系（</w:t>
      </w:r>
      <w:r>
        <w:rPr>
          <w:rFonts w:ascii="Times New Roman" w:hAnsi="Times New Roman" w:hint="eastAsia"/>
          <w:b/>
          <w:sz w:val="18"/>
          <w:szCs w:val="18"/>
        </w:rPr>
        <w:t>2</w:t>
      </w:r>
      <w:r>
        <w:rPr>
          <w:rFonts w:ascii="Times New Roman" w:hAnsi="Times New Roman" w:hint="eastAsia"/>
          <w:b/>
          <w:sz w:val="18"/>
          <w:szCs w:val="18"/>
        </w:rPr>
        <w:t>分）。</w:t>
      </w:r>
    </w:p>
    <w:p w:rsidR="00D3566B" w14:paraId="098FF244" w14:textId="77777777">
      <w:pPr>
        <w:rPr>
          <w:rFonts w:ascii="Times New Roman" w:hAnsi="Times New Roman"/>
          <w:b/>
          <w:sz w:val="18"/>
          <w:szCs w:val="18"/>
        </w:rPr>
      </w:pPr>
      <w:r>
        <w:rPr>
          <w:rFonts w:ascii="Times New Roman" w:hAnsi="Times New Roman" w:hint="eastAsia"/>
          <w:sz w:val="18"/>
          <w:szCs w:val="18"/>
        </w:rPr>
        <w:t>34.</w:t>
      </w:r>
      <w:r>
        <w:rPr>
          <w:rFonts w:ascii="Times New Roman" w:hAnsi="Times New Roman" w:hint="eastAsia"/>
          <w:sz w:val="18"/>
          <w:szCs w:val="18"/>
        </w:rPr>
        <w:t>观察法：</w:t>
      </w:r>
      <w:r>
        <w:rPr>
          <w:rFonts w:ascii="Times New Roman" w:hAnsi="Times New Roman" w:hint="eastAsia"/>
          <w:b/>
          <w:sz w:val="18"/>
          <w:szCs w:val="18"/>
        </w:rPr>
        <w:t>是评价者有目的、有计划地对托幼机构的活动进行系统、深入的观察（</w:t>
      </w:r>
      <w:r>
        <w:rPr>
          <w:rFonts w:ascii="Times New Roman" w:hAnsi="Times New Roman" w:hint="eastAsia"/>
          <w:b/>
          <w:sz w:val="18"/>
          <w:szCs w:val="18"/>
        </w:rPr>
        <w:t>3</w:t>
      </w:r>
      <w:r>
        <w:rPr>
          <w:rFonts w:ascii="Times New Roman" w:hAnsi="Times New Roman" w:hint="eastAsia"/>
          <w:b/>
          <w:sz w:val="18"/>
          <w:szCs w:val="18"/>
        </w:rPr>
        <w:t>分）以搜集评价资料的一种方法。（</w:t>
      </w:r>
      <w:r>
        <w:rPr>
          <w:rFonts w:ascii="Times New Roman" w:hAnsi="Times New Roman" w:hint="eastAsia"/>
          <w:b/>
          <w:sz w:val="18"/>
          <w:szCs w:val="18"/>
        </w:rPr>
        <w:t>1</w:t>
      </w:r>
      <w:r>
        <w:rPr>
          <w:rFonts w:ascii="Times New Roman" w:hAnsi="Times New Roman" w:hint="eastAsia"/>
          <w:b/>
          <w:sz w:val="18"/>
          <w:szCs w:val="18"/>
        </w:rPr>
        <w:t>分）</w:t>
      </w:r>
    </w:p>
    <w:p w:rsidR="00D3566B" w14:paraId="724DC064" w14:textId="77777777">
      <w:pPr>
        <w:rPr>
          <w:rFonts w:ascii="Times New Roman" w:hAnsi="Times New Roman"/>
          <w:sz w:val="18"/>
          <w:szCs w:val="18"/>
        </w:rPr>
      </w:pPr>
      <w:r>
        <w:rPr>
          <w:rFonts w:ascii="Times New Roman" w:eastAsia="黑体" w:hAnsi="Times New Roman" w:hint="eastAsia"/>
          <w:sz w:val="18"/>
          <w:szCs w:val="18"/>
        </w:rPr>
        <w:t>三、简答题</w:t>
      </w:r>
      <w:r>
        <w:rPr>
          <w:rFonts w:ascii="Times New Roman" w:eastAsia="黑体" w:hAnsi="Times New Roman" w:hint="eastAsia"/>
          <w:sz w:val="18"/>
          <w:szCs w:val="18"/>
        </w:rPr>
        <w:t>(</w:t>
      </w:r>
      <w:r>
        <w:rPr>
          <w:rFonts w:ascii="Times New Roman" w:eastAsia="黑体" w:hAnsi="Times New Roman" w:hint="eastAsia"/>
          <w:sz w:val="18"/>
          <w:szCs w:val="18"/>
        </w:rPr>
        <w:t>本大题共</w:t>
      </w:r>
      <w:r>
        <w:rPr>
          <w:rFonts w:ascii="Times New Roman" w:eastAsia="黑体" w:hAnsi="Times New Roman" w:hint="eastAsia"/>
          <w:sz w:val="18"/>
          <w:szCs w:val="18"/>
        </w:rPr>
        <w:t>4</w:t>
      </w:r>
      <w:r>
        <w:rPr>
          <w:rFonts w:ascii="Times New Roman" w:eastAsia="黑体" w:hAnsi="Times New Roman" w:hint="eastAsia"/>
          <w:sz w:val="18"/>
          <w:szCs w:val="18"/>
        </w:rPr>
        <w:t>小题，每小题</w:t>
      </w:r>
      <w:r>
        <w:rPr>
          <w:rFonts w:ascii="Times New Roman" w:eastAsia="黑体" w:hAnsi="Times New Roman" w:hint="eastAsia"/>
          <w:sz w:val="18"/>
          <w:szCs w:val="18"/>
        </w:rPr>
        <w:t>6</w:t>
      </w:r>
      <w:r>
        <w:rPr>
          <w:rFonts w:ascii="Times New Roman" w:eastAsia="黑体" w:hAnsi="Times New Roman" w:hint="eastAsia"/>
          <w:sz w:val="18"/>
          <w:szCs w:val="18"/>
        </w:rPr>
        <w:t>分，共</w:t>
      </w:r>
      <w:r>
        <w:rPr>
          <w:rFonts w:ascii="Times New Roman" w:eastAsia="黑体" w:hAnsi="Times New Roman" w:hint="eastAsia"/>
          <w:sz w:val="18"/>
          <w:szCs w:val="18"/>
        </w:rPr>
        <w:t>24</w:t>
      </w:r>
      <w:r>
        <w:rPr>
          <w:rFonts w:ascii="Times New Roman" w:eastAsia="黑体" w:hAnsi="Times New Roman" w:hint="eastAsia"/>
          <w:sz w:val="18"/>
          <w:szCs w:val="18"/>
        </w:rPr>
        <w:t>分</w:t>
      </w:r>
      <w:r>
        <w:rPr>
          <w:rFonts w:ascii="Times New Roman" w:eastAsia="黑体" w:hAnsi="Times New Roman" w:hint="eastAsia"/>
          <w:sz w:val="18"/>
          <w:szCs w:val="18"/>
        </w:rPr>
        <w:t>)</w:t>
      </w:r>
    </w:p>
    <w:p w:rsidR="00D3566B" w14:paraId="2BDAA42E" w14:textId="77777777">
      <w:pPr>
        <w:rPr>
          <w:rFonts w:ascii="Times New Roman" w:hAnsi="Times New Roman"/>
          <w:sz w:val="18"/>
          <w:szCs w:val="18"/>
        </w:rPr>
      </w:pPr>
      <w:r>
        <w:rPr>
          <w:rFonts w:ascii="Times New Roman" w:hAnsi="Times New Roman" w:hint="eastAsia"/>
          <w:sz w:val="18"/>
          <w:szCs w:val="18"/>
        </w:rPr>
        <w:t>35.</w:t>
      </w:r>
      <w:r>
        <w:rPr>
          <w:rFonts w:ascii="Times New Roman" w:hAnsi="Times New Roman" w:hint="eastAsia"/>
          <w:sz w:val="18"/>
          <w:szCs w:val="18"/>
        </w:rPr>
        <w:t>幼儿的学习活动有什么特点？</w:t>
      </w:r>
    </w:p>
    <w:p w:rsidR="00D3566B" w14:paraId="7DD94941" w14:textId="77777777">
      <w:pPr>
        <w:ind w:firstLine="360" w:firstLineChars="200"/>
        <w:rPr>
          <w:rFonts w:ascii="Times New Roman" w:hAnsi="Times New Roman"/>
          <w:b/>
          <w:sz w:val="18"/>
          <w:szCs w:val="18"/>
        </w:rPr>
      </w:pPr>
      <w:r>
        <w:rPr>
          <w:rFonts w:ascii="Times New Roman" w:hAnsi="Times New Roman" w:hint="eastAsia"/>
          <w:b/>
          <w:sz w:val="18"/>
          <w:szCs w:val="18"/>
        </w:rPr>
        <w:t>答：（</w:t>
      </w:r>
      <w:r>
        <w:rPr>
          <w:rFonts w:ascii="Times New Roman" w:hAnsi="Times New Roman" w:hint="eastAsia"/>
          <w:b/>
          <w:sz w:val="18"/>
          <w:szCs w:val="18"/>
        </w:rPr>
        <w:t>1</w:t>
      </w:r>
      <w:r>
        <w:rPr>
          <w:rFonts w:ascii="Times New Roman" w:hAnsi="Times New Roman" w:hint="eastAsia"/>
          <w:b/>
          <w:sz w:val="18"/>
          <w:szCs w:val="18"/>
        </w:rPr>
        <w:t>）活动性、</w:t>
      </w:r>
      <w:r>
        <w:rPr>
          <w:rFonts w:ascii="Times New Roman" w:hAnsi="Times New Roman" w:hint="eastAsia"/>
          <w:b/>
          <w:sz w:val="18"/>
          <w:szCs w:val="18"/>
        </w:rPr>
        <w:t>(2)</w:t>
      </w:r>
      <w:r>
        <w:rPr>
          <w:rFonts w:ascii="Times New Roman" w:hAnsi="Times New Roman" w:hint="eastAsia"/>
          <w:b/>
          <w:sz w:val="18"/>
          <w:szCs w:val="18"/>
        </w:rPr>
        <w:t>直观性、</w:t>
      </w:r>
      <w:r>
        <w:rPr>
          <w:rFonts w:ascii="Times New Roman" w:hAnsi="Times New Roman" w:hint="eastAsia"/>
          <w:b/>
          <w:sz w:val="18"/>
          <w:szCs w:val="18"/>
        </w:rPr>
        <w:t>(3)</w:t>
      </w:r>
      <w:r>
        <w:rPr>
          <w:rFonts w:ascii="Times New Roman" w:hAnsi="Times New Roman" w:hint="eastAsia"/>
          <w:b/>
          <w:sz w:val="18"/>
          <w:szCs w:val="18"/>
        </w:rPr>
        <w:t>兴趣性、</w:t>
      </w:r>
      <w:r>
        <w:rPr>
          <w:rFonts w:ascii="Times New Roman" w:hAnsi="Times New Roman" w:hint="eastAsia"/>
          <w:b/>
          <w:sz w:val="18"/>
          <w:szCs w:val="18"/>
        </w:rPr>
        <w:t>(4)</w:t>
      </w:r>
      <w:r>
        <w:rPr>
          <w:rFonts w:ascii="Times New Roman" w:hAnsi="Times New Roman" w:hint="eastAsia"/>
          <w:b/>
          <w:sz w:val="18"/>
          <w:szCs w:val="18"/>
        </w:rPr>
        <w:t>主动性、</w:t>
      </w:r>
      <w:r>
        <w:rPr>
          <w:rFonts w:ascii="Times New Roman" w:hAnsi="Times New Roman" w:hint="eastAsia"/>
          <w:b/>
          <w:sz w:val="18"/>
          <w:szCs w:val="18"/>
        </w:rPr>
        <w:t>(5)</w:t>
      </w:r>
      <w:r>
        <w:rPr>
          <w:rFonts w:ascii="Times New Roman" w:hAnsi="Times New Roman" w:hint="eastAsia"/>
          <w:b/>
          <w:sz w:val="18"/>
          <w:szCs w:val="18"/>
        </w:rPr>
        <w:t>广泛性、</w:t>
      </w:r>
      <w:r>
        <w:rPr>
          <w:rFonts w:ascii="Times New Roman" w:hAnsi="Times New Roman" w:hint="eastAsia"/>
          <w:b/>
          <w:sz w:val="18"/>
          <w:szCs w:val="18"/>
        </w:rPr>
        <w:t>(6)</w:t>
      </w:r>
      <w:r>
        <w:rPr>
          <w:rFonts w:ascii="Times New Roman" w:hAnsi="Times New Roman" w:hint="eastAsia"/>
          <w:b/>
          <w:sz w:val="18"/>
          <w:szCs w:val="18"/>
        </w:rPr>
        <w:t>游戏性、</w:t>
      </w:r>
      <w:r>
        <w:rPr>
          <w:rFonts w:ascii="Times New Roman" w:hAnsi="Times New Roman" w:hint="eastAsia"/>
          <w:b/>
          <w:sz w:val="18"/>
          <w:szCs w:val="18"/>
        </w:rPr>
        <w:t>(7)</w:t>
      </w:r>
      <w:r>
        <w:rPr>
          <w:rFonts w:ascii="Times New Roman" w:hAnsi="Times New Roman" w:hint="eastAsia"/>
          <w:b/>
          <w:sz w:val="18"/>
          <w:szCs w:val="18"/>
        </w:rPr>
        <w:t>模仿性。</w:t>
      </w:r>
    </w:p>
    <w:p w:rsidR="00D3566B" w14:paraId="13DC4CEF" w14:textId="77777777">
      <w:pPr>
        <w:rPr>
          <w:rFonts w:ascii="Times New Roman" w:hAnsi="Times New Roman"/>
          <w:sz w:val="18"/>
          <w:szCs w:val="18"/>
        </w:rPr>
      </w:pPr>
      <w:r>
        <w:rPr>
          <w:rFonts w:ascii="Times New Roman" w:hAnsi="Times New Roman" w:hint="eastAsia"/>
          <w:sz w:val="18"/>
          <w:szCs w:val="18"/>
        </w:rPr>
        <w:t>36.</w:t>
      </w:r>
      <w:r>
        <w:rPr>
          <w:rFonts w:ascii="Times New Roman" w:hAnsi="Times New Roman" w:hint="eastAsia"/>
          <w:sz w:val="18"/>
          <w:szCs w:val="18"/>
        </w:rPr>
        <w:t>简述幼儿园物质环境创设的系统性原则。</w:t>
      </w:r>
    </w:p>
    <w:p w:rsidR="00D3566B" w14:paraId="05802C4B" w14:textId="77777777">
      <w:pPr>
        <w:rPr>
          <w:rFonts w:ascii="Times New Roman" w:hAnsi="Times New Roman"/>
          <w:b/>
          <w:sz w:val="18"/>
          <w:szCs w:val="18"/>
        </w:rPr>
      </w:pPr>
      <w:r>
        <w:rPr>
          <w:rFonts w:ascii="Times New Roman" w:hAnsi="Times New Roman" w:hint="eastAsia"/>
          <w:sz w:val="18"/>
          <w:szCs w:val="18"/>
        </w:rPr>
        <w:t xml:space="preserve">  </w:t>
      </w:r>
      <w:r>
        <w:rPr>
          <w:rFonts w:ascii="Times New Roman" w:hAnsi="Times New Roman" w:hint="eastAsia"/>
          <w:b/>
          <w:sz w:val="18"/>
          <w:szCs w:val="18"/>
        </w:rPr>
        <w:t xml:space="preserve"> </w:t>
      </w:r>
      <w:r>
        <w:rPr>
          <w:rFonts w:ascii="Times New Roman" w:hAnsi="Times New Roman" w:hint="eastAsia"/>
          <w:b/>
          <w:sz w:val="18"/>
          <w:szCs w:val="18"/>
        </w:rPr>
        <w:t>答：（</w:t>
      </w:r>
      <w:r>
        <w:rPr>
          <w:rFonts w:ascii="Times New Roman" w:hAnsi="Times New Roman" w:hint="eastAsia"/>
          <w:b/>
          <w:sz w:val="18"/>
          <w:szCs w:val="18"/>
        </w:rPr>
        <w:t>1</w:t>
      </w:r>
      <w:r>
        <w:rPr>
          <w:rFonts w:ascii="Times New Roman" w:hAnsi="Times New Roman" w:hint="eastAsia"/>
          <w:b/>
          <w:sz w:val="18"/>
          <w:szCs w:val="18"/>
        </w:rPr>
        <w:t>）环境创设要有明确的目的性、计划性、统性</w:t>
      </w:r>
    </w:p>
    <w:p w:rsidR="00D3566B" w14:paraId="212FE6F4" w14:textId="77777777">
      <w:pPr>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w:t>
      </w:r>
      <w:r>
        <w:rPr>
          <w:rFonts w:ascii="Times New Roman" w:hAnsi="Times New Roman" w:hint="eastAsia"/>
          <w:b/>
          <w:sz w:val="18"/>
          <w:szCs w:val="18"/>
        </w:rPr>
        <w:t>2</w:t>
      </w:r>
      <w:r>
        <w:rPr>
          <w:rFonts w:ascii="Times New Roman" w:hAnsi="Times New Roman" w:hint="eastAsia"/>
          <w:b/>
          <w:sz w:val="18"/>
          <w:szCs w:val="18"/>
        </w:rPr>
        <w:t>）要求利用环境提供给幼儿的知识信息、活动材料要保持横向和纵向的联系，三维空间同时提供的内容要有密切的横向联系，而且要注意引导幼儿认识和理解这种联系。</w:t>
      </w:r>
    </w:p>
    <w:p w:rsidR="00D3566B" w14:paraId="45BBF0D6" w14:textId="77777777">
      <w:pPr>
        <w:rPr>
          <w:rFonts w:ascii="Times New Roman" w:hAnsi="Times New Roman"/>
          <w:b/>
          <w:sz w:val="18"/>
          <w:szCs w:val="18"/>
        </w:rPr>
      </w:pPr>
      <w:r>
        <w:rPr>
          <w:rFonts w:ascii="Times New Roman" w:hAnsi="Times New Roman" w:hint="eastAsia"/>
          <w:b/>
          <w:sz w:val="18"/>
          <w:szCs w:val="18"/>
        </w:rPr>
        <w:t xml:space="preserve">      (3)</w:t>
      </w:r>
      <w:r>
        <w:rPr>
          <w:rFonts w:ascii="Times New Roman" w:hAnsi="Times New Roman" w:hint="eastAsia"/>
          <w:b/>
          <w:sz w:val="18"/>
          <w:szCs w:val="18"/>
        </w:rPr>
        <w:t>前后更替的内容要注意纵向联系，前面内容是后面内容的基础，后面内容是前面内容的深化和拓展。</w:t>
      </w:r>
    </w:p>
    <w:p w:rsidR="00D3566B" w14:paraId="5613258C" w14:textId="77777777">
      <w:pPr>
        <w:rPr>
          <w:rFonts w:ascii="Times New Roman" w:hAnsi="Times New Roman"/>
          <w:b/>
          <w:sz w:val="18"/>
          <w:szCs w:val="18"/>
        </w:rPr>
      </w:pPr>
      <w:r>
        <w:rPr>
          <w:rFonts w:ascii="Times New Roman" w:hAnsi="Times New Roman" w:hint="eastAsia"/>
          <w:b/>
          <w:sz w:val="18"/>
          <w:szCs w:val="18"/>
        </w:rPr>
        <w:t xml:space="preserve">     (4)</w:t>
      </w:r>
      <w:r>
        <w:rPr>
          <w:rFonts w:ascii="Times New Roman" w:hAnsi="Times New Roman" w:hint="eastAsia"/>
          <w:b/>
          <w:sz w:val="18"/>
          <w:szCs w:val="18"/>
        </w:rPr>
        <w:t>活动材料的更替要遵循由简单到复杂，操纵由易到难。</w:t>
      </w:r>
    </w:p>
    <w:p w:rsidR="00D3566B" w14:paraId="3794439A" w14:textId="77777777">
      <w:pPr>
        <w:rPr>
          <w:rFonts w:ascii="Times New Roman" w:hAnsi="Times New Roman"/>
          <w:sz w:val="18"/>
          <w:szCs w:val="18"/>
        </w:rPr>
      </w:pPr>
      <w:r>
        <w:rPr>
          <w:rFonts w:ascii="Times New Roman" w:hAnsi="Times New Roman" w:hint="eastAsia"/>
          <w:sz w:val="18"/>
          <w:szCs w:val="18"/>
        </w:rPr>
        <w:t>37.</w:t>
      </w:r>
      <w:r>
        <w:rPr>
          <w:rFonts w:ascii="Times New Roman" w:hAnsi="Times New Roman" w:hint="eastAsia"/>
          <w:sz w:val="18"/>
          <w:szCs w:val="18"/>
        </w:rPr>
        <w:t>多元智慧理论的基本内容是什么？</w:t>
      </w:r>
    </w:p>
    <w:p w:rsidR="00D3566B" w14:paraId="4DF23952" w14:textId="77777777">
      <w:pPr>
        <w:rPr>
          <w:rFonts w:ascii="Times New Roman" w:hAnsi="Times New Roman"/>
          <w:b/>
          <w:sz w:val="18"/>
          <w:szCs w:val="18"/>
        </w:rPr>
      </w:pPr>
      <w:r>
        <w:rPr>
          <w:rFonts w:ascii="Times New Roman" w:hAnsi="Times New Roman" w:hint="eastAsia"/>
          <w:sz w:val="18"/>
          <w:szCs w:val="18"/>
        </w:rPr>
        <w:t xml:space="preserve">  </w:t>
      </w:r>
      <w:r>
        <w:rPr>
          <w:rFonts w:ascii="Times New Roman" w:hAnsi="Times New Roman" w:hint="eastAsia"/>
          <w:b/>
          <w:sz w:val="18"/>
          <w:szCs w:val="18"/>
        </w:rPr>
        <w:t xml:space="preserve"> </w:t>
      </w:r>
      <w:r>
        <w:rPr>
          <w:rFonts w:ascii="Times New Roman" w:hAnsi="Times New Roman" w:hint="eastAsia"/>
          <w:b/>
          <w:sz w:val="18"/>
          <w:szCs w:val="18"/>
        </w:rPr>
        <w:t>答：加德纳认为智力是在某种社会和文化环境的价值标准下，个体以解决自己遇到的真正难题或生产及创造出来的有效产品所需要的能力，它的基本性质是多元的，每个人都有</w:t>
      </w:r>
      <w:r>
        <w:rPr>
          <w:rFonts w:ascii="Times New Roman" w:hAnsi="Times New Roman" w:hint="eastAsia"/>
          <w:b/>
          <w:sz w:val="18"/>
          <w:szCs w:val="18"/>
        </w:rPr>
        <w:t>7</w:t>
      </w:r>
      <w:r>
        <w:rPr>
          <w:rFonts w:ascii="Times New Roman" w:hAnsi="Times New Roman" w:hint="eastAsia"/>
          <w:b/>
          <w:sz w:val="18"/>
          <w:szCs w:val="18"/>
        </w:rPr>
        <w:t>种智慧：语言智慧、逻辑</w:t>
      </w:r>
      <w:r>
        <w:rPr>
          <w:rFonts w:ascii="Times New Roman" w:hAnsi="Times New Roman" w:hint="eastAsia"/>
          <w:b/>
          <w:sz w:val="18"/>
          <w:szCs w:val="18"/>
        </w:rPr>
        <w:t>-</w:t>
      </w:r>
      <w:r>
        <w:rPr>
          <w:rFonts w:ascii="Times New Roman" w:hAnsi="Times New Roman" w:hint="eastAsia"/>
          <w:b/>
          <w:sz w:val="18"/>
          <w:szCs w:val="18"/>
        </w:rPr>
        <w:t>数学智慧、空间智慧、肢体</w:t>
      </w:r>
      <w:r>
        <w:rPr>
          <w:rFonts w:ascii="Times New Roman" w:hAnsi="Times New Roman" w:hint="eastAsia"/>
          <w:b/>
          <w:sz w:val="18"/>
          <w:szCs w:val="18"/>
        </w:rPr>
        <w:t>-</w:t>
      </w:r>
      <w:r>
        <w:rPr>
          <w:rFonts w:ascii="Times New Roman" w:hAnsi="Times New Roman" w:hint="eastAsia"/>
          <w:b/>
          <w:sz w:val="18"/>
          <w:szCs w:val="18"/>
        </w:rPr>
        <w:t>动觉智慧、音乐智慧、人际智慧、内省智慧。</w:t>
      </w:r>
    </w:p>
    <w:p w:rsidR="00D3566B" w14:paraId="608DD87A" w14:textId="77777777">
      <w:pPr>
        <w:rPr>
          <w:rFonts w:ascii="Times New Roman" w:hAnsi="Times New Roman"/>
          <w:sz w:val="18"/>
          <w:szCs w:val="18"/>
        </w:rPr>
      </w:pPr>
      <w:r>
        <w:rPr>
          <w:rFonts w:ascii="Times New Roman" w:hAnsi="Times New Roman" w:hint="eastAsia"/>
          <w:sz w:val="18"/>
          <w:szCs w:val="18"/>
        </w:rPr>
        <w:t>38.</w:t>
      </w:r>
      <w:r>
        <w:rPr>
          <w:rFonts w:ascii="Times New Roman" w:hAnsi="Times New Roman" w:hint="eastAsia"/>
          <w:sz w:val="18"/>
          <w:szCs w:val="18"/>
        </w:rPr>
        <w:t>班级生活与管理的发展适宜性要求是什么？</w:t>
      </w:r>
    </w:p>
    <w:p w:rsidR="00D3566B" w14:paraId="3CB6AA6B" w14:textId="77777777">
      <w:pPr>
        <w:rPr>
          <w:rFonts w:ascii="Times New Roman" w:hAnsi="Times New Roman"/>
          <w:b/>
          <w:sz w:val="18"/>
          <w:szCs w:val="18"/>
        </w:rPr>
      </w:pPr>
      <w:r>
        <w:rPr>
          <w:rFonts w:ascii="Times New Roman" w:hAnsi="Times New Roman" w:hint="eastAsia"/>
          <w:sz w:val="18"/>
          <w:szCs w:val="18"/>
        </w:rPr>
        <w:t xml:space="preserve">  </w:t>
      </w:r>
      <w:r>
        <w:rPr>
          <w:rFonts w:ascii="Times New Roman" w:hAnsi="Times New Roman" w:hint="eastAsia"/>
          <w:b/>
          <w:sz w:val="18"/>
          <w:szCs w:val="18"/>
        </w:rPr>
        <w:t xml:space="preserve"> </w:t>
      </w:r>
      <w:r>
        <w:rPr>
          <w:rFonts w:ascii="Times New Roman" w:hAnsi="Times New Roman" w:hint="eastAsia"/>
          <w:b/>
          <w:sz w:val="18"/>
          <w:szCs w:val="18"/>
        </w:rPr>
        <w:t>答：</w:t>
      </w:r>
      <w:r>
        <w:rPr>
          <w:rFonts w:ascii="Times New Roman" w:hAnsi="Times New Roman" w:hint="eastAsia"/>
          <w:b/>
          <w:sz w:val="18"/>
          <w:szCs w:val="18"/>
        </w:rPr>
        <w:t>(1)</w:t>
      </w:r>
      <w:r>
        <w:rPr>
          <w:rFonts w:ascii="Times New Roman" w:hAnsi="Times New Roman" w:hint="eastAsia"/>
          <w:b/>
          <w:sz w:val="18"/>
          <w:szCs w:val="18"/>
        </w:rPr>
        <w:t>满足幼儿在班的一切生理需要；</w:t>
      </w:r>
      <w:r>
        <w:rPr>
          <w:rFonts w:ascii="Times New Roman" w:hAnsi="Times New Roman" w:hint="eastAsia"/>
          <w:b/>
          <w:sz w:val="18"/>
          <w:szCs w:val="18"/>
        </w:rPr>
        <w:t>(2)</w:t>
      </w:r>
      <w:r>
        <w:rPr>
          <w:rFonts w:ascii="Times New Roman" w:hAnsi="Times New Roman" w:hint="eastAsia"/>
          <w:b/>
          <w:sz w:val="18"/>
          <w:szCs w:val="18"/>
        </w:rPr>
        <w:t>满足幼儿游戏的需要；</w:t>
      </w:r>
      <w:r>
        <w:rPr>
          <w:rFonts w:ascii="Times New Roman" w:hAnsi="Times New Roman" w:hint="eastAsia"/>
          <w:b/>
          <w:sz w:val="18"/>
          <w:szCs w:val="18"/>
        </w:rPr>
        <w:t>(3)</w:t>
      </w:r>
      <w:r>
        <w:rPr>
          <w:rFonts w:ascii="Times New Roman" w:hAnsi="Times New Roman" w:hint="eastAsia"/>
          <w:b/>
          <w:sz w:val="18"/>
          <w:szCs w:val="18"/>
        </w:rPr>
        <w:t>满足幼儿操作活动的需要；</w:t>
      </w:r>
      <w:r>
        <w:rPr>
          <w:rFonts w:ascii="Times New Roman" w:hAnsi="Times New Roman" w:hint="eastAsia"/>
          <w:b/>
          <w:sz w:val="18"/>
          <w:szCs w:val="18"/>
        </w:rPr>
        <w:t>(4)</w:t>
      </w:r>
      <w:r>
        <w:rPr>
          <w:rFonts w:ascii="Times New Roman" w:hAnsi="Times New Roman" w:hint="eastAsia"/>
          <w:b/>
          <w:sz w:val="18"/>
          <w:szCs w:val="18"/>
        </w:rPr>
        <w:t>满足幼儿之间交往的需要；</w:t>
      </w:r>
      <w:r>
        <w:rPr>
          <w:rFonts w:ascii="Times New Roman" w:hAnsi="Times New Roman" w:hint="eastAsia"/>
          <w:b/>
          <w:sz w:val="18"/>
          <w:szCs w:val="18"/>
        </w:rPr>
        <w:t>(5)</w:t>
      </w:r>
      <w:r>
        <w:rPr>
          <w:rFonts w:ascii="Times New Roman" w:hAnsi="Times New Roman" w:hint="eastAsia"/>
          <w:b/>
          <w:sz w:val="18"/>
          <w:szCs w:val="18"/>
        </w:rPr>
        <w:t>满足幼儿从事不同活动的需要。</w:t>
      </w:r>
    </w:p>
    <w:p w:rsidR="00D3566B" w14:paraId="46B4AC81" w14:textId="77777777">
      <w:pPr>
        <w:rPr>
          <w:rFonts w:ascii="Times New Roman" w:hAnsi="Times New Roman"/>
          <w:sz w:val="18"/>
          <w:szCs w:val="18"/>
        </w:rPr>
      </w:pPr>
      <w:r>
        <w:rPr>
          <w:rFonts w:ascii="Times New Roman" w:eastAsia="黑体" w:hAnsi="Times New Roman" w:hint="eastAsia"/>
          <w:sz w:val="18"/>
          <w:szCs w:val="18"/>
        </w:rPr>
        <w:t>四、论述题</w:t>
      </w:r>
      <w:r>
        <w:rPr>
          <w:rFonts w:ascii="Times New Roman" w:eastAsia="黑体" w:hAnsi="Times New Roman" w:hint="eastAsia"/>
          <w:sz w:val="18"/>
          <w:szCs w:val="18"/>
        </w:rPr>
        <w:t>(</w:t>
      </w:r>
      <w:r>
        <w:rPr>
          <w:rFonts w:ascii="Times New Roman" w:eastAsia="黑体" w:hAnsi="Times New Roman" w:hint="eastAsia"/>
          <w:sz w:val="18"/>
          <w:szCs w:val="18"/>
        </w:rPr>
        <w:t>本大题共</w:t>
      </w:r>
      <w:r>
        <w:rPr>
          <w:rFonts w:ascii="Times New Roman" w:eastAsia="黑体" w:hAnsi="Times New Roman" w:hint="eastAsia"/>
          <w:sz w:val="18"/>
          <w:szCs w:val="18"/>
        </w:rPr>
        <w:t>2</w:t>
      </w:r>
      <w:r>
        <w:rPr>
          <w:rFonts w:ascii="Times New Roman" w:eastAsia="黑体" w:hAnsi="Times New Roman" w:hint="eastAsia"/>
          <w:sz w:val="18"/>
          <w:szCs w:val="18"/>
        </w:rPr>
        <w:t>小题，每小题</w:t>
      </w:r>
      <w:r>
        <w:rPr>
          <w:rFonts w:ascii="Times New Roman" w:eastAsia="黑体" w:hAnsi="Times New Roman" w:hint="eastAsia"/>
          <w:sz w:val="18"/>
          <w:szCs w:val="18"/>
        </w:rPr>
        <w:t>10</w:t>
      </w:r>
      <w:r>
        <w:rPr>
          <w:rFonts w:ascii="Times New Roman" w:eastAsia="黑体" w:hAnsi="Times New Roman" w:hint="eastAsia"/>
          <w:sz w:val="18"/>
          <w:szCs w:val="18"/>
        </w:rPr>
        <w:t>分，共</w:t>
      </w:r>
      <w:r>
        <w:rPr>
          <w:rFonts w:ascii="Times New Roman" w:eastAsia="黑体" w:hAnsi="Times New Roman" w:hint="eastAsia"/>
          <w:sz w:val="18"/>
          <w:szCs w:val="18"/>
        </w:rPr>
        <w:t>20</w:t>
      </w:r>
      <w:r>
        <w:rPr>
          <w:rFonts w:ascii="Times New Roman" w:eastAsia="黑体" w:hAnsi="Times New Roman" w:hint="eastAsia"/>
          <w:sz w:val="18"/>
          <w:szCs w:val="18"/>
        </w:rPr>
        <w:t>分</w:t>
      </w:r>
      <w:r>
        <w:rPr>
          <w:rFonts w:ascii="Times New Roman" w:eastAsia="黑体" w:hAnsi="Times New Roman" w:hint="eastAsia"/>
          <w:sz w:val="18"/>
          <w:szCs w:val="18"/>
        </w:rPr>
        <w:t>)</w:t>
      </w:r>
    </w:p>
    <w:p w:rsidR="00D3566B" w14:paraId="1C4A9E57" w14:textId="77777777">
      <w:pPr>
        <w:rPr>
          <w:rFonts w:ascii="Times New Roman" w:hAnsi="Times New Roman"/>
          <w:sz w:val="18"/>
          <w:szCs w:val="18"/>
        </w:rPr>
      </w:pPr>
      <w:r>
        <w:rPr>
          <w:rFonts w:ascii="Times New Roman" w:hAnsi="Times New Roman" w:hint="eastAsia"/>
          <w:sz w:val="18"/>
          <w:szCs w:val="18"/>
        </w:rPr>
        <w:t>39.</w:t>
      </w:r>
      <w:r>
        <w:rPr>
          <w:rFonts w:ascii="Times New Roman" w:hAnsi="Times New Roman" w:hint="eastAsia"/>
          <w:sz w:val="18"/>
          <w:szCs w:val="18"/>
        </w:rPr>
        <w:t>结合实际，谈谈如何建立优质的师幼关系。</w:t>
      </w:r>
    </w:p>
    <w:p w:rsidR="00D3566B" w14:paraId="75A94266" w14:textId="77777777">
      <w:pPr>
        <w:rPr>
          <w:rFonts w:ascii="Times New Roman" w:hAnsi="Times New Roman"/>
          <w:b/>
          <w:sz w:val="18"/>
          <w:szCs w:val="18"/>
        </w:rPr>
      </w:pPr>
      <w:r>
        <w:rPr>
          <w:rFonts w:ascii="Times New Roman" w:hAnsi="Times New Roman" w:hint="eastAsia"/>
          <w:sz w:val="18"/>
          <w:szCs w:val="18"/>
        </w:rPr>
        <w:t xml:space="preserve"> </w:t>
      </w:r>
      <w:r>
        <w:rPr>
          <w:rFonts w:ascii="Times New Roman" w:hAnsi="Times New Roman" w:hint="eastAsia"/>
          <w:b/>
          <w:sz w:val="18"/>
          <w:szCs w:val="18"/>
        </w:rPr>
        <w:t xml:space="preserve"> </w:t>
      </w:r>
      <w:r>
        <w:rPr>
          <w:rFonts w:ascii="Times New Roman" w:hAnsi="Times New Roman" w:hint="eastAsia"/>
          <w:b/>
          <w:sz w:val="18"/>
          <w:szCs w:val="18"/>
        </w:rPr>
        <w:t>答：（</w:t>
      </w:r>
      <w:r>
        <w:rPr>
          <w:rFonts w:ascii="Times New Roman" w:hAnsi="Times New Roman" w:hint="eastAsia"/>
          <w:b/>
          <w:sz w:val="18"/>
          <w:szCs w:val="18"/>
        </w:rPr>
        <w:t>1</w:t>
      </w:r>
      <w:r>
        <w:rPr>
          <w:rFonts w:ascii="Times New Roman" w:hAnsi="Times New Roman" w:hint="eastAsia"/>
          <w:b/>
          <w:sz w:val="18"/>
          <w:szCs w:val="18"/>
        </w:rPr>
        <w:t>）关爱幼儿（</w:t>
      </w:r>
      <w:r>
        <w:rPr>
          <w:rFonts w:ascii="Times New Roman" w:hAnsi="Times New Roman" w:hint="eastAsia"/>
          <w:b/>
          <w:sz w:val="18"/>
          <w:szCs w:val="18"/>
        </w:rPr>
        <w:t>1</w:t>
      </w:r>
      <w:r>
        <w:rPr>
          <w:rFonts w:ascii="Times New Roman" w:hAnsi="Times New Roman" w:hint="eastAsia"/>
          <w:b/>
          <w:sz w:val="18"/>
          <w:szCs w:val="18"/>
        </w:rPr>
        <w:t>分）；</w:t>
      </w:r>
      <w:r>
        <w:rPr>
          <w:rFonts w:ascii="Times New Roman" w:hAnsi="Times New Roman" w:hint="eastAsia"/>
          <w:b/>
          <w:sz w:val="18"/>
          <w:szCs w:val="18"/>
        </w:rPr>
        <w:t>(2)</w:t>
      </w:r>
      <w:r>
        <w:rPr>
          <w:rFonts w:ascii="Times New Roman" w:hAnsi="Times New Roman" w:hint="eastAsia"/>
          <w:b/>
          <w:sz w:val="18"/>
          <w:szCs w:val="18"/>
        </w:rPr>
        <w:t>与幼儿经常性的平等交谈（</w:t>
      </w:r>
      <w:r>
        <w:rPr>
          <w:rFonts w:ascii="Times New Roman" w:hAnsi="Times New Roman" w:hint="eastAsia"/>
          <w:b/>
          <w:sz w:val="18"/>
          <w:szCs w:val="18"/>
        </w:rPr>
        <w:t>1</w:t>
      </w:r>
      <w:r>
        <w:rPr>
          <w:rFonts w:ascii="Times New Roman" w:hAnsi="Times New Roman" w:hint="eastAsia"/>
          <w:b/>
          <w:sz w:val="18"/>
          <w:szCs w:val="18"/>
        </w:rPr>
        <w:t>分）；</w:t>
      </w:r>
      <w:r>
        <w:rPr>
          <w:rFonts w:ascii="Times New Roman" w:hAnsi="Times New Roman" w:hint="eastAsia"/>
          <w:b/>
          <w:sz w:val="18"/>
          <w:szCs w:val="18"/>
        </w:rPr>
        <w:t>(3)</w:t>
      </w:r>
      <w:r>
        <w:rPr>
          <w:rFonts w:ascii="Times New Roman" w:hAnsi="Times New Roman" w:hint="eastAsia"/>
          <w:b/>
          <w:sz w:val="18"/>
          <w:szCs w:val="18"/>
        </w:rPr>
        <w:t>参与幼儿的活动（</w:t>
      </w:r>
      <w:r>
        <w:rPr>
          <w:rFonts w:ascii="Times New Roman" w:hAnsi="Times New Roman" w:hint="eastAsia"/>
          <w:b/>
          <w:sz w:val="18"/>
          <w:szCs w:val="18"/>
        </w:rPr>
        <w:t>1</w:t>
      </w:r>
      <w:r>
        <w:rPr>
          <w:rFonts w:ascii="Times New Roman" w:hAnsi="Times New Roman" w:hint="eastAsia"/>
          <w:b/>
          <w:sz w:val="18"/>
          <w:szCs w:val="18"/>
        </w:rPr>
        <w:t>分）；</w:t>
      </w:r>
      <w:r>
        <w:rPr>
          <w:rFonts w:ascii="Times New Roman" w:hAnsi="Times New Roman" w:hint="eastAsia"/>
          <w:b/>
          <w:sz w:val="18"/>
          <w:szCs w:val="18"/>
        </w:rPr>
        <w:t>(4)</w:t>
      </w:r>
      <w:r>
        <w:rPr>
          <w:rFonts w:ascii="Times New Roman" w:hAnsi="Times New Roman" w:hint="eastAsia"/>
          <w:b/>
          <w:sz w:val="18"/>
          <w:szCs w:val="18"/>
        </w:rPr>
        <w:t>与幼儿建立个人关系（</w:t>
      </w:r>
      <w:r>
        <w:rPr>
          <w:rFonts w:ascii="Times New Roman" w:hAnsi="Times New Roman" w:hint="eastAsia"/>
          <w:b/>
          <w:sz w:val="18"/>
          <w:szCs w:val="18"/>
        </w:rPr>
        <w:t>1</w:t>
      </w:r>
      <w:r>
        <w:rPr>
          <w:rFonts w:ascii="Times New Roman" w:hAnsi="Times New Roman" w:hint="eastAsia"/>
          <w:b/>
          <w:sz w:val="18"/>
          <w:szCs w:val="18"/>
        </w:rPr>
        <w:t>分）；</w:t>
      </w:r>
      <w:r>
        <w:rPr>
          <w:rFonts w:ascii="Times New Roman" w:hAnsi="Times New Roman" w:hint="eastAsia"/>
          <w:b/>
          <w:sz w:val="18"/>
          <w:szCs w:val="18"/>
        </w:rPr>
        <w:t>(5)</w:t>
      </w:r>
      <w:r>
        <w:rPr>
          <w:rFonts w:ascii="Times New Roman" w:hAnsi="Times New Roman" w:hint="eastAsia"/>
          <w:b/>
          <w:sz w:val="18"/>
          <w:szCs w:val="18"/>
        </w:rPr>
        <w:t>积极回应幼儿的社会性行为（</w:t>
      </w:r>
      <w:r>
        <w:rPr>
          <w:rFonts w:ascii="Times New Roman" w:hAnsi="Times New Roman" w:hint="eastAsia"/>
          <w:b/>
          <w:sz w:val="18"/>
          <w:szCs w:val="18"/>
        </w:rPr>
        <w:t>1</w:t>
      </w:r>
      <w:r>
        <w:rPr>
          <w:rFonts w:ascii="Times New Roman" w:hAnsi="Times New Roman" w:hint="eastAsia"/>
          <w:b/>
          <w:sz w:val="18"/>
          <w:szCs w:val="18"/>
        </w:rPr>
        <w:t>分）。（结合实际进行分析，可以酌情加</w:t>
      </w:r>
      <w:r>
        <w:rPr>
          <w:rFonts w:ascii="Times New Roman" w:hAnsi="Times New Roman" w:hint="eastAsia"/>
          <w:b/>
          <w:sz w:val="18"/>
          <w:szCs w:val="18"/>
        </w:rPr>
        <w:t>1-5</w:t>
      </w:r>
      <w:r>
        <w:rPr>
          <w:rFonts w:ascii="Times New Roman" w:hAnsi="Times New Roman" w:hint="eastAsia"/>
          <w:b/>
          <w:sz w:val="18"/>
          <w:szCs w:val="18"/>
        </w:rPr>
        <w:t>分）</w:t>
      </w:r>
    </w:p>
    <w:p w:rsidR="00D3566B" w14:paraId="7965383D" w14:textId="77777777">
      <w:pPr>
        <w:rPr>
          <w:rFonts w:ascii="Times New Roman" w:hAnsi="Times New Roman"/>
          <w:sz w:val="18"/>
          <w:szCs w:val="18"/>
        </w:rPr>
      </w:pPr>
      <w:r>
        <w:rPr>
          <w:rFonts w:ascii="Times New Roman" w:hAnsi="Times New Roman" w:hint="eastAsia"/>
          <w:sz w:val="18"/>
          <w:szCs w:val="18"/>
        </w:rPr>
        <w:t>40.</w:t>
      </w:r>
      <w:r>
        <w:rPr>
          <w:rFonts w:ascii="Times New Roman" w:hAnsi="Times New Roman" w:hint="eastAsia"/>
          <w:sz w:val="18"/>
          <w:szCs w:val="18"/>
        </w:rPr>
        <w:t>结合实际，分析幼儿教师如何从新手发展为专业化教师。</w:t>
      </w:r>
    </w:p>
    <w:p w:rsidR="00D3566B" w14:paraId="3B2B7FA9" w14:textId="77777777">
      <w:pPr>
        <w:rPr>
          <w:rFonts w:ascii="Times New Roman" w:hAnsi="Times New Roman"/>
          <w:b/>
          <w:sz w:val="18"/>
          <w:szCs w:val="18"/>
        </w:rPr>
        <w:sectPr>
          <w:headerReference w:type="default" r:id="rId17"/>
          <w:footerReference w:type="even" r:id="rId18"/>
          <w:footerReference w:type="default" r:id="rId19"/>
          <w:type w:val="nextPage"/>
          <w:pgSz w:w="11906" w:h="16838"/>
          <w:pgMar w:top="2268" w:right="1814" w:bottom="2268" w:left="1814" w:header="851" w:footer="1985" w:gutter="0"/>
          <w:pgNumType w:start="5"/>
          <w:cols w:space="425"/>
          <w:titlePg w:val="0"/>
          <w:docGrid w:type="lines" w:linePitch="312"/>
        </w:sectPr>
      </w:pPr>
      <w:r>
        <w:rPr>
          <w:rFonts w:ascii="Times New Roman" w:hAnsi="Times New Roman" w:hint="eastAsia"/>
          <w:sz w:val="18"/>
          <w:szCs w:val="18"/>
        </w:rPr>
        <w:t xml:space="preserve">  </w:t>
      </w:r>
      <w:r>
        <w:rPr>
          <w:rFonts w:ascii="Times New Roman" w:hAnsi="Times New Roman" w:hint="eastAsia"/>
          <w:b/>
          <w:sz w:val="18"/>
          <w:szCs w:val="18"/>
        </w:rPr>
        <w:t xml:space="preserve"> </w:t>
      </w:r>
      <w:r>
        <w:rPr>
          <w:rFonts w:ascii="Times New Roman" w:hAnsi="Times New Roman" w:hint="eastAsia"/>
          <w:b/>
          <w:sz w:val="18"/>
          <w:szCs w:val="18"/>
        </w:rPr>
        <w:t>答：（</w:t>
      </w:r>
      <w:r>
        <w:rPr>
          <w:rFonts w:ascii="Times New Roman" w:hAnsi="Times New Roman" w:hint="eastAsia"/>
          <w:b/>
          <w:sz w:val="18"/>
          <w:szCs w:val="18"/>
        </w:rPr>
        <w:t>1</w:t>
      </w:r>
      <w:r>
        <w:rPr>
          <w:rFonts w:ascii="Times New Roman" w:hAnsi="Times New Roman" w:hint="eastAsia"/>
          <w:b/>
          <w:sz w:val="18"/>
          <w:szCs w:val="18"/>
        </w:rPr>
        <w:t>）观摩和分析优秀教师的教学活动（</w:t>
      </w:r>
      <w:r>
        <w:rPr>
          <w:rFonts w:ascii="Times New Roman" w:hAnsi="Times New Roman" w:hint="eastAsia"/>
          <w:b/>
          <w:sz w:val="18"/>
          <w:szCs w:val="18"/>
        </w:rPr>
        <w:t>1</w:t>
      </w:r>
      <w:r>
        <w:rPr>
          <w:rFonts w:ascii="Times New Roman" w:hAnsi="Times New Roman" w:hint="eastAsia"/>
          <w:b/>
          <w:sz w:val="18"/>
          <w:szCs w:val="18"/>
        </w:rPr>
        <w:t>分）。课堂教学观摩分为组织化观摩和非组织化观摩，一般来说，培养教师适宜用组织化观摩，，这种观摩既可以现场观摩，也可以观看优秀教师的教育教学录像。（</w:t>
      </w:r>
      <w:r>
        <w:rPr>
          <w:rFonts w:ascii="Times New Roman" w:hAnsi="Times New Roman" w:hint="eastAsia"/>
          <w:b/>
          <w:sz w:val="18"/>
          <w:szCs w:val="18"/>
        </w:rPr>
        <w:t>1</w:t>
      </w:r>
      <w:r>
        <w:rPr>
          <w:rFonts w:ascii="Times New Roman" w:hAnsi="Times New Roman" w:hint="eastAsia"/>
          <w:b/>
          <w:sz w:val="18"/>
          <w:szCs w:val="18"/>
        </w:rPr>
        <w:t>分）</w:t>
      </w:r>
    </w:p>
    <w:p w:rsidR="00D3566B" w14:paraId="0ECD47D8" w14:textId="3EF3D74D">
      <w:pPr>
        <w:rPr>
          <w:rFonts w:ascii="Times New Roman" w:hAnsi="Times New Roman"/>
          <w:b/>
          <w:sz w:val="18"/>
          <w:szCs w:val="18"/>
        </w:rPr>
      </w:pPr>
      <w:r>
        <w:rPr>
          <w:rFonts w:ascii="Times New Roman" w:hAnsi="Times New Roman" w:hint="eastAsia"/>
          <w:b/>
          <w:noProof/>
          <w:sz w:val="18"/>
          <w:szCs w:val="18"/>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417707600" name="PageShape6"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1A60CB38">
                            <w:pPr>
                              <w:rPr>
                                <w:rFonts w:ascii="黑体" w:eastAsia="黑体"/>
                                <w:sz w:val="24"/>
                              </w:rPr>
                            </w:pPr>
                            <w:r w:rsidRPr="008C03DF">
                              <w:rPr>
                                <w:rFonts w:ascii="黑体" w:eastAsia="黑体" w:hint="eastAsia"/>
                                <w:sz w:val="24"/>
                              </w:rPr>
                              <w:t>《学前教育原理》自学考试试题及答案解析(共三套) 全文共6页，当前为第6页。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6" o:spid="_x0000_s1030" type="#_x0000_t202" style="width:500pt;height:5pt;margin-top:836pt;margin-left:0;mso-wrap-distance-bottom:0;mso-wrap-distance-left:9pt;mso-wrap-distance-right:9pt;mso-wrap-distance-top:0;position:absolute;visibility:hidden;v-text-anchor:top;z-index:251668480" filled="f" fillcolor="this" stroked="t" strokecolor="black" strokeweight="0.5pt">
                <v:textbox>
                  <w:txbxContent>
                    <w:p w:rsidR="008C03DF" w:rsidRPr="008C03DF" w14:paraId="54F8FE43" w14:textId="1A60CB38">
                      <w:pPr>
                        <w:rPr>
                          <w:rFonts w:ascii="黑体" w:eastAsia="黑体"/>
                          <w:sz w:val="24"/>
                        </w:rPr>
                      </w:pPr>
                      <w:r w:rsidRPr="008C03DF">
                        <w:rPr>
                          <w:rFonts w:ascii="黑体" w:eastAsia="黑体" w:hint="eastAsia"/>
                          <w:sz w:val="24"/>
                        </w:rPr>
                        <w:t>《学前教育原理》自学考试试题及答案解析(共三套) 全文共6页，当前为第6页。</w:t>
                      </w:r>
                    </w:p>
                  </w:txbxContent>
                </v:textbox>
              </v:shape>
            </w:pict>
          </mc:Fallback>
        </mc:AlternateContent>
      </w:r>
      <w:r>
        <w:rPr>
          <w:rFonts w:ascii="Times New Roman" w:hAnsi="Times New Roman" w:hint="eastAsia"/>
          <w:b/>
          <w:sz w:val="18"/>
          <w:szCs w:val="18"/>
        </w:rPr>
        <w:t xml:space="preserve">      </w:t>
      </w:r>
      <w:r>
        <w:rPr>
          <w:rFonts w:ascii="Times New Roman" w:hAnsi="Times New Roman" w:hint="eastAsia"/>
          <w:b/>
          <w:sz w:val="18"/>
          <w:szCs w:val="18"/>
        </w:rPr>
        <w:t>（</w:t>
      </w:r>
      <w:r>
        <w:rPr>
          <w:rFonts w:ascii="Times New Roman" w:hAnsi="Times New Roman" w:hint="eastAsia"/>
          <w:b/>
          <w:sz w:val="18"/>
          <w:szCs w:val="18"/>
        </w:rPr>
        <w:t>2</w:t>
      </w:r>
      <w:r>
        <w:rPr>
          <w:rFonts w:ascii="Times New Roman" w:hAnsi="Times New Roman" w:hint="eastAsia"/>
          <w:b/>
          <w:sz w:val="18"/>
          <w:szCs w:val="18"/>
        </w:rPr>
        <w:t>）微型教学（</w:t>
      </w:r>
      <w:r>
        <w:rPr>
          <w:rFonts w:ascii="Times New Roman" w:hAnsi="Times New Roman" w:hint="eastAsia"/>
          <w:b/>
          <w:sz w:val="18"/>
          <w:szCs w:val="18"/>
        </w:rPr>
        <w:t>1</w:t>
      </w:r>
      <w:r>
        <w:rPr>
          <w:rFonts w:ascii="Times New Roman" w:hAnsi="Times New Roman" w:hint="eastAsia"/>
          <w:b/>
          <w:sz w:val="18"/>
          <w:szCs w:val="18"/>
        </w:rPr>
        <w:t>分）微型教学是指以少数幼儿为教育教学对象，在一定的时间范围内（</w:t>
      </w:r>
      <w:r>
        <w:rPr>
          <w:rFonts w:ascii="Times New Roman" w:hAnsi="Times New Roman" w:hint="eastAsia"/>
          <w:b/>
          <w:sz w:val="18"/>
          <w:szCs w:val="18"/>
        </w:rPr>
        <w:t>5-20</w:t>
      </w:r>
      <w:r>
        <w:rPr>
          <w:rFonts w:ascii="Times New Roman" w:hAnsi="Times New Roman" w:hint="eastAsia"/>
          <w:b/>
          <w:sz w:val="18"/>
          <w:szCs w:val="18"/>
        </w:rPr>
        <w:t>分钟），让教师尝试做小型的教育教学，并把这种活动过程摄制成录像进行分析。（</w:t>
      </w:r>
      <w:r>
        <w:rPr>
          <w:rFonts w:ascii="Times New Roman" w:hAnsi="Times New Roman" w:hint="eastAsia"/>
          <w:b/>
          <w:sz w:val="18"/>
          <w:szCs w:val="18"/>
        </w:rPr>
        <w:t>1</w:t>
      </w:r>
      <w:r>
        <w:rPr>
          <w:rFonts w:ascii="Times New Roman" w:hAnsi="Times New Roman" w:hint="eastAsia"/>
          <w:b/>
          <w:sz w:val="18"/>
          <w:szCs w:val="18"/>
        </w:rPr>
        <w:t>分）</w:t>
      </w:r>
    </w:p>
    <w:p w:rsidR="00D3566B" w14:paraId="7449EDF3" w14:textId="77777777">
      <w:pPr>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w:t>
      </w:r>
      <w:r>
        <w:rPr>
          <w:rFonts w:ascii="Times New Roman" w:hAnsi="Times New Roman" w:hint="eastAsia"/>
          <w:b/>
          <w:sz w:val="18"/>
          <w:szCs w:val="18"/>
        </w:rPr>
        <w:t>3</w:t>
      </w:r>
      <w:r>
        <w:rPr>
          <w:rFonts w:ascii="Times New Roman" w:hAnsi="Times New Roman" w:hint="eastAsia"/>
          <w:b/>
          <w:sz w:val="18"/>
          <w:szCs w:val="18"/>
        </w:rPr>
        <w:t>）教育活动决策训练。（</w:t>
      </w:r>
      <w:r>
        <w:rPr>
          <w:rFonts w:ascii="Times New Roman" w:hAnsi="Times New Roman" w:hint="eastAsia"/>
          <w:b/>
          <w:sz w:val="18"/>
          <w:szCs w:val="18"/>
        </w:rPr>
        <w:t>1</w:t>
      </w:r>
      <w:r>
        <w:rPr>
          <w:rFonts w:ascii="Times New Roman" w:hAnsi="Times New Roman" w:hint="eastAsia"/>
          <w:b/>
          <w:sz w:val="18"/>
          <w:szCs w:val="18"/>
        </w:rPr>
        <w:t>分）</w:t>
      </w:r>
      <w:r>
        <w:rPr>
          <w:rFonts w:ascii="Times New Roman" w:hAnsi="Times New Roman" w:hint="eastAsia"/>
          <w:b/>
          <w:sz w:val="18"/>
          <w:szCs w:val="18"/>
        </w:rPr>
        <w:t xml:space="preserve"> </w:t>
      </w:r>
      <w:r>
        <w:rPr>
          <w:rFonts w:ascii="Times New Roman" w:hAnsi="Times New Roman" w:hint="eastAsia"/>
          <w:b/>
          <w:sz w:val="18"/>
          <w:szCs w:val="18"/>
        </w:rPr>
        <w:t>事先接受训练的教师提供有关所教班级的各种信息，然后让他们观看教育活动实况录像，从中吸取自认为重要的成分。在此过程中，指导者一面呈现出更恰当的行为，一面加以说明。（</w:t>
      </w:r>
      <w:r>
        <w:rPr>
          <w:rFonts w:ascii="Times New Roman" w:hAnsi="Times New Roman" w:hint="eastAsia"/>
          <w:b/>
          <w:sz w:val="18"/>
          <w:szCs w:val="18"/>
        </w:rPr>
        <w:t>1</w:t>
      </w:r>
      <w:r>
        <w:rPr>
          <w:rFonts w:ascii="Times New Roman" w:hAnsi="Times New Roman" w:hint="eastAsia"/>
          <w:b/>
          <w:sz w:val="18"/>
          <w:szCs w:val="18"/>
        </w:rPr>
        <w:t>分）</w:t>
      </w:r>
    </w:p>
    <w:p w:rsidR="00D3566B" w14:paraId="533A843A" w14:textId="77777777">
      <w:pPr>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w:t>
      </w:r>
      <w:r>
        <w:rPr>
          <w:rFonts w:ascii="Times New Roman" w:hAnsi="Times New Roman" w:hint="eastAsia"/>
          <w:b/>
          <w:sz w:val="18"/>
          <w:szCs w:val="18"/>
        </w:rPr>
        <w:t>4</w:t>
      </w:r>
      <w:r>
        <w:rPr>
          <w:rFonts w:ascii="Times New Roman" w:hAnsi="Times New Roman" w:hint="eastAsia"/>
          <w:b/>
          <w:sz w:val="18"/>
          <w:szCs w:val="18"/>
        </w:rPr>
        <w:t>）通过反思来提高组织教育教学活动的能力。（</w:t>
      </w:r>
      <w:r>
        <w:rPr>
          <w:rFonts w:ascii="Times New Roman" w:hAnsi="Times New Roman" w:hint="eastAsia"/>
          <w:b/>
          <w:sz w:val="18"/>
          <w:szCs w:val="18"/>
        </w:rPr>
        <w:t>1</w:t>
      </w:r>
      <w:r>
        <w:rPr>
          <w:rFonts w:ascii="Times New Roman" w:hAnsi="Times New Roman" w:hint="eastAsia"/>
          <w:b/>
          <w:sz w:val="18"/>
          <w:szCs w:val="18"/>
        </w:rPr>
        <w:t>分）</w:t>
      </w:r>
    </w:p>
    <w:p w:rsidR="00D3566B" w14:paraId="06EF9624" w14:textId="77777777">
      <w:pPr>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（如能结合实际进行分析，可以酌情加</w:t>
      </w:r>
      <w:r>
        <w:rPr>
          <w:rFonts w:ascii="Times New Roman" w:hAnsi="Times New Roman" w:hint="eastAsia"/>
          <w:b/>
          <w:sz w:val="18"/>
          <w:szCs w:val="18"/>
        </w:rPr>
        <w:t>1-3</w:t>
      </w:r>
      <w:r>
        <w:rPr>
          <w:rFonts w:ascii="Times New Roman" w:hAnsi="Times New Roman" w:hint="eastAsia"/>
          <w:b/>
          <w:sz w:val="18"/>
          <w:szCs w:val="18"/>
        </w:rPr>
        <w:t>分）</w:t>
      </w:r>
    </w:p>
    <w:p w:rsidR="00D3566B" w14:paraId="305F9A3A" w14:textId="77777777">
      <w:pPr>
        <w:rPr>
          <w:rFonts w:ascii="Times New Roman" w:hAnsi="Times New Roman"/>
          <w:sz w:val="18"/>
          <w:szCs w:val="18"/>
        </w:rPr>
      </w:pPr>
      <w:r>
        <w:rPr>
          <w:rFonts w:ascii="Times New Roman" w:eastAsia="黑体" w:hAnsi="Times New Roman" w:hint="eastAsia"/>
          <w:sz w:val="18"/>
          <w:szCs w:val="18"/>
        </w:rPr>
        <w:t>五、应用题（本大题</w:t>
      </w:r>
      <w:r>
        <w:rPr>
          <w:rFonts w:ascii="Times New Roman" w:eastAsia="黑体" w:hAnsi="Times New Roman" w:hint="eastAsia"/>
          <w:sz w:val="18"/>
          <w:szCs w:val="18"/>
        </w:rPr>
        <w:t>10</w:t>
      </w:r>
      <w:r>
        <w:rPr>
          <w:rFonts w:ascii="Times New Roman" w:eastAsia="黑体" w:hAnsi="Times New Roman" w:hint="eastAsia"/>
          <w:sz w:val="18"/>
          <w:szCs w:val="18"/>
        </w:rPr>
        <w:t>分）</w:t>
      </w:r>
    </w:p>
    <w:p w:rsidR="00D3566B" w14:paraId="5EAC70EB" w14:textId="77777777">
      <w:pPr>
        <w:ind w:left="270" w:hanging="270" w:hangingChars="150"/>
        <w:rPr>
          <w:rFonts w:ascii="Times New Roman" w:hAnsi="Times New Roman"/>
          <w:sz w:val="18"/>
          <w:szCs w:val="18"/>
        </w:rPr>
      </w:pPr>
      <w:r>
        <w:rPr>
          <w:rFonts w:ascii="Times New Roman" w:hAnsi="Times New Roman" w:hint="eastAsia"/>
          <w:sz w:val="18"/>
          <w:szCs w:val="18"/>
        </w:rPr>
        <w:t xml:space="preserve">41.    </w:t>
      </w:r>
      <w:r>
        <w:rPr>
          <w:rFonts w:ascii="Times New Roman" w:eastAsia="KaiTi_GB2312" w:hAnsi="Times New Roman" w:hint="eastAsia"/>
          <w:sz w:val="18"/>
          <w:szCs w:val="18"/>
        </w:rPr>
        <w:t>晨间活动的时候，有一个幼儿（</w:t>
      </w:r>
      <w:r>
        <w:rPr>
          <w:rFonts w:ascii="Times New Roman" w:eastAsia="KaiTi_GB2312" w:hAnsi="Times New Roman" w:hint="eastAsia"/>
          <w:sz w:val="18"/>
          <w:szCs w:val="18"/>
        </w:rPr>
        <w:t>5</w:t>
      </w:r>
      <w:r>
        <w:rPr>
          <w:rFonts w:ascii="Times New Roman" w:eastAsia="KaiTi_GB2312" w:hAnsi="Times New Roman" w:hint="eastAsia"/>
          <w:sz w:val="18"/>
          <w:szCs w:val="18"/>
        </w:rPr>
        <w:t>岁半）突然提出一个问题：“为什么蚕蛾这么久了还不出来呢？”经她一说，其余的幼儿也表现得很有兴趣，便纷纷议论起来。另一个幼儿说：“已经过了日子了，为什么蚕蛾还不出来？”原来教室的自然角养了蚕，幼儿目睹了蚕虫吐丝结茧的过程，教师曾说过大约过两星期，蚕蛾便会咬破蚕茧走出来。他们在日历上把预定的日期画上记号，但预定的日期已经过了一星期，仍看不到蚕茧有什么变化。其中一个幼儿问教师：“梁老师，你是不是说错了？”</w:t>
      </w:r>
    </w:p>
    <w:p w:rsidR="00D3566B" w14:paraId="1874DD03" w14:textId="77777777">
      <w:pPr>
        <w:pStyle w:val="BodyTextIndent"/>
        <w:ind w:firstLine="450"/>
        <w:rPr>
          <w:rFonts w:ascii="Times New Roman" w:hAnsi="Times New Roman"/>
          <w:sz w:val="18"/>
          <w:szCs w:val="18"/>
        </w:rPr>
      </w:pPr>
      <w:r>
        <w:rPr>
          <w:rFonts w:ascii="Times New Roman" w:hAnsi="Times New Roman" w:hint="eastAsia"/>
          <w:sz w:val="18"/>
          <w:szCs w:val="18"/>
        </w:rPr>
        <w:t>如果你是那位梁老师，当幼儿对你说的话提出疑问时，你会怎样去处理，请您用精神环境中因人施教的原理去分析。</w:t>
      </w:r>
    </w:p>
    <w:p w:rsidR="00D3566B" w14:paraId="564F764F" w14:textId="77777777">
      <w:pPr>
        <w:pStyle w:val="BodyTextIndent"/>
        <w:ind w:firstLine="452"/>
        <w:rPr>
          <w:rFonts w:ascii="Times New Roman" w:hAnsi="Times New Roman"/>
          <w:b/>
          <w:sz w:val="18"/>
          <w:szCs w:val="18"/>
        </w:rPr>
      </w:pPr>
      <w:r>
        <w:rPr>
          <w:rFonts w:ascii="Times New Roman" w:hAnsi="Times New Roman" w:hint="eastAsia"/>
          <w:b/>
          <w:sz w:val="18"/>
          <w:szCs w:val="18"/>
        </w:rPr>
        <w:t>答：适宜于因人施教的精神环境，强调教师对幼儿多支持、多肯定、多接纳、多表扬、多鼓励、多关注、多信任、多自主等。这是形成融洽、和谐、健康精神环境的必要条件。（</w:t>
      </w:r>
      <w:r>
        <w:rPr>
          <w:rFonts w:ascii="Times New Roman" w:hAnsi="Times New Roman" w:hint="eastAsia"/>
          <w:b/>
          <w:sz w:val="18"/>
          <w:szCs w:val="18"/>
        </w:rPr>
        <w:t>2</w:t>
      </w:r>
      <w:r>
        <w:rPr>
          <w:rFonts w:ascii="Times New Roman" w:hAnsi="Times New Roman" w:hint="eastAsia"/>
          <w:b/>
          <w:sz w:val="18"/>
          <w:szCs w:val="18"/>
        </w:rPr>
        <w:t>分）</w:t>
      </w:r>
    </w:p>
    <w:p w:rsidR="00D3566B" w14:paraId="417A93B5" w14:textId="77777777">
      <w:pPr>
        <w:pStyle w:val="BodyTextIndent"/>
        <w:ind w:firstLine="452"/>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如果老师过分看重自己的权威，当受到幼儿质疑时，她便会感到尊严受损，可能没法加以辩护，甚至对孩子表现出不好的态度，这是不利于孩子的探索，也不利于和谐精神环境创设的。（</w:t>
      </w:r>
      <w:r>
        <w:rPr>
          <w:rFonts w:ascii="Times New Roman" w:hAnsi="Times New Roman" w:hint="eastAsia"/>
          <w:b/>
          <w:sz w:val="18"/>
          <w:szCs w:val="18"/>
        </w:rPr>
        <w:t>2</w:t>
      </w:r>
      <w:r>
        <w:rPr>
          <w:rFonts w:ascii="Times New Roman" w:hAnsi="Times New Roman" w:hint="eastAsia"/>
          <w:b/>
          <w:sz w:val="18"/>
          <w:szCs w:val="18"/>
        </w:rPr>
        <w:t>分）</w:t>
      </w:r>
    </w:p>
    <w:p w:rsidR="00D3566B" w14:paraId="16816CE2" w14:textId="77777777">
      <w:pPr>
        <w:pStyle w:val="BodyTextIndent"/>
        <w:ind w:firstLine="452"/>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如果老师能肯定幼儿的想法，并对幼儿做出适当的指导，师幼之间通过自有交换意见，在融洽的气氛下，帮助幼儿学会对事物的质疑与探究，努力找出答案。（</w:t>
      </w:r>
      <w:r>
        <w:rPr>
          <w:rFonts w:ascii="Times New Roman" w:hAnsi="Times New Roman" w:hint="eastAsia"/>
          <w:b/>
          <w:sz w:val="18"/>
          <w:szCs w:val="18"/>
        </w:rPr>
        <w:t>2</w:t>
      </w:r>
      <w:r>
        <w:rPr>
          <w:rFonts w:ascii="Times New Roman" w:hAnsi="Times New Roman" w:hint="eastAsia"/>
          <w:b/>
          <w:sz w:val="18"/>
          <w:szCs w:val="18"/>
        </w:rPr>
        <w:t>分）</w:t>
      </w:r>
    </w:p>
    <w:p w:rsidR="00D3566B" w14:paraId="7E3AE3AD" w14:textId="77777777">
      <w:pPr>
        <w:pStyle w:val="BodyTextIndent"/>
        <w:ind w:firstLine="452"/>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只有在这样自有、安全的心理条件下，幼儿的潜能才能得到更好的展现。（</w:t>
      </w:r>
      <w:r>
        <w:rPr>
          <w:rFonts w:ascii="Times New Roman" w:hAnsi="Times New Roman" w:hint="eastAsia"/>
          <w:b/>
          <w:sz w:val="18"/>
          <w:szCs w:val="18"/>
        </w:rPr>
        <w:t>1</w:t>
      </w:r>
      <w:r>
        <w:rPr>
          <w:rFonts w:ascii="Times New Roman" w:hAnsi="Times New Roman" w:hint="eastAsia"/>
          <w:b/>
          <w:sz w:val="18"/>
          <w:szCs w:val="18"/>
        </w:rPr>
        <w:t>分）</w:t>
      </w:r>
    </w:p>
    <w:p w:rsidR="00D3566B" w14:paraId="343D724A" w14:textId="77777777">
      <w:pPr>
        <w:pStyle w:val="BodyTextIndent"/>
        <w:ind w:firstLine="452"/>
        <w:rPr>
          <w:rFonts w:ascii="Times New Roman" w:hAnsi="Times New Roman"/>
          <w:b/>
          <w:sz w:val="18"/>
          <w:szCs w:val="18"/>
        </w:rPr>
      </w:pPr>
      <w:r>
        <w:rPr>
          <w:rFonts w:ascii="Times New Roman" w:hAnsi="Times New Roman" w:hint="eastAsia"/>
          <w:b/>
          <w:sz w:val="18"/>
          <w:szCs w:val="18"/>
        </w:rPr>
        <w:t xml:space="preserve">  </w:t>
      </w:r>
      <w:r>
        <w:rPr>
          <w:rFonts w:ascii="Times New Roman" w:hAnsi="Times New Roman" w:hint="eastAsia"/>
          <w:b/>
          <w:sz w:val="18"/>
          <w:szCs w:val="18"/>
        </w:rPr>
        <w:t>（</w:t>
      </w:r>
      <w:r>
        <w:rPr>
          <w:rFonts w:ascii="Times New Roman" w:hAnsi="Times New Roman" w:hint="eastAsia"/>
          <w:b/>
          <w:sz w:val="18"/>
          <w:szCs w:val="18"/>
        </w:rPr>
        <w:t xml:space="preserve"> </w:t>
      </w:r>
      <w:r>
        <w:rPr>
          <w:rFonts w:ascii="Times New Roman" w:hAnsi="Times New Roman" w:hint="eastAsia"/>
          <w:b/>
          <w:sz w:val="18"/>
          <w:szCs w:val="18"/>
        </w:rPr>
        <w:t>结合案例具体分析，酌情给</w:t>
      </w:r>
      <w:r>
        <w:rPr>
          <w:rFonts w:ascii="Times New Roman" w:hAnsi="Times New Roman" w:hint="eastAsia"/>
          <w:b/>
          <w:sz w:val="18"/>
          <w:szCs w:val="18"/>
        </w:rPr>
        <w:t>1-3</w:t>
      </w:r>
      <w:r>
        <w:rPr>
          <w:rFonts w:ascii="Times New Roman" w:hAnsi="Times New Roman" w:hint="eastAsia"/>
          <w:b/>
          <w:sz w:val="18"/>
          <w:szCs w:val="18"/>
        </w:rPr>
        <w:t>分）</w:t>
      </w:r>
    </w:p>
    <w:p w:rsidR="00D3566B" w14:paraId="34563FE6" w14:textId="77777777">
      <w:pPr>
        <w:pStyle w:val="Heading3"/>
        <w:ind w:firstLine="2384" w:firstLineChars="745"/>
        <w:rPr>
          <w:rFonts w:eastAsia="黑体"/>
        </w:rPr>
      </w:pPr>
      <w:bookmarkStart w:id="0" w:name="OLE_LINK1"/>
      <w:r>
        <w:rPr>
          <w:rFonts w:eastAsia="黑体" w:hint="eastAsia"/>
        </w:rPr>
        <w:t>学前教育原理试题（二）</w:t>
      </w:r>
    </w:p>
    <w:bookmarkEnd w:id="0"/>
    <w:p w:rsidR="00D3566B" w14:paraId="6BDE2B2D" w14:textId="77777777">
      <w:pPr>
        <w:tabs>
          <w:tab w:val="left" w:pos="4111"/>
        </w:tabs>
        <w:rPr>
          <w:b/>
          <w:bCs/>
          <w:sz w:val="18"/>
          <w:szCs w:val="18"/>
        </w:rPr>
      </w:pPr>
      <w:r>
        <w:rPr>
          <w:rFonts w:hint="eastAsia"/>
          <w:b/>
          <w:bCs/>
          <w:sz w:val="18"/>
          <w:szCs w:val="18"/>
        </w:rPr>
        <w:t>一、单项选择题</w:t>
      </w:r>
      <w:r>
        <w:rPr>
          <w:rFonts w:hint="eastAsia"/>
          <w:b/>
          <w:bCs/>
          <w:sz w:val="18"/>
          <w:szCs w:val="18"/>
        </w:rPr>
        <w:t>(</w:t>
      </w:r>
      <w:r>
        <w:rPr>
          <w:rFonts w:hint="eastAsia"/>
          <w:b/>
          <w:bCs/>
          <w:sz w:val="18"/>
          <w:szCs w:val="18"/>
        </w:rPr>
        <w:t>本大题共</w:t>
      </w:r>
      <w:r>
        <w:rPr>
          <w:rFonts w:hint="eastAsia"/>
          <w:b/>
          <w:bCs/>
          <w:sz w:val="18"/>
          <w:szCs w:val="18"/>
        </w:rPr>
        <w:t>30</w:t>
      </w:r>
      <w:r>
        <w:rPr>
          <w:rFonts w:hint="eastAsia"/>
          <w:b/>
          <w:bCs/>
          <w:sz w:val="18"/>
          <w:szCs w:val="18"/>
        </w:rPr>
        <w:t>小题，每小题</w:t>
      </w:r>
      <w:r>
        <w:rPr>
          <w:rFonts w:hint="eastAsia"/>
          <w:b/>
          <w:bCs/>
          <w:sz w:val="18"/>
          <w:szCs w:val="18"/>
        </w:rPr>
        <w:t>1</w:t>
      </w:r>
      <w:r>
        <w:rPr>
          <w:rFonts w:hint="eastAsia"/>
          <w:b/>
          <w:bCs/>
          <w:sz w:val="18"/>
          <w:szCs w:val="18"/>
        </w:rPr>
        <w:t>分，共</w:t>
      </w:r>
      <w:r>
        <w:rPr>
          <w:rFonts w:hint="eastAsia"/>
          <w:b/>
          <w:bCs/>
          <w:sz w:val="18"/>
          <w:szCs w:val="18"/>
        </w:rPr>
        <w:t>30</w:t>
      </w:r>
      <w:r>
        <w:rPr>
          <w:rFonts w:hint="eastAsia"/>
          <w:b/>
          <w:bCs/>
          <w:sz w:val="18"/>
          <w:szCs w:val="18"/>
        </w:rPr>
        <w:t>分</w:t>
      </w:r>
      <w:r>
        <w:rPr>
          <w:rFonts w:hint="eastAsia"/>
          <w:b/>
          <w:bCs/>
          <w:sz w:val="18"/>
          <w:szCs w:val="18"/>
        </w:rPr>
        <w:t>)</w:t>
      </w:r>
    </w:p>
    <w:p w:rsidR="00D3566B" w14:paraId="452B4845" w14:textId="77777777">
      <w:pPr>
        <w:tabs>
          <w:tab w:val="left" w:pos="4111"/>
        </w:tabs>
        <w:ind w:left="420" w:leftChars="200"/>
        <w:rPr>
          <w:sz w:val="18"/>
          <w:szCs w:val="18"/>
        </w:rPr>
      </w:pPr>
      <w:r>
        <w:rPr>
          <w:rFonts w:hint="eastAsia"/>
          <w:b/>
          <w:bCs/>
          <w:sz w:val="18"/>
          <w:szCs w:val="18"/>
        </w:rPr>
        <w:t>在每小题列出的四个备选项中只有一个是符合题目要求的，请将其代码填写在题后的括号内。错选、多选或未选均无分。</w:t>
      </w:r>
    </w:p>
    <w:p w:rsidR="00D3566B" w14:paraId="288060B3" w14:textId="77777777">
      <w:pPr>
        <w:tabs>
          <w:tab w:val="left" w:pos="4111"/>
        </w:tabs>
        <w:rPr>
          <w:sz w:val="18"/>
          <w:szCs w:val="18"/>
        </w:rPr>
        <w:sectPr>
          <w:headerReference w:type="default" r:id="rId20"/>
          <w:footerReference w:type="even" r:id="rId21"/>
          <w:footerReference w:type="default" r:id="rId22"/>
          <w:type w:val="nextPage"/>
          <w:pgSz w:w="11906" w:h="16838"/>
          <w:pgMar w:top="2268" w:right="1814" w:bottom="2268" w:left="1814" w:header="851" w:footer="1985" w:gutter="0"/>
          <w:pgNumType w:start="6"/>
          <w:cols w:space="425"/>
          <w:titlePg w:val="0"/>
          <w:docGrid w:type="lines" w:linePitch="312"/>
        </w:sectPr>
      </w:pPr>
      <w:r>
        <w:rPr>
          <w:rFonts w:hint="eastAsia"/>
          <w:sz w:val="18"/>
          <w:szCs w:val="18"/>
        </w:rPr>
        <w:t>1.</w:t>
      </w:r>
      <w:r>
        <w:rPr>
          <w:rFonts w:hint="eastAsia"/>
          <w:sz w:val="18"/>
          <w:szCs w:val="18"/>
        </w:rPr>
        <w:t>具有群体性、计划性和专业性等特点的学前教育形式是</w:t>
      </w:r>
      <w:r>
        <w:rPr>
          <w:rFonts w:hint="eastAsia"/>
          <w:sz w:val="18"/>
          <w:szCs w:val="18"/>
        </w:rPr>
        <w:t>(  B    )</w:t>
      </w:r>
    </w:p>
    <w:p w:rsidR="00D3566B" w14:paraId="600A8080" w14:textId="41DA9612">
      <w:pPr>
        <w:tabs>
          <w:tab w:val="left" w:pos="4111"/>
        </w:tabs>
        <w:rPr>
          <w:sz w:val="18"/>
          <w:szCs w:val="18"/>
        </w:rPr>
      </w:pPr>
      <w:r>
        <w:rPr>
          <w:rFonts w:hint="eastAsia"/>
          <w:noProof/>
          <w:sz w:val="18"/>
          <w:szCs w:val="18"/>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1820814970" name="PageShape7"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06E48DCC">
                            <w:pPr>
                              <w:rPr>
                                <w:rFonts w:ascii="黑体" w:eastAsia="黑体"/>
                                <w:sz w:val="24"/>
                              </w:rPr>
                            </w:pPr>
                            <w:r w:rsidRPr="008C03DF">
                              <w:rPr>
                                <w:rFonts w:ascii="黑体" w:eastAsia="黑体" w:hint="eastAsia"/>
                                <w:sz w:val="24"/>
                              </w:rPr>
                              <w:t>《学前教育原理》自学考试试题及答案解析(共三套) 全文共7页，当前为第7页。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7" o:spid="_x0000_s1031" type="#_x0000_t202" style="width:500pt;height:5pt;margin-top:836pt;margin-left:0;mso-wrap-distance-bottom:0;mso-wrap-distance-left:9pt;mso-wrap-distance-right:9pt;mso-wrap-distance-top:0;position:absolute;visibility:hidden;v-text-anchor:top;z-index:251670528" filled="f" fillcolor="this" stroked="t" strokecolor="black" strokeweight="0.5pt">
                <v:textbox>
                  <w:txbxContent>
                    <w:p w:rsidR="008C03DF" w:rsidRPr="008C03DF" w14:paraId="78326341" w14:textId="06E48DCC">
                      <w:pPr>
                        <w:rPr>
                          <w:rFonts w:ascii="黑体" w:eastAsia="黑体"/>
                          <w:sz w:val="24"/>
                        </w:rPr>
                      </w:pPr>
                      <w:r w:rsidRPr="008C03DF">
                        <w:rPr>
                          <w:rFonts w:ascii="黑体" w:eastAsia="黑体" w:hint="eastAsia"/>
                          <w:sz w:val="24"/>
                        </w:rPr>
                        <w:t>《学前教育原理》自学考试试题及答案解析(共三套) 全文共7页，当前为第7页。</w:t>
                      </w:r>
                    </w:p>
                  </w:txbxContent>
                </v:textbox>
              </v:shape>
            </w:pict>
          </mc:Fallback>
        </mc:AlternateContent>
      </w:r>
      <w:r>
        <w:rPr>
          <w:rFonts w:hint="eastAsia"/>
          <w:sz w:val="18"/>
          <w:szCs w:val="18"/>
        </w:rPr>
        <w:t>A.</w:t>
      </w:r>
      <w:r>
        <w:rPr>
          <w:rFonts w:hint="eastAsia"/>
          <w:sz w:val="18"/>
          <w:szCs w:val="18"/>
        </w:rPr>
        <w:t>社区学前教育</w:t>
      </w:r>
      <w:r>
        <w:rPr>
          <w:rFonts w:hint="eastAsia"/>
          <w:sz w:val="18"/>
          <w:szCs w:val="18"/>
        </w:rPr>
        <w:tab/>
        <w:t>B.</w:t>
      </w:r>
      <w:r>
        <w:rPr>
          <w:rFonts w:hint="eastAsia"/>
          <w:sz w:val="18"/>
          <w:szCs w:val="18"/>
        </w:rPr>
        <w:t>托幼机构教育</w:t>
      </w:r>
    </w:p>
    <w:p w:rsidR="00D3566B" w14:paraId="0DF0A7AA" w14:textId="77777777">
      <w:pPr>
        <w:tabs>
          <w:tab w:val="left" w:pos="4111"/>
        </w:tabs>
        <w:rPr>
          <w:sz w:val="18"/>
          <w:szCs w:val="18"/>
        </w:rPr>
      </w:pPr>
      <w:r>
        <w:rPr>
          <w:rFonts w:hint="eastAsia"/>
          <w:sz w:val="18"/>
          <w:szCs w:val="18"/>
        </w:rPr>
        <w:t>C.</w:t>
      </w:r>
      <w:r>
        <w:rPr>
          <w:rFonts w:hint="eastAsia"/>
          <w:sz w:val="18"/>
          <w:szCs w:val="18"/>
        </w:rPr>
        <w:t>家庭学前教育</w:t>
      </w:r>
      <w:r>
        <w:rPr>
          <w:rFonts w:hint="eastAsia"/>
          <w:sz w:val="18"/>
          <w:szCs w:val="18"/>
        </w:rPr>
        <w:tab/>
        <w:t>D.</w:t>
      </w:r>
      <w:r>
        <w:rPr>
          <w:rFonts w:hint="eastAsia"/>
          <w:sz w:val="18"/>
          <w:szCs w:val="18"/>
        </w:rPr>
        <w:t>大众传媒教育</w:t>
      </w:r>
    </w:p>
    <w:p w:rsidR="00D3566B" w14:paraId="645CCD38" w14:textId="77777777">
      <w:pPr>
        <w:tabs>
          <w:tab w:val="left" w:pos="4111"/>
        </w:tabs>
        <w:rPr>
          <w:sz w:val="18"/>
          <w:szCs w:val="18"/>
        </w:rPr>
      </w:pPr>
      <w:r>
        <w:rPr>
          <w:rFonts w:hint="eastAsia"/>
          <w:sz w:val="18"/>
          <w:szCs w:val="18"/>
        </w:rPr>
        <w:t>2.</w:t>
      </w:r>
      <w:r>
        <w:rPr>
          <w:rFonts w:hint="eastAsia"/>
          <w:sz w:val="18"/>
          <w:szCs w:val="18"/>
        </w:rPr>
        <w:t>根据《礼记·内则》，在西周时期学前教育期是指</w:t>
      </w:r>
      <w:r>
        <w:rPr>
          <w:rFonts w:hint="eastAsia"/>
          <w:sz w:val="18"/>
          <w:szCs w:val="18"/>
        </w:rPr>
        <w:t>(  D    )</w:t>
      </w:r>
    </w:p>
    <w:p w:rsidR="00D3566B" w14:paraId="5739BA7B" w14:textId="77777777">
      <w:pPr>
        <w:tabs>
          <w:tab w:val="left" w:pos="4111"/>
        </w:tabs>
        <w:rPr>
          <w:sz w:val="18"/>
          <w:szCs w:val="18"/>
        </w:rPr>
      </w:pPr>
      <w:r>
        <w:rPr>
          <w:rFonts w:hint="eastAsia"/>
          <w:sz w:val="18"/>
          <w:szCs w:val="18"/>
        </w:rPr>
        <w:t>A.6</w:t>
      </w:r>
      <w:r>
        <w:rPr>
          <w:rFonts w:hint="eastAsia"/>
          <w:sz w:val="18"/>
          <w:szCs w:val="18"/>
        </w:rPr>
        <w:t>岁以前</w:t>
      </w:r>
      <w:r>
        <w:rPr>
          <w:rFonts w:hint="eastAsia"/>
          <w:sz w:val="18"/>
          <w:szCs w:val="18"/>
        </w:rPr>
        <w:tab/>
        <w:t>B.8</w:t>
      </w:r>
      <w:r>
        <w:rPr>
          <w:rFonts w:hint="eastAsia"/>
          <w:sz w:val="18"/>
          <w:szCs w:val="18"/>
        </w:rPr>
        <w:t>岁以前</w:t>
      </w:r>
    </w:p>
    <w:p w:rsidR="00D3566B" w14:paraId="5CB3D20E" w14:textId="77777777">
      <w:pPr>
        <w:tabs>
          <w:tab w:val="left" w:pos="4111"/>
        </w:tabs>
        <w:rPr>
          <w:sz w:val="18"/>
          <w:szCs w:val="18"/>
        </w:rPr>
      </w:pPr>
      <w:r>
        <w:rPr>
          <w:rFonts w:hint="eastAsia"/>
          <w:sz w:val="18"/>
          <w:szCs w:val="18"/>
        </w:rPr>
        <w:t>C.9</w:t>
      </w:r>
      <w:r>
        <w:rPr>
          <w:rFonts w:hint="eastAsia"/>
          <w:sz w:val="18"/>
          <w:szCs w:val="18"/>
        </w:rPr>
        <w:t>岁以前</w:t>
      </w:r>
      <w:r>
        <w:rPr>
          <w:rFonts w:hint="eastAsia"/>
          <w:sz w:val="18"/>
          <w:szCs w:val="18"/>
        </w:rPr>
        <w:tab/>
        <w:t>D.10</w:t>
      </w:r>
      <w:r>
        <w:rPr>
          <w:rFonts w:hint="eastAsia"/>
          <w:sz w:val="18"/>
          <w:szCs w:val="18"/>
        </w:rPr>
        <w:t>岁以前</w:t>
      </w:r>
    </w:p>
    <w:p w:rsidR="00D3566B" w14:paraId="798E46F6" w14:textId="77777777">
      <w:pPr>
        <w:tabs>
          <w:tab w:val="left" w:pos="4111"/>
        </w:tabs>
        <w:rPr>
          <w:sz w:val="18"/>
          <w:szCs w:val="18"/>
        </w:rPr>
      </w:pPr>
      <w:r>
        <w:rPr>
          <w:rFonts w:hint="eastAsia"/>
          <w:sz w:val="18"/>
          <w:szCs w:val="18"/>
        </w:rPr>
        <w:t>3.</w:t>
      </w:r>
      <w:r>
        <w:rPr>
          <w:rFonts w:hint="eastAsia"/>
          <w:sz w:val="18"/>
          <w:szCs w:val="18"/>
        </w:rPr>
        <w:t>历史上最早的托幼机构始建于</w:t>
      </w:r>
      <w:r>
        <w:rPr>
          <w:rFonts w:hint="eastAsia"/>
          <w:sz w:val="18"/>
          <w:szCs w:val="18"/>
        </w:rPr>
        <w:t>(  C    )</w:t>
      </w:r>
    </w:p>
    <w:p w:rsidR="00D3566B" w14:paraId="62455070" w14:textId="77777777">
      <w:pPr>
        <w:tabs>
          <w:tab w:val="left" w:pos="4111"/>
        </w:tabs>
        <w:rPr>
          <w:sz w:val="18"/>
          <w:szCs w:val="18"/>
        </w:rPr>
      </w:pPr>
      <w:r>
        <w:rPr>
          <w:rFonts w:hint="eastAsia"/>
          <w:sz w:val="18"/>
          <w:szCs w:val="18"/>
        </w:rPr>
        <w:t>A.</w:t>
      </w:r>
      <w:r>
        <w:rPr>
          <w:rFonts w:hint="eastAsia"/>
          <w:sz w:val="18"/>
          <w:szCs w:val="18"/>
        </w:rPr>
        <w:t>原始社会后期</w:t>
      </w:r>
      <w:r>
        <w:rPr>
          <w:rFonts w:hint="eastAsia"/>
          <w:sz w:val="18"/>
          <w:szCs w:val="18"/>
        </w:rPr>
        <w:tab/>
        <w:t>B.</w:t>
      </w:r>
      <w:r>
        <w:rPr>
          <w:rFonts w:hint="eastAsia"/>
          <w:sz w:val="18"/>
          <w:szCs w:val="18"/>
        </w:rPr>
        <w:t>农业社会早期</w:t>
      </w:r>
    </w:p>
    <w:p w:rsidR="00D3566B" w14:paraId="182BC94F" w14:textId="77777777">
      <w:pPr>
        <w:tabs>
          <w:tab w:val="left" w:pos="4111"/>
        </w:tabs>
        <w:rPr>
          <w:sz w:val="18"/>
          <w:szCs w:val="18"/>
        </w:rPr>
      </w:pPr>
      <w:r>
        <w:rPr>
          <w:rFonts w:hint="eastAsia"/>
          <w:sz w:val="18"/>
          <w:szCs w:val="18"/>
        </w:rPr>
        <w:t>C.</w:t>
      </w:r>
      <w:r>
        <w:rPr>
          <w:rFonts w:hint="eastAsia"/>
          <w:sz w:val="18"/>
          <w:szCs w:val="18"/>
        </w:rPr>
        <w:t>工业社会早期</w:t>
      </w:r>
      <w:r>
        <w:rPr>
          <w:rFonts w:hint="eastAsia"/>
          <w:sz w:val="18"/>
          <w:szCs w:val="18"/>
        </w:rPr>
        <w:tab/>
        <w:t>D.</w:t>
      </w:r>
      <w:r>
        <w:rPr>
          <w:rFonts w:hint="eastAsia"/>
          <w:sz w:val="18"/>
          <w:szCs w:val="18"/>
        </w:rPr>
        <w:t>现代社会初期</w:t>
      </w:r>
    </w:p>
    <w:p w:rsidR="00D3566B" w14:paraId="62D68F66" w14:textId="77777777">
      <w:pPr>
        <w:tabs>
          <w:tab w:val="left" w:pos="4111"/>
        </w:tabs>
        <w:rPr>
          <w:sz w:val="18"/>
          <w:szCs w:val="18"/>
        </w:rPr>
      </w:pPr>
      <w:r>
        <w:rPr>
          <w:rFonts w:hint="eastAsia"/>
          <w:sz w:val="18"/>
          <w:szCs w:val="18"/>
        </w:rPr>
        <w:t>4.</w:t>
      </w:r>
      <w:r>
        <w:rPr>
          <w:rFonts w:hint="eastAsia"/>
          <w:sz w:val="18"/>
          <w:szCs w:val="18"/>
        </w:rPr>
        <w:t>幼儿教师专业化发展的核心问题是幼儿教师</w:t>
      </w:r>
      <w:r>
        <w:rPr>
          <w:rFonts w:hint="eastAsia"/>
          <w:sz w:val="18"/>
          <w:szCs w:val="18"/>
        </w:rPr>
        <w:t>(  A    )</w:t>
      </w:r>
    </w:p>
    <w:p w:rsidR="00D3566B" w14:paraId="5C4822A1" w14:textId="77777777">
      <w:pPr>
        <w:tabs>
          <w:tab w:val="left" w:pos="4111"/>
        </w:tabs>
        <w:rPr>
          <w:sz w:val="18"/>
          <w:szCs w:val="18"/>
        </w:rPr>
      </w:pPr>
      <w:r>
        <w:rPr>
          <w:rFonts w:hint="eastAsia"/>
          <w:sz w:val="18"/>
          <w:szCs w:val="18"/>
        </w:rPr>
        <w:t>A.</w:t>
      </w:r>
      <w:r>
        <w:rPr>
          <w:rFonts w:hint="eastAsia"/>
          <w:sz w:val="18"/>
          <w:szCs w:val="18"/>
        </w:rPr>
        <w:t>职业的专业化</w:t>
      </w:r>
      <w:r>
        <w:rPr>
          <w:rFonts w:hint="eastAsia"/>
          <w:sz w:val="18"/>
          <w:szCs w:val="18"/>
        </w:rPr>
        <w:tab/>
        <w:t>B.</w:t>
      </w:r>
      <w:r>
        <w:rPr>
          <w:rFonts w:hint="eastAsia"/>
          <w:sz w:val="18"/>
          <w:szCs w:val="18"/>
        </w:rPr>
        <w:t>知识的专业化</w:t>
      </w:r>
    </w:p>
    <w:p w:rsidR="00D3566B" w14:paraId="56656DE0" w14:textId="77777777">
      <w:pPr>
        <w:tabs>
          <w:tab w:val="left" w:pos="4111"/>
        </w:tabs>
        <w:rPr>
          <w:sz w:val="18"/>
          <w:szCs w:val="18"/>
        </w:rPr>
      </w:pPr>
      <w:r>
        <w:rPr>
          <w:rFonts w:hint="eastAsia"/>
          <w:sz w:val="18"/>
          <w:szCs w:val="18"/>
        </w:rPr>
        <w:t>C.</w:t>
      </w:r>
      <w:r>
        <w:rPr>
          <w:rFonts w:hint="eastAsia"/>
          <w:sz w:val="18"/>
          <w:szCs w:val="18"/>
        </w:rPr>
        <w:t>技能的专业化</w:t>
      </w:r>
      <w:r>
        <w:rPr>
          <w:rFonts w:hint="eastAsia"/>
          <w:sz w:val="18"/>
          <w:szCs w:val="18"/>
        </w:rPr>
        <w:tab/>
        <w:t>D.</w:t>
      </w:r>
      <w:r>
        <w:rPr>
          <w:rFonts w:hint="eastAsia"/>
          <w:sz w:val="18"/>
          <w:szCs w:val="18"/>
        </w:rPr>
        <w:t>职能的专业化</w:t>
      </w:r>
    </w:p>
    <w:p w:rsidR="00D3566B" w14:paraId="0C352017" w14:textId="77777777">
      <w:pPr>
        <w:tabs>
          <w:tab w:val="left" w:pos="4111"/>
        </w:tabs>
        <w:ind w:left="180" w:hanging="180" w:hangingChars="100"/>
        <w:rPr>
          <w:sz w:val="18"/>
          <w:szCs w:val="18"/>
        </w:rPr>
      </w:pPr>
      <w:r>
        <w:rPr>
          <w:rFonts w:hint="eastAsia"/>
          <w:sz w:val="18"/>
          <w:szCs w:val="18"/>
        </w:rPr>
        <w:t>5.</w:t>
      </w:r>
      <w:r>
        <w:rPr>
          <w:rFonts w:hint="eastAsia"/>
          <w:sz w:val="18"/>
          <w:szCs w:val="18"/>
        </w:rPr>
        <w:t>幼儿重要的学习方式是观察和模仿，因而幼儿教师应为幼儿树立良好榜样。这是哪种理论主张的幼儿教师观？</w:t>
      </w:r>
      <w:r>
        <w:rPr>
          <w:rFonts w:hint="eastAsia"/>
          <w:sz w:val="18"/>
          <w:szCs w:val="18"/>
        </w:rPr>
        <w:t>(   B   )</w:t>
      </w:r>
    </w:p>
    <w:p w:rsidR="00D3566B" w14:paraId="6D1CD38A" w14:textId="77777777">
      <w:pPr>
        <w:tabs>
          <w:tab w:val="left" w:pos="4111"/>
        </w:tabs>
        <w:rPr>
          <w:sz w:val="18"/>
          <w:szCs w:val="18"/>
        </w:rPr>
      </w:pPr>
      <w:r>
        <w:rPr>
          <w:rFonts w:hint="eastAsia"/>
          <w:sz w:val="18"/>
          <w:szCs w:val="18"/>
        </w:rPr>
        <w:t>A.</w:t>
      </w:r>
      <w:r>
        <w:rPr>
          <w:rFonts w:hint="eastAsia"/>
          <w:sz w:val="18"/>
          <w:szCs w:val="18"/>
        </w:rPr>
        <w:t>成熟主义</w:t>
      </w:r>
      <w:r>
        <w:rPr>
          <w:rFonts w:hint="eastAsia"/>
          <w:sz w:val="18"/>
          <w:szCs w:val="18"/>
        </w:rPr>
        <w:tab/>
        <w:t>B.</w:t>
      </w:r>
      <w:r>
        <w:rPr>
          <w:rFonts w:hint="eastAsia"/>
          <w:sz w:val="18"/>
          <w:szCs w:val="18"/>
        </w:rPr>
        <w:t>行为主义</w:t>
      </w:r>
    </w:p>
    <w:p w:rsidR="00D3566B" w14:paraId="05EC5663" w14:textId="77777777">
      <w:pPr>
        <w:tabs>
          <w:tab w:val="left" w:pos="4111"/>
        </w:tabs>
        <w:rPr>
          <w:sz w:val="18"/>
          <w:szCs w:val="18"/>
        </w:rPr>
      </w:pPr>
      <w:r>
        <w:rPr>
          <w:rFonts w:hint="eastAsia"/>
          <w:sz w:val="18"/>
          <w:szCs w:val="18"/>
        </w:rPr>
        <w:t>C.</w:t>
      </w:r>
      <w:r>
        <w:rPr>
          <w:rFonts w:hint="eastAsia"/>
          <w:sz w:val="18"/>
          <w:szCs w:val="18"/>
        </w:rPr>
        <w:t>精神分析</w:t>
      </w:r>
      <w:r>
        <w:rPr>
          <w:rFonts w:hint="eastAsia"/>
          <w:sz w:val="18"/>
          <w:szCs w:val="18"/>
        </w:rPr>
        <w:tab/>
        <w:t>D.</w:t>
      </w:r>
      <w:r>
        <w:rPr>
          <w:rFonts w:hint="eastAsia"/>
          <w:sz w:val="18"/>
          <w:szCs w:val="18"/>
        </w:rPr>
        <w:t>建构主义</w:t>
      </w:r>
    </w:p>
    <w:p w:rsidR="00D3566B" w14:paraId="56BAD42D" w14:textId="77777777">
      <w:pPr>
        <w:tabs>
          <w:tab w:val="left" w:pos="4111"/>
        </w:tabs>
        <w:rPr>
          <w:sz w:val="18"/>
          <w:szCs w:val="18"/>
        </w:rPr>
      </w:pPr>
      <w:r>
        <w:rPr>
          <w:rFonts w:hint="eastAsia"/>
          <w:sz w:val="18"/>
          <w:szCs w:val="18"/>
        </w:rPr>
        <w:t>6.</w:t>
      </w:r>
      <w:r>
        <w:rPr>
          <w:rFonts w:hint="eastAsia"/>
          <w:sz w:val="18"/>
          <w:szCs w:val="18"/>
        </w:rPr>
        <w:t>实现学前教育价值的条件是学前教育应符合社会的要求，同时必须</w:t>
      </w:r>
      <w:r>
        <w:rPr>
          <w:rFonts w:hint="eastAsia"/>
          <w:sz w:val="18"/>
          <w:szCs w:val="18"/>
        </w:rPr>
        <w:t>(  B    )</w:t>
      </w:r>
    </w:p>
    <w:p w:rsidR="00D3566B" w14:paraId="586AB5BC" w14:textId="77777777">
      <w:pPr>
        <w:tabs>
          <w:tab w:val="left" w:pos="4111"/>
        </w:tabs>
        <w:rPr>
          <w:sz w:val="18"/>
          <w:szCs w:val="18"/>
        </w:rPr>
      </w:pPr>
      <w:r>
        <w:rPr>
          <w:rFonts w:hint="eastAsia"/>
          <w:sz w:val="18"/>
          <w:szCs w:val="18"/>
        </w:rPr>
        <w:t>A.</w:t>
      </w:r>
      <w:r>
        <w:rPr>
          <w:rFonts w:hint="eastAsia"/>
          <w:sz w:val="18"/>
          <w:szCs w:val="18"/>
        </w:rPr>
        <w:t>迎合幼儿家长的愿望</w:t>
      </w:r>
      <w:r>
        <w:rPr>
          <w:rFonts w:hint="eastAsia"/>
          <w:sz w:val="18"/>
          <w:szCs w:val="18"/>
        </w:rPr>
        <w:tab/>
        <w:t>B.</w:t>
      </w:r>
      <w:r>
        <w:rPr>
          <w:rFonts w:hint="eastAsia"/>
          <w:sz w:val="18"/>
          <w:szCs w:val="18"/>
        </w:rPr>
        <w:t>遵循儿童身心发展的规律</w:t>
      </w:r>
    </w:p>
    <w:p w:rsidR="00D3566B" w14:paraId="10CAE303" w14:textId="77777777">
      <w:pPr>
        <w:tabs>
          <w:tab w:val="left" w:pos="4111"/>
        </w:tabs>
        <w:rPr>
          <w:sz w:val="18"/>
          <w:szCs w:val="18"/>
        </w:rPr>
      </w:pPr>
      <w:r>
        <w:rPr>
          <w:rFonts w:hint="eastAsia"/>
          <w:sz w:val="18"/>
          <w:szCs w:val="18"/>
        </w:rPr>
        <w:t>C.</w:t>
      </w:r>
      <w:r>
        <w:rPr>
          <w:rFonts w:hint="eastAsia"/>
          <w:sz w:val="18"/>
          <w:szCs w:val="18"/>
        </w:rPr>
        <w:t>满足特殊儿童的的需要</w:t>
      </w:r>
      <w:r>
        <w:rPr>
          <w:rFonts w:hint="eastAsia"/>
          <w:sz w:val="18"/>
          <w:szCs w:val="18"/>
        </w:rPr>
        <w:tab/>
        <w:t>D.</w:t>
      </w:r>
      <w:r>
        <w:rPr>
          <w:rFonts w:hint="eastAsia"/>
          <w:sz w:val="18"/>
          <w:szCs w:val="18"/>
        </w:rPr>
        <w:t>遵照传统儿童教育的习惯</w:t>
      </w:r>
    </w:p>
    <w:p w:rsidR="00D3566B" w14:paraId="5273AB47" w14:textId="77777777">
      <w:pPr>
        <w:tabs>
          <w:tab w:val="left" w:pos="4111"/>
        </w:tabs>
        <w:rPr>
          <w:sz w:val="18"/>
          <w:szCs w:val="18"/>
        </w:rPr>
      </w:pPr>
      <w:r>
        <w:rPr>
          <w:rFonts w:hint="eastAsia"/>
          <w:sz w:val="18"/>
          <w:szCs w:val="18"/>
        </w:rPr>
        <w:t>7.</w:t>
      </w:r>
      <w:r>
        <w:rPr>
          <w:rFonts w:hint="eastAsia"/>
          <w:sz w:val="18"/>
          <w:szCs w:val="18"/>
        </w:rPr>
        <w:t>学前教育阶段更应重视的效益是</w:t>
      </w:r>
      <w:r>
        <w:rPr>
          <w:rFonts w:hint="eastAsia"/>
          <w:sz w:val="18"/>
          <w:szCs w:val="18"/>
        </w:rPr>
        <w:t>(  A    )</w:t>
      </w:r>
    </w:p>
    <w:p w:rsidR="00D3566B" w14:paraId="3A7E9DAF" w14:textId="77777777">
      <w:pPr>
        <w:tabs>
          <w:tab w:val="left" w:pos="4111"/>
        </w:tabs>
        <w:rPr>
          <w:sz w:val="18"/>
          <w:szCs w:val="18"/>
        </w:rPr>
      </w:pPr>
      <w:r>
        <w:rPr>
          <w:rFonts w:hint="eastAsia"/>
          <w:sz w:val="18"/>
          <w:szCs w:val="18"/>
        </w:rPr>
        <w:t>A.</w:t>
      </w:r>
      <w:r>
        <w:rPr>
          <w:rFonts w:hint="eastAsia"/>
          <w:sz w:val="18"/>
          <w:szCs w:val="18"/>
        </w:rPr>
        <w:t>个人精神效益</w:t>
      </w:r>
      <w:r>
        <w:rPr>
          <w:rFonts w:hint="eastAsia"/>
          <w:sz w:val="18"/>
          <w:szCs w:val="18"/>
        </w:rPr>
        <w:tab/>
        <w:t>B.</w:t>
      </w:r>
      <w:r>
        <w:rPr>
          <w:rFonts w:hint="eastAsia"/>
          <w:sz w:val="18"/>
          <w:szCs w:val="18"/>
        </w:rPr>
        <w:t>社会精神效益</w:t>
      </w:r>
    </w:p>
    <w:p w:rsidR="00D3566B" w14:paraId="267402B7" w14:textId="77777777">
      <w:pPr>
        <w:tabs>
          <w:tab w:val="left" w:pos="4111"/>
        </w:tabs>
        <w:rPr>
          <w:sz w:val="18"/>
          <w:szCs w:val="18"/>
        </w:rPr>
      </w:pPr>
      <w:r>
        <w:rPr>
          <w:rFonts w:hint="eastAsia"/>
          <w:sz w:val="18"/>
          <w:szCs w:val="18"/>
        </w:rPr>
        <w:t>C.</w:t>
      </w:r>
      <w:r>
        <w:rPr>
          <w:rFonts w:hint="eastAsia"/>
          <w:sz w:val="18"/>
          <w:szCs w:val="18"/>
        </w:rPr>
        <w:t>个人经济效益</w:t>
      </w:r>
      <w:r>
        <w:rPr>
          <w:rFonts w:hint="eastAsia"/>
          <w:sz w:val="18"/>
          <w:szCs w:val="18"/>
        </w:rPr>
        <w:tab/>
        <w:t>D.</w:t>
      </w:r>
      <w:r>
        <w:rPr>
          <w:rFonts w:hint="eastAsia"/>
          <w:sz w:val="18"/>
          <w:szCs w:val="18"/>
        </w:rPr>
        <w:t>社会经济效益</w:t>
      </w:r>
    </w:p>
    <w:p w:rsidR="00D3566B" w14:paraId="4B98EC8A" w14:textId="77777777">
      <w:pPr>
        <w:tabs>
          <w:tab w:val="left" w:pos="4111"/>
        </w:tabs>
        <w:rPr>
          <w:sz w:val="18"/>
          <w:szCs w:val="18"/>
        </w:rPr>
      </w:pPr>
      <w:r>
        <w:rPr>
          <w:rFonts w:hint="eastAsia"/>
          <w:sz w:val="18"/>
          <w:szCs w:val="18"/>
        </w:rPr>
        <w:t>8.</w:t>
      </w:r>
      <w:r>
        <w:rPr>
          <w:rFonts w:hint="eastAsia"/>
          <w:sz w:val="18"/>
          <w:szCs w:val="18"/>
        </w:rPr>
        <w:t>学前教育区别于中小学教育，它必须遵循的原则是</w:t>
      </w:r>
      <w:r>
        <w:rPr>
          <w:rFonts w:hint="eastAsia"/>
          <w:sz w:val="18"/>
          <w:szCs w:val="18"/>
        </w:rPr>
        <w:t>(  C    )</w:t>
      </w:r>
    </w:p>
    <w:p w:rsidR="00D3566B" w14:paraId="44B73D9A" w14:textId="77777777">
      <w:pPr>
        <w:tabs>
          <w:tab w:val="left" w:pos="4111"/>
        </w:tabs>
        <w:rPr>
          <w:sz w:val="18"/>
          <w:szCs w:val="18"/>
        </w:rPr>
      </w:pPr>
      <w:r>
        <w:rPr>
          <w:rFonts w:hint="eastAsia"/>
          <w:sz w:val="18"/>
          <w:szCs w:val="18"/>
        </w:rPr>
        <w:t>A.</w:t>
      </w:r>
      <w:r>
        <w:rPr>
          <w:rFonts w:hint="eastAsia"/>
          <w:sz w:val="18"/>
          <w:szCs w:val="18"/>
        </w:rPr>
        <w:t>寓活动于幼儿教育之中</w:t>
      </w:r>
      <w:r>
        <w:rPr>
          <w:rFonts w:hint="eastAsia"/>
          <w:sz w:val="18"/>
          <w:szCs w:val="18"/>
        </w:rPr>
        <w:tab/>
        <w:t>B.</w:t>
      </w:r>
      <w:r>
        <w:rPr>
          <w:rFonts w:hint="eastAsia"/>
          <w:sz w:val="18"/>
          <w:szCs w:val="18"/>
        </w:rPr>
        <w:t>寓游戏于幼儿教育之中</w:t>
      </w:r>
    </w:p>
    <w:p w:rsidR="00D3566B" w14:paraId="44C3241F" w14:textId="77777777">
      <w:pPr>
        <w:tabs>
          <w:tab w:val="left" w:pos="4111"/>
        </w:tabs>
        <w:rPr>
          <w:sz w:val="18"/>
          <w:szCs w:val="18"/>
        </w:rPr>
      </w:pPr>
      <w:r>
        <w:rPr>
          <w:rFonts w:hint="eastAsia"/>
          <w:sz w:val="18"/>
          <w:szCs w:val="18"/>
        </w:rPr>
        <w:t>C.</w:t>
      </w:r>
      <w:r>
        <w:rPr>
          <w:rFonts w:hint="eastAsia"/>
          <w:sz w:val="18"/>
          <w:szCs w:val="18"/>
        </w:rPr>
        <w:t>寓教育于幼儿活动之中</w:t>
      </w:r>
      <w:r>
        <w:rPr>
          <w:rFonts w:hint="eastAsia"/>
          <w:sz w:val="18"/>
          <w:szCs w:val="18"/>
        </w:rPr>
        <w:tab/>
        <w:t>D.</w:t>
      </w:r>
      <w:r>
        <w:rPr>
          <w:rFonts w:hint="eastAsia"/>
          <w:sz w:val="18"/>
          <w:szCs w:val="18"/>
        </w:rPr>
        <w:t>寓玩耍于幼儿活动之中</w:t>
      </w:r>
    </w:p>
    <w:p w:rsidR="00D3566B" w14:paraId="0D4D97AD" w14:textId="77777777">
      <w:pPr>
        <w:tabs>
          <w:tab w:val="left" w:pos="4111"/>
        </w:tabs>
        <w:rPr>
          <w:sz w:val="18"/>
          <w:szCs w:val="18"/>
        </w:rPr>
      </w:pPr>
      <w:r>
        <w:rPr>
          <w:rFonts w:hint="eastAsia"/>
          <w:sz w:val="18"/>
          <w:szCs w:val="18"/>
        </w:rPr>
        <w:t>9.</w:t>
      </w:r>
      <w:r>
        <w:rPr>
          <w:rFonts w:hint="eastAsia"/>
          <w:sz w:val="18"/>
          <w:szCs w:val="18"/>
        </w:rPr>
        <w:t>托幼机构系统开展幼儿家庭教育指导，提高家长教育能力和家庭教育素质的有效途径是</w:t>
      </w:r>
    </w:p>
    <w:p w:rsidR="00D3566B" w14:paraId="74C0763A" w14:textId="77777777">
      <w:pPr>
        <w:tabs>
          <w:tab w:val="left" w:pos="4111"/>
        </w:tabs>
        <w:jc w:val="right"/>
        <w:rPr>
          <w:sz w:val="18"/>
          <w:szCs w:val="18"/>
        </w:rPr>
      </w:pPr>
      <w:r>
        <w:rPr>
          <w:rFonts w:hint="eastAsia"/>
          <w:sz w:val="18"/>
          <w:szCs w:val="18"/>
        </w:rPr>
        <w:t>(  C    )</w:t>
      </w:r>
    </w:p>
    <w:p w:rsidR="00D3566B" w14:paraId="1684799F" w14:textId="77777777">
      <w:pPr>
        <w:tabs>
          <w:tab w:val="left" w:pos="4111"/>
        </w:tabs>
        <w:rPr>
          <w:sz w:val="18"/>
          <w:szCs w:val="18"/>
        </w:rPr>
      </w:pPr>
      <w:r>
        <w:rPr>
          <w:rFonts w:hint="eastAsia"/>
          <w:sz w:val="18"/>
          <w:szCs w:val="18"/>
        </w:rPr>
        <w:t>A.</w:t>
      </w:r>
      <w:r>
        <w:rPr>
          <w:rFonts w:hint="eastAsia"/>
          <w:sz w:val="18"/>
          <w:szCs w:val="18"/>
        </w:rPr>
        <w:t>开期末家长会</w:t>
      </w:r>
      <w:r>
        <w:rPr>
          <w:rFonts w:hint="eastAsia"/>
          <w:sz w:val="18"/>
          <w:szCs w:val="18"/>
        </w:rPr>
        <w:tab/>
        <w:t>B.</w:t>
      </w:r>
      <w:r>
        <w:rPr>
          <w:rFonts w:hint="eastAsia"/>
          <w:sz w:val="18"/>
          <w:szCs w:val="18"/>
        </w:rPr>
        <w:t>设家长开放日</w:t>
      </w:r>
    </w:p>
    <w:p w:rsidR="00D3566B" w14:paraId="733A87A0" w14:textId="77777777">
      <w:pPr>
        <w:tabs>
          <w:tab w:val="left" w:pos="4111"/>
        </w:tabs>
        <w:rPr>
          <w:sz w:val="18"/>
          <w:szCs w:val="18"/>
        </w:rPr>
      </w:pPr>
      <w:r>
        <w:rPr>
          <w:rFonts w:hint="eastAsia"/>
          <w:sz w:val="18"/>
          <w:szCs w:val="18"/>
        </w:rPr>
        <w:t>C.</w:t>
      </w:r>
      <w:r>
        <w:rPr>
          <w:rFonts w:hint="eastAsia"/>
          <w:sz w:val="18"/>
          <w:szCs w:val="18"/>
        </w:rPr>
        <w:t>举办家长学校</w:t>
      </w:r>
      <w:r>
        <w:rPr>
          <w:rFonts w:hint="eastAsia"/>
          <w:sz w:val="18"/>
          <w:szCs w:val="18"/>
        </w:rPr>
        <w:tab/>
        <w:t>D.</w:t>
      </w:r>
      <w:r>
        <w:rPr>
          <w:rFonts w:hint="eastAsia"/>
          <w:sz w:val="18"/>
          <w:szCs w:val="18"/>
        </w:rPr>
        <w:t>进行家庭访问</w:t>
      </w:r>
    </w:p>
    <w:p w:rsidR="00D3566B" w14:paraId="2771EE2D" w14:textId="77777777">
      <w:pPr>
        <w:tabs>
          <w:tab w:val="left" w:pos="4111"/>
        </w:tabs>
        <w:ind w:left="180" w:hanging="180" w:hangingChars="100"/>
        <w:rPr>
          <w:sz w:val="18"/>
          <w:szCs w:val="18"/>
        </w:rPr>
        <w:sectPr>
          <w:headerReference w:type="default" r:id="rId23"/>
          <w:footerReference w:type="even" r:id="rId24"/>
          <w:footerReference w:type="default" r:id="rId25"/>
          <w:type w:val="nextPage"/>
          <w:pgSz w:w="11906" w:h="16838"/>
          <w:pgMar w:top="2268" w:right="1814" w:bottom="2268" w:left="1814" w:header="851" w:footer="1985" w:gutter="0"/>
          <w:pgNumType w:start="7"/>
          <w:cols w:space="425"/>
          <w:titlePg w:val="0"/>
          <w:docGrid w:type="lines" w:linePitch="312"/>
        </w:sectPr>
      </w:pPr>
      <w:r>
        <w:rPr>
          <w:rFonts w:hint="eastAsia"/>
          <w:sz w:val="18"/>
          <w:szCs w:val="18"/>
        </w:rPr>
        <w:t>10.</w:t>
      </w:r>
      <w:r>
        <w:rPr>
          <w:rFonts w:hint="eastAsia"/>
          <w:sz w:val="18"/>
          <w:szCs w:val="18"/>
        </w:rPr>
        <w:t>认为幼儿教师应当是幼儿身心发展的观察者和研究者，是适宜的幼儿经验的提供者。这是哪种理论关于幼儿教师角色的观点？</w:t>
      </w:r>
      <w:r>
        <w:rPr>
          <w:rFonts w:hint="eastAsia"/>
          <w:sz w:val="18"/>
          <w:szCs w:val="18"/>
        </w:rPr>
        <w:t>(   A   )</w:t>
      </w:r>
    </w:p>
    <w:p w:rsidR="00D3566B" w14:paraId="58CB014C" w14:textId="2E8122ED">
      <w:pPr>
        <w:tabs>
          <w:tab w:val="left" w:pos="4111"/>
        </w:tabs>
        <w:rPr>
          <w:sz w:val="18"/>
          <w:szCs w:val="18"/>
        </w:rPr>
      </w:pPr>
      <w:r>
        <w:rPr>
          <w:rFonts w:hint="eastAsia"/>
          <w:noProof/>
          <w:sz w:val="18"/>
          <w:szCs w:val="18"/>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330024295" name="PageShape8"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0777DB8F">
                            <w:pPr>
                              <w:rPr>
                                <w:rFonts w:ascii="黑体" w:eastAsia="黑体"/>
                                <w:sz w:val="24"/>
                              </w:rPr>
                            </w:pPr>
                            <w:r w:rsidRPr="008C03DF">
                              <w:rPr>
                                <w:rFonts w:ascii="黑体" w:eastAsia="黑体" w:hint="eastAsia"/>
                                <w:sz w:val="24"/>
                              </w:rPr>
                              <w:t>《学前教育原理》自学考试试题及答案解析(共三套) 全文共8页，当前为第8页。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8" o:spid="_x0000_s1032" type="#_x0000_t202" style="width:500pt;height:5pt;margin-top:836pt;margin-left:0;mso-wrap-distance-bottom:0;mso-wrap-distance-left:9pt;mso-wrap-distance-right:9pt;mso-wrap-distance-top:0;position:absolute;visibility:hidden;v-text-anchor:top;z-index:251672576" filled="f" fillcolor="this" stroked="t" strokecolor="black" strokeweight="0.5pt">
                <v:textbox>
                  <w:txbxContent>
                    <w:p w:rsidR="008C03DF" w:rsidRPr="008C03DF" w14:paraId="46501F74" w14:textId="0777DB8F">
                      <w:pPr>
                        <w:rPr>
                          <w:rFonts w:ascii="黑体" w:eastAsia="黑体"/>
                          <w:sz w:val="24"/>
                        </w:rPr>
                      </w:pPr>
                      <w:r w:rsidRPr="008C03DF">
                        <w:rPr>
                          <w:rFonts w:ascii="黑体" w:eastAsia="黑体" w:hint="eastAsia"/>
                          <w:sz w:val="24"/>
                        </w:rPr>
                        <w:t>《学前教育原理》自学考试试题及答案解析(共三套) 全文共8页，当前为第8页。</w:t>
                      </w:r>
                    </w:p>
                  </w:txbxContent>
                </v:textbox>
              </v:shape>
            </w:pict>
          </mc:Fallback>
        </mc:AlternateContent>
      </w:r>
      <w:r>
        <w:rPr>
          <w:rFonts w:hint="eastAsia"/>
          <w:sz w:val="18"/>
          <w:szCs w:val="18"/>
        </w:rPr>
        <w:t>A.</w:t>
      </w:r>
      <w:r>
        <w:rPr>
          <w:rFonts w:hint="eastAsia"/>
          <w:sz w:val="18"/>
          <w:szCs w:val="18"/>
        </w:rPr>
        <w:t>成熟主义理论</w:t>
      </w:r>
      <w:r>
        <w:rPr>
          <w:rFonts w:hint="eastAsia"/>
          <w:sz w:val="18"/>
          <w:szCs w:val="18"/>
        </w:rPr>
        <w:tab/>
        <w:t>B.</w:t>
      </w:r>
      <w:r>
        <w:rPr>
          <w:rFonts w:hint="eastAsia"/>
          <w:sz w:val="18"/>
          <w:szCs w:val="18"/>
        </w:rPr>
        <w:t>精神分析理论</w:t>
      </w:r>
    </w:p>
    <w:p w:rsidR="00D3566B" w14:paraId="7EFDAF5A" w14:textId="77777777">
      <w:pPr>
        <w:tabs>
          <w:tab w:val="left" w:pos="4111"/>
        </w:tabs>
        <w:rPr>
          <w:sz w:val="18"/>
          <w:szCs w:val="18"/>
        </w:rPr>
      </w:pPr>
      <w:r>
        <w:rPr>
          <w:rFonts w:hint="eastAsia"/>
          <w:sz w:val="18"/>
          <w:szCs w:val="18"/>
        </w:rPr>
        <w:t>C.</w:t>
      </w:r>
      <w:r>
        <w:rPr>
          <w:rFonts w:hint="eastAsia"/>
          <w:sz w:val="18"/>
          <w:szCs w:val="18"/>
        </w:rPr>
        <w:t>行为主义理论</w:t>
      </w:r>
      <w:r>
        <w:rPr>
          <w:rFonts w:hint="eastAsia"/>
          <w:sz w:val="18"/>
          <w:szCs w:val="18"/>
        </w:rPr>
        <w:tab/>
        <w:t>D.</w:t>
      </w:r>
      <w:r>
        <w:rPr>
          <w:rFonts w:hint="eastAsia"/>
          <w:sz w:val="18"/>
          <w:szCs w:val="18"/>
        </w:rPr>
        <w:t>建构主义理论</w:t>
      </w:r>
    </w:p>
    <w:p w:rsidR="00D3566B" w14:paraId="653CFB5E" w14:textId="77777777">
      <w:pPr>
        <w:tabs>
          <w:tab w:val="left" w:pos="4111"/>
        </w:tabs>
        <w:rPr>
          <w:sz w:val="18"/>
          <w:szCs w:val="18"/>
        </w:rPr>
      </w:pPr>
      <w:r>
        <w:rPr>
          <w:rFonts w:hint="eastAsia"/>
          <w:sz w:val="18"/>
          <w:szCs w:val="18"/>
        </w:rPr>
        <w:t>11.</w:t>
      </w:r>
      <w:r>
        <w:rPr>
          <w:rFonts w:hint="eastAsia"/>
          <w:sz w:val="18"/>
          <w:szCs w:val="18"/>
        </w:rPr>
        <w:t>决定幼儿对幼儿园感受和体验性质的最主要因素是</w:t>
      </w:r>
      <w:r>
        <w:rPr>
          <w:rFonts w:hint="eastAsia"/>
          <w:sz w:val="18"/>
          <w:szCs w:val="18"/>
        </w:rPr>
        <w:t>(  B    )</w:t>
      </w:r>
    </w:p>
    <w:p w:rsidR="00D3566B" w14:paraId="6F841FBC" w14:textId="77777777">
      <w:pPr>
        <w:tabs>
          <w:tab w:val="left" w:pos="4111"/>
        </w:tabs>
        <w:rPr>
          <w:sz w:val="18"/>
          <w:szCs w:val="18"/>
        </w:rPr>
      </w:pPr>
      <w:r>
        <w:rPr>
          <w:rFonts w:hint="eastAsia"/>
          <w:sz w:val="18"/>
          <w:szCs w:val="18"/>
        </w:rPr>
        <w:t>A.</w:t>
      </w:r>
      <w:r>
        <w:rPr>
          <w:rFonts w:hint="eastAsia"/>
          <w:sz w:val="18"/>
          <w:szCs w:val="18"/>
        </w:rPr>
        <w:t>幼儿园领导的工作作风</w:t>
      </w:r>
      <w:r>
        <w:rPr>
          <w:rFonts w:hint="eastAsia"/>
          <w:sz w:val="18"/>
          <w:szCs w:val="18"/>
        </w:rPr>
        <w:tab/>
        <w:t>B.</w:t>
      </w:r>
      <w:r>
        <w:rPr>
          <w:rFonts w:hint="eastAsia"/>
          <w:sz w:val="18"/>
          <w:szCs w:val="18"/>
        </w:rPr>
        <w:t>幼儿教师的言行举止</w:t>
      </w:r>
    </w:p>
    <w:p w:rsidR="00D3566B" w14:paraId="3AC2604A" w14:textId="77777777">
      <w:pPr>
        <w:tabs>
          <w:tab w:val="left" w:pos="4111"/>
        </w:tabs>
        <w:rPr>
          <w:sz w:val="18"/>
          <w:szCs w:val="18"/>
        </w:rPr>
      </w:pPr>
      <w:r>
        <w:rPr>
          <w:rFonts w:hint="eastAsia"/>
          <w:sz w:val="18"/>
          <w:szCs w:val="18"/>
        </w:rPr>
        <w:t>C.</w:t>
      </w:r>
      <w:r>
        <w:rPr>
          <w:rFonts w:hint="eastAsia"/>
          <w:sz w:val="18"/>
          <w:szCs w:val="18"/>
        </w:rPr>
        <w:t>幼儿园的设备设施</w:t>
      </w:r>
      <w:r>
        <w:rPr>
          <w:rFonts w:hint="eastAsia"/>
          <w:sz w:val="18"/>
          <w:szCs w:val="18"/>
        </w:rPr>
        <w:tab/>
        <w:t>D.</w:t>
      </w:r>
      <w:r>
        <w:rPr>
          <w:rFonts w:hint="eastAsia"/>
          <w:sz w:val="18"/>
          <w:szCs w:val="18"/>
        </w:rPr>
        <w:t>幼儿家长对幼儿园的看法</w:t>
      </w:r>
    </w:p>
    <w:p w:rsidR="00D3566B" w14:paraId="4DF4CD6D" w14:textId="77777777">
      <w:pPr>
        <w:tabs>
          <w:tab w:val="left" w:pos="4111"/>
        </w:tabs>
        <w:rPr>
          <w:sz w:val="18"/>
          <w:szCs w:val="18"/>
        </w:rPr>
      </w:pPr>
      <w:r>
        <w:rPr>
          <w:rFonts w:hint="eastAsia"/>
          <w:sz w:val="18"/>
          <w:szCs w:val="18"/>
        </w:rPr>
        <w:t>12.</w:t>
      </w:r>
      <w:r>
        <w:rPr>
          <w:rFonts w:hint="eastAsia"/>
          <w:sz w:val="18"/>
          <w:szCs w:val="18"/>
        </w:rPr>
        <w:t>幼儿主动与外部环境相互作用的最重要的方式是</w:t>
      </w:r>
      <w:r>
        <w:rPr>
          <w:rFonts w:hint="eastAsia"/>
          <w:sz w:val="18"/>
          <w:szCs w:val="18"/>
        </w:rPr>
        <w:t>( C     )</w:t>
      </w:r>
    </w:p>
    <w:p w:rsidR="00D3566B" w14:paraId="4379A092" w14:textId="77777777">
      <w:pPr>
        <w:tabs>
          <w:tab w:val="left" w:pos="4111"/>
        </w:tabs>
        <w:rPr>
          <w:sz w:val="18"/>
          <w:szCs w:val="18"/>
        </w:rPr>
      </w:pPr>
      <w:r>
        <w:rPr>
          <w:rFonts w:hint="eastAsia"/>
          <w:sz w:val="18"/>
          <w:szCs w:val="18"/>
        </w:rPr>
        <w:t>A.</w:t>
      </w:r>
      <w:r>
        <w:rPr>
          <w:rFonts w:hint="eastAsia"/>
          <w:sz w:val="18"/>
          <w:szCs w:val="18"/>
        </w:rPr>
        <w:t>游玩</w:t>
      </w:r>
      <w:r>
        <w:rPr>
          <w:rFonts w:hint="eastAsia"/>
          <w:sz w:val="18"/>
          <w:szCs w:val="18"/>
        </w:rPr>
        <w:tab/>
        <w:t>B.</w:t>
      </w:r>
      <w:r>
        <w:rPr>
          <w:rFonts w:hint="eastAsia"/>
          <w:sz w:val="18"/>
          <w:szCs w:val="18"/>
        </w:rPr>
        <w:t>交际</w:t>
      </w:r>
    </w:p>
    <w:p w:rsidR="00D3566B" w14:paraId="2C11CFF1" w14:textId="77777777">
      <w:pPr>
        <w:tabs>
          <w:tab w:val="left" w:pos="4111"/>
        </w:tabs>
        <w:rPr>
          <w:sz w:val="18"/>
          <w:szCs w:val="18"/>
        </w:rPr>
      </w:pPr>
      <w:r>
        <w:rPr>
          <w:rFonts w:hint="eastAsia"/>
          <w:sz w:val="18"/>
          <w:szCs w:val="18"/>
        </w:rPr>
        <w:t>C.</w:t>
      </w:r>
      <w:r>
        <w:rPr>
          <w:rFonts w:hint="eastAsia"/>
          <w:sz w:val="18"/>
          <w:szCs w:val="18"/>
        </w:rPr>
        <w:t>活动</w:t>
      </w:r>
      <w:r>
        <w:rPr>
          <w:rFonts w:hint="eastAsia"/>
          <w:sz w:val="18"/>
          <w:szCs w:val="18"/>
        </w:rPr>
        <w:tab/>
        <w:t>D.</w:t>
      </w:r>
      <w:r>
        <w:rPr>
          <w:rFonts w:hint="eastAsia"/>
          <w:sz w:val="18"/>
          <w:szCs w:val="18"/>
        </w:rPr>
        <w:t>玩耍</w:t>
      </w:r>
    </w:p>
    <w:p w:rsidR="00D3566B" w14:paraId="42630E4B" w14:textId="77777777">
      <w:pPr>
        <w:tabs>
          <w:tab w:val="left" w:pos="4111"/>
        </w:tabs>
        <w:rPr>
          <w:sz w:val="18"/>
          <w:szCs w:val="18"/>
        </w:rPr>
      </w:pPr>
      <w:r>
        <w:rPr>
          <w:rFonts w:hint="eastAsia"/>
          <w:sz w:val="18"/>
          <w:szCs w:val="18"/>
        </w:rPr>
        <w:t>13.</w:t>
      </w:r>
      <w:r>
        <w:rPr>
          <w:rFonts w:hint="eastAsia"/>
          <w:sz w:val="18"/>
          <w:szCs w:val="18"/>
        </w:rPr>
        <w:t>要成为一名专业化的教师必须同时具备三个方面的条件，即</w:t>
      </w:r>
      <w:r>
        <w:rPr>
          <w:rFonts w:hint="eastAsia"/>
          <w:sz w:val="18"/>
          <w:szCs w:val="18"/>
        </w:rPr>
        <w:t>( B     )</w:t>
      </w:r>
    </w:p>
    <w:p w:rsidR="00D3566B" w14:paraId="6D28207F" w14:textId="77777777">
      <w:pPr>
        <w:tabs>
          <w:tab w:val="left" w:pos="4111"/>
        </w:tabs>
        <w:rPr>
          <w:sz w:val="18"/>
          <w:szCs w:val="18"/>
        </w:rPr>
      </w:pPr>
      <w:r>
        <w:rPr>
          <w:rFonts w:hint="eastAsia"/>
          <w:sz w:val="18"/>
          <w:szCs w:val="18"/>
        </w:rPr>
        <w:t>A.</w:t>
      </w:r>
      <w:r>
        <w:rPr>
          <w:rFonts w:hint="eastAsia"/>
          <w:sz w:val="18"/>
          <w:szCs w:val="18"/>
        </w:rPr>
        <w:t>专业知识、自身修养和稳定的职业观</w:t>
      </w:r>
      <w:r>
        <w:rPr>
          <w:rFonts w:hint="eastAsia"/>
          <w:sz w:val="18"/>
          <w:szCs w:val="18"/>
        </w:rPr>
        <w:tab/>
        <w:t>B.</w:t>
      </w:r>
      <w:r>
        <w:rPr>
          <w:rFonts w:hint="eastAsia"/>
          <w:sz w:val="18"/>
          <w:szCs w:val="18"/>
        </w:rPr>
        <w:t>专业知识、自身修养和正确的儿童观</w:t>
      </w:r>
    </w:p>
    <w:p w:rsidR="00D3566B" w14:paraId="37738C64" w14:textId="77777777">
      <w:pPr>
        <w:tabs>
          <w:tab w:val="left" w:pos="4111"/>
        </w:tabs>
        <w:rPr>
          <w:sz w:val="18"/>
          <w:szCs w:val="18"/>
        </w:rPr>
      </w:pPr>
      <w:r>
        <w:rPr>
          <w:rFonts w:hint="eastAsia"/>
          <w:sz w:val="18"/>
          <w:szCs w:val="18"/>
        </w:rPr>
        <w:t>C.</w:t>
      </w:r>
      <w:r>
        <w:rPr>
          <w:rFonts w:hint="eastAsia"/>
          <w:sz w:val="18"/>
          <w:szCs w:val="18"/>
        </w:rPr>
        <w:t>合格学历、自身修养和正确的苦乐观</w:t>
      </w:r>
      <w:r>
        <w:rPr>
          <w:rFonts w:hint="eastAsia"/>
          <w:sz w:val="18"/>
          <w:szCs w:val="18"/>
        </w:rPr>
        <w:tab/>
        <w:t>D.</w:t>
      </w:r>
      <w:r>
        <w:rPr>
          <w:rFonts w:hint="eastAsia"/>
          <w:sz w:val="18"/>
          <w:szCs w:val="18"/>
        </w:rPr>
        <w:t>合格学历、自身修养和正确的权利观</w:t>
      </w:r>
    </w:p>
    <w:p w:rsidR="00D3566B" w14:paraId="66DDB3AA" w14:textId="77777777">
      <w:pPr>
        <w:tabs>
          <w:tab w:val="left" w:pos="4111"/>
        </w:tabs>
        <w:ind w:left="180" w:hanging="180" w:hangingChars="100"/>
        <w:rPr>
          <w:sz w:val="18"/>
          <w:szCs w:val="18"/>
        </w:rPr>
      </w:pPr>
      <w:r>
        <w:rPr>
          <w:rFonts w:hint="eastAsia"/>
          <w:sz w:val="18"/>
          <w:szCs w:val="18"/>
        </w:rPr>
        <w:t>14.</w:t>
      </w:r>
      <w:r>
        <w:rPr>
          <w:rFonts w:hint="eastAsia"/>
          <w:sz w:val="18"/>
          <w:szCs w:val="18"/>
        </w:rPr>
        <w:t>幼儿园对幼儿提供视觉、操作材料以及各种信息都要适当超越幼儿的现实发展水平。这是什么原则的要求？</w:t>
      </w:r>
      <w:r>
        <w:rPr>
          <w:rFonts w:hint="eastAsia"/>
          <w:sz w:val="18"/>
          <w:szCs w:val="18"/>
        </w:rPr>
        <w:t>(   C   )</w:t>
      </w:r>
    </w:p>
    <w:p w:rsidR="00D3566B" w14:paraId="62426AB4" w14:textId="77777777">
      <w:pPr>
        <w:tabs>
          <w:tab w:val="left" w:pos="4111"/>
        </w:tabs>
        <w:rPr>
          <w:sz w:val="18"/>
          <w:szCs w:val="18"/>
        </w:rPr>
      </w:pPr>
      <w:r>
        <w:rPr>
          <w:rFonts w:hint="eastAsia"/>
          <w:sz w:val="18"/>
          <w:szCs w:val="18"/>
        </w:rPr>
        <w:t>A.</w:t>
      </w:r>
      <w:r>
        <w:rPr>
          <w:rFonts w:hint="eastAsia"/>
          <w:sz w:val="18"/>
          <w:szCs w:val="18"/>
        </w:rPr>
        <w:t>适合性原则</w:t>
      </w:r>
      <w:r>
        <w:rPr>
          <w:rFonts w:hint="eastAsia"/>
          <w:sz w:val="18"/>
          <w:szCs w:val="18"/>
        </w:rPr>
        <w:tab/>
        <w:t>B.</w:t>
      </w:r>
      <w:r>
        <w:rPr>
          <w:rFonts w:hint="eastAsia"/>
          <w:sz w:val="18"/>
          <w:szCs w:val="18"/>
        </w:rPr>
        <w:t>启发性原则</w:t>
      </w:r>
    </w:p>
    <w:p w:rsidR="00D3566B" w14:paraId="29047573" w14:textId="77777777">
      <w:pPr>
        <w:tabs>
          <w:tab w:val="left" w:pos="4111"/>
        </w:tabs>
        <w:rPr>
          <w:sz w:val="18"/>
          <w:szCs w:val="18"/>
        </w:rPr>
      </w:pPr>
      <w:r>
        <w:rPr>
          <w:rFonts w:hint="eastAsia"/>
          <w:sz w:val="18"/>
          <w:szCs w:val="18"/>
        </w:rPr>
        <w:t>C.</w:t>
      </w:r>
      <w:r>
        <w:rPr>
          <w:rFonts w:hint="eastAsia"/>
          <w:sz w:val="18"/>
          <w:szCs w:val="18"/>
        </w:rPr>
        <w:t>挑战性原则</w:t>
      </w:r>
      <w:r>
        <w:rPr>
          <w:rFonts w:hint="eastAsia"/>
          <w:sz w:val="18"/>
          <w:szCs w:val="18"/>
        </w:rPr>
        <w:tab/>
        <w:t>D.</w:t>
      </w:r>
      <w:r>
        <w:rPr>
          <w:rFonts w:hint="eastAsia"/>
          <w:sz w:val="18"/>
          <w:szCs w:val="18"/>
        </w:rPr>
        <w:t>系统性原则</w:t>
      </w:r>
    </w:p>
    <w:p w:rsidR="00D3566B" w14:paraId="2B1A927F" w14:textId="77777777">
      <w:pPr>
        <w:tabs>
          <w:tab w:val="left" w:pos="4111"/>
        </w:tabs>
        <w:rPr>
          <w:sz w:val="18"/>
          <w:szCs w:val="18"/>
        </w:rPr>
      </w:pPr>
      <w:r>
        <w:rPr>
          <w:rFonts w:hint="eastAsia"/>
          <w:sz w:val="18"/>
          <w:szCs w:val="18"/>
        </w:rPr>
        <w:t>15.</w:t>
      </w:r>
      <w:r>
        <w:rPr>
          <w:rFonts w:hint="eastAsia"/>
          <w:sz w:val="18"/>
          <w:szCs w:val="18"/>
        </w:rPr>
        <w:t>创设幼儿园物质环境首先要强调的是</w:t>
      </w:r>
      <w:r>
        <w:rPr>
          <w:rFonts w:hint="eastAsia"/>
          <w:sz w:val="18"/>
          <w:szCs w:val="18"/>
        </w:rPr>
        <w:t>(  C    )</w:t>
      </w:r>
    </w:p>
    <w:p w:rsidR="00D3566B" w14:paraId="3572E42F" w14:textId="77777777">
      <w:pPr>
        <w:tabs>
          <w:tab w:val="left" w:pos="4111"/>
        </w:tabs>
        <w:rPr>
          <w:sz w:val="18"/>
          <w:szCs w:val="18"/>
        </w:rPr>
      </w:pPr>
      <w:r>
        <w:rPr>
          <w:rFonts w:hint="eastAsia"/>
          <w:sz w:val="18"/>
          <w:szCs w:val="18"/>
        </w:rPr>
        <w:t>A.</w:t>
      </w:r>
      <w:r>
        <w:rPr>
          <w:rFonts w:hint="eastAsia"/>
          <w:sz w:val="18"/>
          <w:szCs w:val="18"/>
        </w:rPr>
        <w:t>儿童化</w:t>
      </w:r>
      <w:r>
        <w:rPr>
          <w:rFonts w:hint="eastAsia"/>
          <w:sz w:val="18"/>
          <w:szCs w:val="18"/>
        </w:rPr>
        <w:tab/>
        <w:t>B.</w:t>
      </w:r>
      <w:r>
        <w:rPr>
          <w:rFonts w:hint="eastAsia"/>
          <w:sz w:val="18"/>
          <w:szCs w:val="18"/>
        </w:rPr>
        <w:t>教育化</w:t>
      </w:r>
    </w:p>
    <w:p w:rsidR="00D3566B" w14:paraId="13A8B4F2" w14:textId="77777777">
      <w:pPr>
        <w:tabs>
          <w:tab w:val="left" w:pos="4111"/>
        </w:tabs>
        <w:rPr>
          <w:sz w:val="18"/>
          <w:szCs w:val="18"/>
        </w:rPr>
      </w:pPr>
      <w:r>
        <w:rPr>
          <w:rFonts w:hint="eastAsia"/>
          <w:sz w:val="18"/>
          <w:szCs w:val="18"/>
        </w:rPr>
        <w:t>C.</w:t>
      </w:r>
      <w:r>
        <w:rPr>
          <w:rFonts w:hint="eastAsia"/>
          <w:sz w:val="18"/>
          <w:szCs w:val="18"/>
        </w:rPr>
        <w:t>安全与卫生</w:t>
      </w:r>
      <w:r>
        <w:rPr>
          <w:rFonts w:hint="eastAsia"/>
          <w:sz w:val="18"/>
          <w:szCs w:val="18"/>
        </w:rPr>
        <w:tab/>
        <w:t>D.</w:t>
      </w:r>
      <w:r>
        <w:rPr>
          <w:rFonts w:hint="eastAsia"/>
          <w:sz w:val="18"/>
          <w:szCs w:val="18"/>
        </w:rPr>
        <w:t>绿化和美化</w:t>
      </w:r>
    </w:p>
    <w:p w:rsidR="00D3566B" w14:paraId="4A326189" w14:textId="77777777">
      <w:pPr>
        <w:tabs>
          <w:tab w:val="left" w:pos="4111"/>
        </w:tabs>
        <w:rPr>
          <w:sz w:val="18"/>
          <w:szCs w:val="18"/>
        </w:rPr>
      </w:pPr>
      <w:r>
        <w:rPr>
          <w:rFonts w:hint="eastAsia"/>
          <w:sz w:val="18"/>
          <w:szCs w:val="18"/>
        </w:rPr>
        <w:t>16.</w:t>
      </w:r>
      <w:r>
        <w:rPr>
          <w:rFonts w:hint="eastAsia"/>
          <w:sz w:val="18"/>
          <w:szCs w:val="18"/>
        </w:rPr>
        <w:t>建立良好师幼关系的根本目的是</w:t>
      </w:r>
      <w:r>
        <w:rPr>
          <w:rFonts w:hint="eastAsia"/>
          <w:sz w:val="18"/>
          <w:szCs w:val="18"/>
        </w:rPr>
        <w:t>(   D   )</w:t>
      </w:r>
    </w:p>
    <w:p w:rsidR="00D3566B" w14:paraId="09D49266" w14:textId="77777777">
      <w:pPr>
        <w:tabs>
          <w:tab w:val="left" w:pos="4111"/>
        </w:tabs>
        <w:rPr>
          <w:sz w:val="18"/>
          <w:szCs w:val="18"/>
        </w:rPr>
      </w:pPr>
      <w:r>
        <w:rPr>
          <w:rFonts w:hint="eastAsia"/>
          <w:sz w:val="18"/>
          <w:szCs w:val="18"/>
        </w:rPr>
        <w:t>A.</w:t>
      </w:r>
      <w:r>
        <w:rPr>
          <w:rFonts w:hint="eastAsia"/>
          <w:sz w:val="18"/>
          <w:szCs w:val="18"/>
        </w:rPr>
        <w:t>维护教师与幼儿之间的人际关系</w:t>
      </w:r>
      <w:r>
        <w:rPr>
          <w:rFonts w:hint="eastAsia"/>
          <w:sz w:val="18"/>
          <w:szCs w:val="18"/>
        </w:rPr>
        <w:tab/>
        <w:t>B.</w:t>
      </w:r>
      <w:r>
        <w:rPr>
          <w:rFonts w:hint="eastAsia"/>
          <w:sz w:val="18"/>
          <w:szCs w:val="18"/>
        </w:rPr>
        <w:t>巩固尊师与爱幼的师生交往关系</w:t>
      </w:r>
    </w:p>
    <w:p w:rsidR="00D3566B" w14:paraId="3B010D6D" w14:textId="77777777">
      <w:pPr>
        <w:tabs>
          <w:tab w:val="left" w:pos="4111"/>
        </w:tabs>
        <w:rPr>
          <w:sz w:val="18"/>
          <w:szCs w:val="18"/>
        </w:rPr>
      </w:pPr>
      <w:r>
        <w:rPr>
          <w:rFonts w:hint="eastAsia"/>
          <w:sz w:val="18"/>
          <w:szCs w:val="18"/>
        </w:rPr>
        <w:t>C.</w:t>
      </w:r>
      <w:r>
        <w:rPr>
          <w:rFonts w:hint="eastAsia"/>
          <w:sz w:val="18"/>
          <w:szCs w:val="18"/>
        </w:rPr>
        <w:t>形成完全平等的人与人之间的关系</w:t>
      </w:r>
      <w:r>
        <w:rPr>
          <w:rFonts w:hint="eastAsia"/>
          <w:sz w:val="18"/>
          <w:szCs w:val="18"/>
        </w:rPr>
        <w:tab/>
        <w:t>D.</w:t>
      </w:r>
      <w:r>
        <w:rPr>
          <w:rFonts w:hint="eastAsia"/>
          <w:sz w:val="18"/>
          <w:szCs w:val="18"/>
        </w:rPr>
        <w:t>便于更好地开展幼儿教育教学活动</w:t>
      </w:r>
    </w:p>
    <w:p w:rsidR="00D3566B" w14:paraId="326CD52E" w14:textId="77777777">
      <w:pPr>
        <w:tabs>
          <w:tab w:val="left" w:pos="4111"/>
        </w:tabs>
        <w:rPr>
          <w:sz w:val="18"/>
          <w:szCs w:val="18"/>
        </w:rPr>
      </w:pPr>
      <w:r>
        <w:rPr>
          <w:rFonts w:hint="eastAsia"/>
          <w:sz w:val="18"/>
          <w:szCs w:val="18"/>
        </w:rPr>
        <w:t>17.</w:t>
      </w:r>
      <w:r>
        <w:rPr>
          <w:rFonts w:hint="eastAsia"/>
          <w:sz w:val="18"/>
          <w:szCs w:val="18"/>
        </w:rPr>
        <w:t>影响师幼关系的关键因素在于</w:t>
      </w:r>
      <w:r>
        <w:rPr>
          <w:rFonts w:hint="eastAsia"/>
          <w:sz w:val="18"/>
          <w:szCs w:val="18"/>
        </w:rPr>
        <w:t>(  C    )</w:t>
      </w:r>
    </w:p>
    <w:p w:rsidR="00D3566B" w14:paraId="143B2399" w14:textId="77777777">
      <w:pPr>
        <w:tabs>
          <w:tab w:val="left" w:pos="4111"/>
        </w:tabs>
        <w:rPr>
          <w:sz w:val="18"/>
          <w:szCs w:val="18"/>
        </w:rPr>
      </w:pPr>
      <w:r>
        <w:rPr>
          <w:rFonts w:hint="eastAsia"/>
          <w:sz w:val="18"/>
          <w:szCs w:val="18"/>
        </w:rPr>
        <w:t>A.</w:t>
      </w:r>
      <w:r>
        <w:rPr>
          <w:rFonts w:hint="eastAsia"/>
          <w:sz w:val="18"/>
          <w:szCs w:val="18"/>
        </w:rPr>
        <w:t>幼儿的性格特征和学习行为</w:t>
      </w:r>
      <w:r>
        <w:rPr>
          <w:rFonts w:hint="eastAsia"/>
          <w:sz w:val="18"/>
          <w:szCs w:val="18"/>
        </w:rPr>
        <w:tab/>
        <w:t>B.</w:t>
      </w:r>
      <w:r>
        <w:rPr>
          <w:rFonts w:hint="eastAsia"/>
          <w:sz w:val="18"/>
          <w:szCs w:val="18"/>
        </w:rPr>
        <w:t>师幼互动的形式和内容</w:t>
      </w:r>
    </w:p>
    <w:p w:rsidR="00D3566B" w14:paraId="3BD16EE9" w14:textId="77777777">
      <w:pPr>
        <w:tabs>
          <w:tab w:val="left" w:pos="4111"/>
        </w:tabs>
        <w:rPr>
          <w:sz w:val="18"/>
          <w:szCs w:val="18"/>
        </w:rPr>
      </w:pPr>
      <w:r>
        <w:rPr>
          <w:rFonts w:hint="eastAsia"/>
          <w:sz w:val="18"/>
          <w:szCs w:val="18"/>
        </w:rPr>
        <w:t>C.</w:t>
      </w:r>
      <w:r>
        <w:rPr>
          <w:rFonts w:hint="eastAsia"/>
          <w:sz w:val="18"/>
          <w:szCs w:val="18"/>
        </w:rPr>
        <w:t>教师的教育观念和教育行为</w:t>
      </w:r>
      <w:r>
        <w:rPr>
          <w:rFonts w:hint="eastAsia"/>
          <w:sz w:val="18"/>
          <w:szCs w:val="18"/>
        </w:rPr>
        <w:tab/>
        <w:t>D.</w:t>
      </w:r>
      <w:r>
        <w:rPr>
          <w:rFonts w:hint="eastAsia"/>
          <w:sz w:val="18"/>
          <w:szCs w:val="18"/>
        </w:rPr>
        <w:t>幼儿园统一的各项活动</w:t>
      </w:r>
    </w:p>
    <w:p w:rsidR="00D3566B" w14:paraId="6C98C1AD" w14:textId="77777777">
      <w:pPr>
        <w:tabs>
          <w:tab w:val="left" w:pos="4111"/>
        </w:tabs>
        <w:rPr>
          <w:sz w:val="18"/>
          <w:szCs w:val="18"/>
        </w:rPr>
      </w:pPr>
      <w:r>
        <w:rPr>
          <w:rFonts w:hint="eastAsia"/>
          <w:sz w:val="18"/>
          <w:szCs w:val="18"/>
        </w:rPr>
        <w:t>18.</w:t>
      </w:r>
      <w:r>
        <w:rPr>
          <w:rFonts w:hint="eastAsia"/>
          <w:sz w:val="18"/>
          <w:szCs w:val="18"/>
        </w:rPr>
        <w:t>在幼儿班级这一幼儿集体或幼儿生活、活动共同体中，主要矛盾是</w:t>
      </w:r>
      <w:r>
        <w:rPr>
          <w:rFonts w:hint="eastAsia"/>
          <w:sz w:val="18"/>
          <w:szCs w:val="18"/>
        </w:rPr>
        <w:t>(   C   )</w:t>
      </w:r>
    </w:p>
    <w:p w:rsidR="00D3566B" w14:paraId="3B4AEC4E" w14:textId="77777777">
      <w:pPr>
        <w:tabs>
          <w:tab w:val="left" w:pos="4111"/>
        </w:tabs>
        <w:rPr>
          <w:sz w:val="18"/>
          <w:szCs w:val="18"/>
        </w:rPr>
      </w:pPr>
      <w:r>
        <w:rPr>
          <w:rFonts w:hint="eastAsia"/>
          <w:sz w:val="18"/>
          <w:szCs w:val="18"/>
        </w:rPr>
        <w:t>A.</w:t>
      </w:r>
      <w:r>
        <w:rPr>
          <w:rFonts w:hint="eastAsia"/>
          <w:sz w:val="18"/>
          <w:szCs w:val="18"/>
        </w:rPr>
        <w:t>能力强与弱的矛盾</w:t>
      </w:r>
      <w:r>
        <w:rPr>
          <w:rFonts w:hint="eastAsia"/>
          <w:sz w:val="18"/>
          <w:szCs w:val="18"/>
        </w:rPr>
        <w:tab/>
        <w:t>B.</w:t>
      </w:r>
      <w:r>
        <w:rPr>
          <w:rFonts w:hint="eastAsia"/>
          <w:sz w:val="18"/>
          <w:szCs w:val="18"/>
        </w:rPr>
        <w:t>年龄大与小的矛盾</w:t>
      </w:r>
    </w:p>
    <w:p w:rsidR="00D3566B" w14:paraId="445839E3" w14:textId="77777777">
      <w:pPr>
        <w:tabs>
          <w:tab w:val="left" w:pos="4111"/>
        </w:tabs>
        <w:rPr>
          <w:sz w:val="18"/>
          <w:szCs w:val="18"/>
        </w:rPr>
      </w:pPr>
      <w:r>
        <w:rPr>
          <w:rFonts w:hint="eastAsia"/>
          <w:sz w:val="18"/>
          <w:szCs w:val="18"/>
        </w:rPr>
        <w:t>C.</w:t>
      </w:r>
      <w:r>
        <w:rPr>
          <w:rFonts w:hint="eastAsia"/>
          <w:sz w:val="18"/>
          <w:szCs w:val="18"/>
        </w:rPr>
        <w:t>共性与个性的矛盾</w:t>
      </w:r>
      <w:r>
        <w:rPr>
          <w:rFonts w:hint="eastAsia"/>
          <w:sz w:val="18"/>
          <w:szCs w:val="18"/>
        </w:rPr>
        <w:tab/>
        <w:t>D.</w:t>
      </w:r>
      <w:r>
        <w:rPr>
          <w:rFonts w:hint="eastAsia"/>
          <w:sz w:val="18"/>
          <w:szCs w:val="18"/>
        </w:rPr>
        <w:t>男女幼儿间的矛盾</w:t>
      </w:r>
    </w:p>
    <w:p w:rsidR="00D3566B" w14:paraId="07B1933C" w14:textId="77777777">
      <w:pPr>
        <w:tabs>
          <w:tab w:val="left" w:pos="4111"/>
        </w:tabs>
        <w:rPr>
          <w:sz w:val="18"/>
          <w:szCs w:val="18"/>
        </w:rPr>
      </w:pPr>
      <w:r>
        <w:rPr>
          <w:rFonts w:hint="eastAsia"/>
          <w:sz w:val="18"/>
          <w:szCs w:val="18"/>
        </w:rPr>
        <w:t>19.</w:t>
      </w:r>
      <w:r>
        <w:rPr>
          <w:rFonts w:hint="eastAsia"/>
          <w:sz w:val="18"/>
          <w:szCs w:val="18"/>
        </w:rPr>
        <w:t>幼儿班级生活管理要以什么为出发点？</w:t>
      </w:r>
      <w:r>
        <w:rPr>
          <w:rFonts w:hint="eastAsia"/>
          <w:sz w:val="18"/>
          <w:szCs w:val="18"/>
        </w:rPr>
        <w:t>(  C    )</w:t>
      </w:r>
    </w:p>
    <w:p w:rsidR="00D3566B" w14:paraId="426A0923" w14:textId="77777777">
      <w:pPr>
        <w:tabs>
          <w:tab w:val="left" w:pos="4111"/>
        </w:tabs>
        <w:rPr>
          <w:sz w:val="18"/>
          <w:szCs w:val="18"/>
        </w:rPr>
      </w:pPr>
      <w:r>
        <w:rPr>
          <w:rFonts w:hint="eastAsia"/>
          <w:sz w:val="18"/>
          <w:szCs w:val="18"/>
        </w:rPr>
        <w:t>A.</w:t>
      </w:r>
      <w:r>
        <w:rPr>
          <w:rFonts w:hint="eastAsia"/>
          <w:sz w:val="18"/>
          <w:szCs w:val="18"/>
        </w:rPr>
        <w:t>幼儿园层次的提高</w:t>
      </w:r>
      <w:r>
        <w:rPr>
          <w:rFonts w:hint="eastAsia"/>
          <w:sz w:val="18"/>
          <w:szCs w:val="18"/>
        </w:rPr>
        <w:tab/>
      </w:r>
      <w:r>
        <w:rPr>
          <w:rFonts w:hint="eastAsia"/>
          <w:sz w:val="18"/>
          <w:szCs w:val="18"/>
        </w:rPr>
        <w:t>B.</w:t>
      </w:r>
      <w:r>
        <w:rPr>
          <w:rFonts w:hint="eastAsia"/>
          <w:sz w:val="18"/>
          <w:szCs w:val="18"/>
        </w:rPr>
        <w:t>幼儿教师的专业发展</w:t>
      </w:r>
    </w:p>
    <w:p w:rsidR="00D3566B" w14:paraId="78ED6139" w14:textId="77777777">
      <w:pPr>
        <w:tabs>
          <w:tab w:val="left" w:pos="4111"/>
        </w:tabs>
        <w:rPr>
          <w:sz w:val="18"/>
          <w:szCs w:val="18"/>
        </w:rPr>
        <w:sectPr>
          <w:headerReference w:type="default" r:id="rId26"/>
          <w:footerReference w:type="even" r:id="rId27"/>
          <w:footerReference w:type="default" r:id="rId28"/>
          <w:type w:val="nextPage"/>
          <w:pgSz w:w="11906" w:h="16838"/>
          <w:pgMar w:top="2268" w:right="1814" w:bottom="2268" w:left="1814" w:header="851" w:footer="1985" w:gutter="0"/>
          <w:pgNumType w:start="8"/>
          <w:cols w:space="425"/>
          <w:titlePg w:val="0"/>
          <w:docGrid w:type="lines" w:linePitch="312"/>
        </w:sectPr>
      </w:pPr>
      <w:r>
        <w:rPr>
          <w:rFonts w:hint="eastAsia"/>
          <w:sz w:val="18"/>
          <w:szCs w:val="18"/>
        </w:rPr>
        <w:t>C.</w:t>
      </w:r>
      <w:r>
        <w:rPr>
          <w:rFonts w:hint="eastAsia"/>
          <w:sz w:val="18"/>
          <w:szCs w:val="18"/>
        </w:rPr>
        <w:t>幼儿的发展</w:t>
      </w:r>
      <w:r>
        <w:rPr>
          <w:rFonts w:hint="eastAsia"/>
          <w:sz w:val="18"/>
          <w:szCs w:val="18"/>
        </w:rPr>
        <w:tab/>
        <w:t>D.</w:t>
      </w:r>
      <w:r>
        <w:rPr>
          <w:rFonts w:hint="eastAsia"/>
          <w:sz w:val="18"/>
          <w:szCs w:val="18"/>
        </w:rPr>
        <w:t>幼儿家长的要求</w:t>
      </w:r>
    </w:p>
    <w:p w:rsidR="00D3566B" w14:paraId="45B7BBEC" w14:textId="7C851F71">
      <w:pPr>
        <w:tabs>
          <w:tab w:val="left" w:pos="4111"/>
        </w:tabs>
        <w:rPr>
          <w:sz w:val="18"/>
          <w:szCs w:val="18"/>
        </w:rPr>
      </w:pPr>
      <w:r>
        <w:rPr>
          <w:rFonts w:hint="eastAsia"/>
          <w:noProof/>
          <w:sz w:val="18"/>
          <w:szCs w:val="18"/>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10617200</wp:posOffset>
                </wp:positionV>
                <wp:extent cx="6350000" cy="63500"/>
                <wp:effectExtent l="0" t="0" r="0" b="0"/>
                <wp:wrapNone/>
                <wp:docPr id="1517077478" name="PageShape9" hidden="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63500"/>
                        </a:xfrm>
                        <a:prstGeom prst="rect">
                          <a:avLst/>
                        </a:prstGeom>
                        <a:noFill/>
                        <a:ln w="6350">
                          <a:solidFill>
                            <a:prstClr val="black"/>
                          </a:solidFill>
                        </a:ln>
                      </wps:spPr>
                      <wps:txbx>
                        <w:txbxContent>
                          <w:p w:rsidR="008C03DF" w:rsidRPr="008C03DF" w14:textId="7C8D518B">
                            <w:pPr>
                              <w:rPr>
                                <w:rFonts w:ascii="黑体" w:eastAsia="黑体"/>
                                <w:sz w:val="24"/>
                              </w:rPr>
                            </w:pPr>
                            <w:r w:rsidRPr="008C03DF">
                              <w:rPr>
                                <w:rFonts w:ascii="黑体" w:eastAsia="黑体" w:hint="eastAsia"/>
                                <w:sz w:val="24"/>
                              </w:rPr>
                              <w:t>《学前教育原理》自学考试试题及答案解析(共三套) 全文共9页，当前为第9页。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PageShape9" o:spid="_x0000_s1033" type="#_x0000_t202" style="width:500pt;height:5pt;margin-top:836pt;margin-left:0;mso-wrap-distance-bottom:0;mso-wrap-distance-left:9pt;mso-wrap-distance-right:9pt;mso-wrap-distance-top:0;position:absolute;visibility:hidden;v-text-anchor:top;z-index:251674624" filled="f" fillcolor="this" stroked="t" strokecolor="black" strokeweight="0.5pt">
                <v:textbox>
                  <w:txbxContent>
                    <w:p w:rsidR="008C03DF" w:rsidRPr="008C03DF" w14:paraId="26D058BC" w14:textId="7C8D518B">
                      <w:pPr>
                        <w:rPr>
                          <w:rFonts w:ascii="黑体" w:eastAsia="黑体"/>
                          <w:sz w:val="24"/>
                        </w:rPr>
                      </w:pPr>
                      <w:r w:rsidRPr="008C03DF">
                        <w:rPr>
                          <w:rFonts w:ascii="黑体" w:eastAsia="黑体" w:hint="eastAsia"/>
                          <w:sz w:val="24"/>
                        </w:rPr>
                        <w:t>《学前教育原理》自学考试试题及答案解析(共三套) 全文共9页，当前为第9页。</w:t>
                      </w:r>
                    </w:p>
                  </w:txbxContent>
                </v:textbox>
              </v:shape>
            </w:pict>
          </mc:Fallback>
        </mc:AlternateContent>
      </w:r>
      <w:r>
        <w:rPr>
          <w:rFonts w:hint="eastAsia"/>
          <w:sz w:val="18"/>
          <w:szCs w:val="18"/>
        </w:rPr>
        <w:t>20.</w:t>
      </w:r>
      <w:r>
        <w:rPr>
          <w:rFonts w:hint="eastAsia"/>
          <w:sz w:val="18"/>
          <w:szCs w:val="18"/>
        </w:rPr>
        <w:t>幼儿对班级活动表现出明显的选择性和倾向性。这是哪一幼儿班级生活的年龄特点？</w:t>
      </w:r>
    </w:p>
    <w:p w:rsidR="00D3566B" w14:paraId="34B11C16" w14:textId="77777777">
      <w:pPr>
        <w:tabs>
          <w:tab w:val="left" w:pos="4111"/>
        </w:tabs>
        <w:jc w:val="right"/>
        <w:rPr>
          <w:sz w:val="18"/>
          <w:szCs w:val="18"/>
        </w:rPr>
      </w:pPr>
      <w:r>
        <w:rPr>
          <w:rFonts w:hint="eastAsia"/>
          <w:sz w:val="18"/>
          <w:szCs w:val="18"/>
        </w:rPr>
        <w:t>(  C    )</w:t>
      </w:r>
    </w:p>
    <w:p w:rsidR="00D3566B" w14:paraId="098F392F" w14:textId="77777777">
      <w:pPr>
        <w:tabs>
          <w:tab w:val="left" w:pos="4111"/>
        </w:tabs>
        <w:rPr>
          <w:sz w:val="18"/>
          <w:szCs w:val="18"/>
        </w:rPr>
      </w:pPr>
      <w:r>
        <w:rPr>
          <w:rFonts w:hint="eastAsia"/>
          <w:sz w:val="18"/>
          <w:szCs w:val="18"/>
        </w:rPr>
        <w:t>A.</w:t>
      </w:r>
      <w:r>
        <w:rPr>
          <w:rFonts w:hint="eastAsia"/>
          <w:sz w:val="18"/>
          <w:szCs w:val="18"/>
        </w:rPr>
        <w:t>小班</w:t>
      </w:r>
      <w:r>
        <w:rPr>
          <w:rFonts w:hint="eastAsia"/>
          <w:sz w:val="18"/>
          <w:szCs w:val="18"/>
        </w:rPr>
        <w:tab/>
        <w:t>B.</w:t>
      </w:r>
      <w:r>
        <w:rPr>
          <w:rFonts w:hint="eastAsia"/>
          <w:sz w:val="18"/>
          <w:szCs w:val="18"/>
        </w:rPr>
        <w:t>中班</w:t>
      </w:r>
    </w:p>
    <w:p w:rsidR="00D3566B" w14:paraId="56917499" w14:textId="77777777">
      <w:pPr>
        <w:tabs>
          <w:tab w:val="left" w:pos="4111"/>
        </w:tabs>
        <w:rPr>
          <w:sz w:val="18"/>
          <w:szCs w:val="18"/>
        </w:rPr>
      </w:pPr>
      <w:r>
        <w:rPr>
          <w:rFonts w:hint="eastAsia"/>
          <w:sz w:val="18"/>
          <w:szCs w:val="18"/>
        </w:rPr>
        <w:t>C.</w:t>
      </w:r>
      <w:r>
        <w:rPr>
          <w:rFonts w:hint="eastAsia"/>
          <w:sz w:val="18"/>
          <w:szCs w:val="18"/>
        </w:rPr>
        <w:t>大班</w:t>
      </w:r>
      <w:r>
        <w:rPr>
          <w:rFonts w:hint="eastAsia"/>
          <w:sz w:val="18"/>
          <w:szCs w:val="18"/>
        </w:rPr>
        <w:tab/>
        <w:t>D.</w:t>
      </w:r>
      <w:r>
        <w:rPr>
          <w:rFonts w:hint="eastAsia"/>
          <w:sz w:val="18"/>
          <w:szCs w:val="18"/>
        </w:rPr>
        <w:t>混合班</w:t>
      </w:r>
    </w:p>
    <w:p w:rsidR="00D3566B" w14:paraId="2532F816" w14:textId="77777777">
      <w:pPr>
        <w:tabs>
          <w:tab w:val="left" w:pos="4111"/>
        </w:tabs>
        <w:rPr>
          <w:sz w:val="18"/>
          <w:szCs w:val="18"/>
        </w:rPr>
      </w:pPr>
      <w:r>
        <w:rPr>
          <w:rFonts w:hint="eastAsia"/>
          <w:sz w:val="18"/>
          <w:szCs w:val="18"/>
        </w:rPr>
        <w:t>21.</w:t>
      </w:r>
      <w:r>
        <w:rPr>
          <w:rFonts w:hint="eastAsia"/>
          <w:sz w:val="18"/>
          <w:szCs w:val="18"/>
        </w:rPr>
        <w:t>幼儿出现厌食、偏食和肥胖症、遗尿症、梦行症等，说明他存在</w:t>
      </w:r>
      <w:r>
        <w:rPr>
          <w:rFonts w:hint="eastAsia"/>
          <w:sz w:val="18"/>
          <w:szCs w:val="18"/>
        </w:rPr>
        <w:t>(  D    )</w:t>
      </w:r>
    </w:p>
    <w:p w:rsidR="00D3566B" w14:paraId="2F642A0D" w14:textId="77777777">
      <w:pPr>
        <w:tabs>
          <w:tab w:val="left" w:pos="4111"/>
        </w:tabs>
        <w:rPr>
          <w:sz w:val="18"/>
          <w:szCs w:val="18"/>
        </w:rPr>
      </w:pPr>
      <w:r>
        <w:rPr>
          <w:rFonts w:hint="eastAsia"/>
          <w:sz w:val="18"/>
          <w:szCs w:val="18"/>
        </w:rPr>
        <w:t>A.</w:t>
      </w:r>
      <w:r>
        <w:rPr>
          <w:rFonts w:hint="eastAsia"/>
          <w:sz w:val="18"/>
          <w:szCs w:val="18"/>
        </w:rPr>
        <w:t>品行方面的行为问题</w:t>
      </w:r>
      <w:r>
        <w:rPr>
          <w:rFonts w:hint="eastAsia"/>
          <w:sz w:val="18"/>
          <w:szCs w:val="18"/>
        </w:rPr>
        <w:tab/>
        <w:t>B.</w:t>
      </w:r>
      <w:r>
        <w:rPr>
          <w:rFonts w:hint="eastAsia"/>
          <w:sz w:val="18"/>
          <w:szCs w:val="18"/>
        </w:rPr>
        <w:t>心智方面的行为问题</w:t>
      </w:r>
    </w:p>
    <w:p w:rsidR="00D3566B" w14:paraId="30AE0832" w14:textId="77777777">
      <w:pPr>
        <w:tabs>
          <w:tab w:val="left" w:pos="4111"/>
        </w:tabs>
        <w:rPr>
          <w:sz w:val="18"/>
          <w:szCs w:val="18"/>
        </w:rPr>
      </w:pPr>
      <w:r>
        <w:rPr>
          <w:rFonts w:hint="eastAsia"/>
          <w:sz w:val="18"/>
          <w:szCs w:val="18"/>
        </w:rPr>
        <w:t>C.</w:t>
      </w:r>
      <w:r>
        <w:rPr>
          <w:rFonts w:hint="eastAsia"/>
          <w:sz w:val="18"/>
          <w:szCs w:val="18"/>
        </w:rPr>
        <w:t>性格方面的行为问题</w:t>
      </w:r>
      <w:r>
        <w:rPr>
          <w:rFonts w:hint="eastAsia"/>
          <w:sz w:val="18"/>
          <w:szCs w:val="18"/>
        </w:rPr>
        <w:tab/>
        <w:t>D.</w:t>
      </w:r>
      <w:r>
        <w:rPr>
          <w:rFonts w:hint="eastAsia"/>
          <w:sz w:val="18"/>
          <w:szCs w:val="18"/>
        </w:rPr>
        <w:t>生理方面的行为问题</w:t>
      </w:r>
    </w:p>
    <w:p w:rsidR="00D3566B" w14:paraId="1F7D26FB" w14:textId="77777777">
      <w:pPr>
        <w:tabs>
          <w:tab w:val="left" w:pos="4111"/>
        </w:tabs>
        <w:rPr>
          <w:sz w:val="18"/>
          <w:szCs w:val="18"/>
        </w:rPr>
      </w:pPr>
      <w:r>
        <w:rPr>
          <w:rFonts w:hint="eastAsia"/>
          <w:sz w:val="18"/>
          <w:szCs w:val="18"/>
        </w:rPr>
        <w:t>22.</w:t>
      </w:r>
      <w:r>
        <w:rPr>
          <w:rFonts w:hint="eastAsia"/>
          <w:sz w:val="18"/>
          <w:szCs w:val="18"/>
        </w:rPr>
        <w:t>我国《辞海》、《中国大百科全书》（教育卷）的课程定义倾向于</w:t>
      </w:r>
      <w:r>
        <w:rPr>
          <w:rFonts w:hint="eastAsia"/>
          <w:sz w:val="18"/>
          <w:szCs w:val="18"/>
        </w:rPr>
        <w:t>(  A    )</w:t>
      </w:r>
    </w:p>
    <w:p w:rsidR="00D3566B" w14:paraId="1F4D233B" w14:textId="77777777">
      <w:pPr>
        <w:tabs>
          <w:tab w:val="left" w:pos="4111"/>
        </w:tabs>
        <w:rPr>
          <w:sz w:val="18"/>
          <w:szCs w:val="18"/>
        </w:rPr>
      </w:pPr>
      <w:r>
        <w:rPr>
          <w:rFonts w:hint="eastAsia"/>
          <w:sz w:val="18"/>
          <w:szCs w:val="18"/>
        </w:rPr>
        <w:t>A.</w:t>
      </w:r>
      <w:r>
        <w:rPr>
          <w:rFonts w:hint="eastAsia"/>
          <w:sz w:val="18"/>
          <w:szCs w:val="18"/>
        </w:rPr>
        <w:t>课程即学科</w:t>
      </w:r>
      <w:r>
        <w:rPr>
          <w:rFonts w:hint="eastAsia"/>
          <w:sz w:val="18"/>
          <w:szCs w:val="18"/>
        </w:rPr>
        <w:tab/>
        <w:t>B.</w:t>
      </w:r>
      <w:r>
        <w:rPr>
          <w:rFonts w:hint="eastAsia"/>
          <w:sz w:val="18"/>
          <w:szCs w:val="18"/>
        </w:rPr>
        <w:t>课程即计划</w:t>
      </w:r>
    </w:p>
    <w:p w:rsidR="00D3566B" w14:paraId="6D4D632D" w14:textId="77777777">
      <w:pPr>
        <w:tabs>
          <w:tab w:val="left" w:pos="4111"/>
        </w:tabs>
        <w:rPr>
          <w:sz w:val="18"/>
          <w:szCs w:val="18"/>
        </w:rPr>
      </w:pPr>
      <w:r>
        <w:rPr>
          <w:rFonts w:hint="eastAsia"/>
          <w:sz w:val="18"/>
          <w:szCs w:val="18"/>
        </w:rPr>
        <w:t>C.</w:t>
      </w:r>
      <w:r>
        <w:rPr>
          <w:rFonts w:hint="eastAsia"/>
          <w:sz w:val="18"/>
          <w:szCs w:val="18"/>
        </w:rPr>
        <w:t>课程即目标</w:t>
      </w:r>
      <w:r>
        <w:rPr>
          <w:rFonts w:hint="eastAsia"/>
          <w:sz w:val="18"/>
          <w:szCs w:val="18"/>
        </w:rPr>
        <w:tab/>
        <w:t>D.</w:t>
      </w:r>
      <w:r>
        <w:rPr>
          <w:rFonts w:hint="eastAsia"/>
          <w:sz w:val="18"/>
          <w:szCs w:val="18"/>
        </w:rPr>
        <w:t>课程即经验</w:t>
      </w:r>
    </w:p>
    <w:p w:rsidR="00D3566B" w14:paraId="4CE29FE5" w14:textId="77777777">
      <w:pPr>
        <w:tabs>
          <w:tab w:val="left" w:pos="4111"/>
        </w:tabs>
        <w:rPr>
          <w:sz w:val="18"/>
          <w:szCs w:val="18"/>
        </w:rPr>
      </w:pPr>
      <w:r>
        <w:rPr>
          <w:rFonts w:hint="eastAsia"/>
          <w:sz w:val="18"/>
          <w:szCs w:val="18"/>
        </w:rPr>
        <w:t>23.</w:t>
      </w:r>
      <w:r>
        <w:rPr>
          <w:rFonts w:hint="eastAsia"/>
          <w:sz w:val="18"/>
          <w:szCs w:val="18"/>
        </w:rPr>
        <w:t>在课程组织上反对分科教学，提出幼稚园课程的实施应采用“整个教学法”的是</w:t>
      </w:r>
      <w:r>
        <w:rPr>
          <w:rFonts w:hint="eastAsia"/>
          <w:sz w:val="18"/>
          <w:szCs w:val="18"/>
        </w:rPr>
        <w:t>(  B    )</w:t>
      </w:r>
    </w:p>
    <w:p w:rsidR="00D3566B" w14:paraId="2D1CF96C" w14:textId="77777777">
      <w:pPr>
        <w:tabs>
          <w:tab w:val="left" w:pos="4111"/>
        </w:tabs>
        <w:rPr>
          <w:sz w:val="18"/>
          <w:szCs w:val="18"/>
        </w:rPr>
      </w:pPr>
      <w:r>
        <w:rPr>
          <w:rFonts w:hint="eastAsia"/>
          <w:sz w:val="18"/>
          <w:szCs w:val="18"/>
        </w:rPr>
        <w:t>A.</w:t>
      </w:r>
      <w:r>
        <w:rPr>
          <w:rFonts w:hint="eastAsia"/>
          <w:sz w:val="18"/>
          <w:szCs w:val="18"/>
        </w:rPr>
        <w:t>陶行知</w:t>
      </w:r>
      <w:r>
        <w:rPr>
          <w:rFonts w:hint="eastAsia"/>
          <w:sz w:val="18"/>
          <w:szCs w:val="18"/>
        </w:rPr>
        <w:tab/>
        <w:t>B.</w:t>
      </w:r>
      <w:r>
        <w:rPr>
          <w:rFonts w:hint="eastAsia"/>
          <w:sz w:val="18"/>
          <w:szCs w:val="18"/>
        </w:rPr>
        <w:t>陈鹤琴</w:t>
      </w:r>
    </w:p>
    <w:p w:rsidR="00D3566B" w14:paraId="4B9966EC" w14:textId="77777777">
      <w:pPr>
        <w:tabs>
          <w:tab w:val="left" w:pos="4111"/>
        </w:tabs>
        <w:rPr>
          <w:sz w:val="18"/>
          <w:szCs w:val="18"/>
        </w:rPr>
      </w:pPr>
      <w:r>
        <w:rPr>
          <w:rFonts w:hint="eastAsia"/>
          <w:sz w:val="18"/>
          <w:szCs w:val="18"/>
        </w:rPr>
        <w:t>C.</w:t>
      </w:r>
      <w:r>
        <w:rPr>
          <w:rFonts w:hint="eastAsia"/>
          <w:sz w:val="18"/>
          <w:szCs w:val="18"/>
        </w:rPr>
        <w:t>张宗麟</w:t>
      </w:r>
      <w:r>
        <w:rPr>
          <w:rFonts w:hint="eastAsia"/>
          <w:sz w:val="18"/>
          <w:szCs w:val="18"/>
        </w:rPr>
        <w:tab/>
        <w:t>D.</w:t>
      </w:r>
      <w:r>
        <w:rPr>
          <w:rFonts w:hint="eastAsia"/>
          <w:sz w:val="18"/>
          <w:szCs w:val="18"/>
        </w:rPr>
        <w:t>张雪门</w:t>
      </w:r>
    </w:p>
    <w:p w:rsidR="00D3566B" w14:paraId="570E3889" w14:textId="77777777">
      <w:pPr>
        <w:tabs>
          <w:tab w:val="left" w:pos="4111"/>
        </w:tabs>
        <w:rPr>
          <w:sz w:val="18"/>
          <w:szCs w:val="18"/>
        </w:rPr>
      </w:pPr>
      <w:r>
        <w:rPr>
          <w:rFonts w:hint="eastAsia"/>
          <w:sz w:val="18"/>
          <w:szCs w:val="18"/>
        </w:rPr>
        <w:t>24.</w:t>
      </w:r>
      <w:r>
        <w:rPr>
          <w:rFonts w:hint="eastAsia"/>
          <w:sz w:val="18"/>
          <w:szCs w:val="18"/>
        </w:rPr>
        <w:t>结构主义提倡的幼儿园课程（模式）是</w:t>
      </w:r>
      <w:r>
        <w:rPr>
          <w:rFonts w:hint="eastAsia"/>
          <w:sz w:val="18"/>
          <w:szCs w:val="18"/>
        </w:rPr>
        <w:t>(   D   )</w:t>
      </w:r>
    </w:p>
    <w:p w:rsidR="00D3566B" w14:paraId="579BC093" w14:textId="77777777">
      <w:pPr>
        <w:tabs>
          <w:tab w:val="left" w:pos="4111"/>
        </w:tabs>
        <w:rPr>
          <w:sz w:val="18"/>
          <w:szCs w:val="18"/>
        </w:rPr>
      </w:pPr>
      <w:r>
        <w:rPr>
          <w:rFonts w:hint="eastAsia"/>
          <w:sz w:val="18"/>
          <w:szCs w:val="18"/>
        </w:rPr>
        <w:t>A.</w:t>
      </w:r>
      <w:r>
        <w:rPr>
          <w:rFonts w:hint="eastAsia"/>
          <w:sz w:val="18"/>
          <w:szCs w:val="18"/>
        </w:rPr>
        <w:t>开放式课程</w:t>
      </w:r>
      <w:r>
        <w:rPr>
          <w:rFonts w:hint="eastAsia"/>
          <w:sz w:val="18"/>
          <w:szCs w:val="18"/>
        </w:rPr>
        <w:tab/>
        <w:t>B.</w:t>
      </w:r>
      <w:r>
        <w:rPr>
          <w:rFonts w:hint="eastAsia"/>
          <w:sz w:val="18"/>
          <w:szCs w:val="18"/>
        </w:rPr>
        <w:t>支架式课程</w:t>
      </w:r>
    </w:p>
    <w:p w:rsidR="00D3566B" w14:paraId="0D37BB52" w14:textId="77777777">
      <w:pPr>
        <w:tabs>
          <w:tab w:val="left" w:pos="4111"/>
        </w:tabs>
        <w:rPr>
          <w:sz w:val="18"/>
          <w:szCs w:val="18"/>
        </w:rPr>
      </w:pPr>
      <w:r>
        <w:rPr>
          <w:rFonts w:hint="eastAsia"/>
          <w:sz w:val="18"/>
          <w:szCs w:val="18"/>
        </w:rPr>
        <w:t>C.</w:t>
      </w:r>
      <w:r>
        <w:rPr>
          <w:rFonts w:hint="eastAsia"/>
          <w:sz w:val="18"/>
          <w:szCs w:val="18"/>
        </w:rPr>
        <w:t>封闭式课程</w:t>
      </w:r>
      <w:r>
        <w:rPr>
          <w:rFonts w:hint="eastAsia"/>
          <w:sz w:val="18"/>
          <w:szCs w:val="18"/>
        </w:rPr>
        <w:tab/>
        <w:t>D.</w:t>
      </w:r>
      <w:r>
        <w:rPr>
          <w:rFonts w:hint="eastAsia"/>
          <w:sz w:val="18"/>
          <w:szCs w:val="18"/>
        </w:rPr>
        <w:t>螺旋式课程</w:t>
      </w:r>
    </w:p>
    <w:p w:rsidR="00D3566B" w14:paraId="2E19EC31" w14:textId="77777777">
      <w:pPr>
        <w:tabs>
          <w:tab w:val="left" w:pos="4111"/>
        </w:tabs>
        <w:ind w:left="180" w:hanging="180" w:hangingChars="100"/>
        <w:rPr>
          <w:sz w:val="18"/>
          <w:szCs w:val="18"/>
        </w:rPr>
      </w:pPr>
      <w:r>
        <w:rPr>
          <w:rFonts w:hint="eastAsia"/>
          <w:sz w:val="18"/>
          <w:szCs w:val="18"/>
        </w:rPr>
        <w:t>25.</w:t>
      </w:r>
      <w:r>
        <w:rPr>
          <w:rFonts w:hint="eastAsia"/>
          <w:sz w:val="18"/>
          <w:szCs w:val="18"/>
        </w:rPr>
        <w:t>不确定课程内容，没有固定教材或预定的“教育活动方案”，但课程的组织与实施提倡师生共同构建，以“项目活动”采用小组工作的方式进行。这是哪一幼儿园课程流派的基本特点？</w:t>
      </w:r>
      <w:r>
        <w:rPr>
          <w:rFonts w:hint="eastAsia"/>
          <w:sz w:val="18"/>
          <w:szCs w:val="18"/>
        </w:rPr>
        <w:t>(   B   )</w:t>
      </w:r>
    </w:p>
    <w:p w:rsidR="00D3566B" w14:paraId="3386DE81" w14:textId="77777777">
      <w:pPr>
        <w:tabs>
          <w:tab w:val="left" w:pos="4111"/>
        </w:tabs>
        <w:rPr>
          <w:sz w:val="18"/>
          <w:szCs w:val="18"/>
        </w:rPr>
      </w:pPr>
      <w:r>
        <w:rPr>
          <w:rFonts w:hint="eastAsia"/>
          <w:sz w:val="18"/>
          <w:szCs w:val="18"/>
        </w:rPr>
        <w:t>A.</w:t>
      </w:r>
      <w:r>
        <w:rPr>
          <w:rFonts w:hint="eastAsia"/>
          <w:sz w:val="18"/>
          <w:szCs w:val="18"/>
        </w:rPr>
        <w:t>蒙台梭利教育法</w:t>
      </w:r>
      <w:r>
        <w:rPr>
          <w:rFonts w:hint="eastAsia"/>
          <w:sz w:val="18"/>
          <w:szCs w:val="18"/>
        </w:rPr>
        <w:tab/>
        <w:t>B.</w:t>
      </w:r>
      <w:r>
        <w:rPr>
          <w:rFonts w:hint="eastAsia"/>
          <w:sz w:val="18"/>
          <w:szCs w:val="18"/>
        </w:rPr>
        <w:t>瑞吉欧幼儿教育体系</w:t>
      </w:r>
    </w:p>
    <w:p w:rsidR="00D3566B" w14:paraId="5812D85F" w14:textId="77777777">
      <w:pPr>
        <w:tabs>
          <w:tab w:val="left" w:pos="4111"/>
        </w:tabs>
        <w:rPr>
          <w:sz w:val="18"/>
          <w:szCs w:val="18"/>
        </w:rPr>
      </w:pPr>
      <w:r>
        <w:rPr>
          <w:rFonts w:hint="eastAsia"/>
          <w:sz w:val="18"/>
          <w:szCs w:val="18"/>
        </w:rPr>
        <w:t>C.</w:t>
      </w:r>
      <w:r>
        <w:rPr>
          <w:rFonts w:hint="eastAsia"/>
          <w:sz w:val="18"/>
          <w:szCs w:val="18"/>
        </w:rPr>
        <w:t>学前知识系统化教学</w:t>
      </w:r>
      <w:r>
        <w:rPr>
          <w:rFonts w:hint="eastAsia"/>
          <w:sz w:val="18"/>
          <w:szCs w:val="18"/>
        </w:rPr>
        <w:tab/>
        <w:t>D.</w:t>
      </w:r>
      <w:r>
        <w:rPr>
          <w:rFonts w:hint="eastAsia"/>
          <w:sz w:val="18"/>
          <w:szCs w:val="18"/>
        </w:rPr>
        <w:t>多元智慧理论的幼儿园课程</w:t>
      </w:r>
    </w:p>
    <w:p w:rsidR="00D3566B" w14:paraId="6603A8B9" w14:textId="77777777">
      <w:pPr>
        <w:tabs>
          <w:tab w:val="left" w:pos="4111"/>
        </w:tabs>
        <w:ind w:left="180" w:hanging="180" w:hangingChars="100"/>
        <w:rPr>
          <w:sz w:val="18"/>
          <w:szCs w:val="18"/>
        </w:rPr>
      </w:pPr>
      <w:r>
        <w:rPr>
          <w:rFonts w:hint="eastAsia"/>
          <w:sz w:val="18"/>
          <w:szCs w:val="18"/>
        </w:rPr>
        <w:t>26.</w:t>
      </w:r>
      <w:r>
        <w:rPr>
          <w:rFonts w:hint="eastAsia"/>
          <w:sz w:val="18"/>
          <w:szCs w:val="18"/>
        </w:rPr>
        <w:t>在课程设计中详细说明学习内容、教学方法和活动标准，但不预定目标，重点在于鼓励儿童探索具有价值的教育领域。这一课程设计理论模式属于</w:t>
      </w:r>
      <w:r>
        <w:rPr>
          <w:rFonts w:hint="eastAsia"/>
          <w:sz w:val="18"/>
          <w:szCs w:val="18"/>
        </w:rPr>
        <w:t>(   C   )</w:t>
      </w:r>
    </w:p>
    <w:p w:rsidR="00D3566B" w14:paraId="356CB6D8" w14:textId="77777777">
      <w:pPr>
        <w:tabs>
          <w:tab w:val="left" w:pos="4111"/>
        </w:tabs>
        <w:rPr>
          <w:sz w:val="18"/>
          <w:szCs w:val="18"/>
        </w:rPr>
      </w:pPr>
      <w:r>
        <w:rPr>
          <w:rFonts w:hint="eastAsia"/>
          <w:sz w:val="18"/>
          <w:szCs w:val="18"/>
        </w:rPr>
        <w:t>A.</w:t>
      </w:r>
      <w:r>
        <w:rPr>
          <w:rFonts w:hint="eastAsia"/>
          <w:sz w:val="18"/>
          <w:szCs w:val="18"/>
        </w:rPr>
        <w:t>结构模式</w:t>
      </w:r>
      <w:r>
        <w:rPr>
          <w:rFonts w:hint="eastAsia"/>
          <w:sz w:val="18"/>
          <w:szCs w:val="18"/>
        </w:rPr>
        <w:tab/>
        <w:t>B.</w:t>
      </w:r>
      <w:r>
        <w:rPr>
          <w:rFonts w:hint="eastAsia"/>
          <w:sz w:val="18"/>
          <w:szCs w:val="18"/>
        </w:rPr>
        <w:t>认知模式</w:t>
      </w:r>
    </w:p>
    <w:p w:rsidR="00D3566B" w14:paraId="26AF5D0E" w14:textId="77777777">
      <w:pPr>
        <w:tabs>
          <w:tab w:val="left" w:pos="4111"/>
        </w:tabs>
        <w:rPr>
          <w:sz w:val="18"/>
          <w:szCs w:val="18"/>
        </w:rPr>
      </w:pPr>
      <w:r>
        <w:rPr>
          <w:rFonts w:hint="eastAsia"/>
          <w:sz w:val="18"/>
          <w:szCs w:val="18"/>
        </w:rPr>
        <w:t>C.</w:t>
      </w:r>
      <w:r>
        <w:rPr>
          <w:rFonts w:hint="eastAsia"/>
          <w:sz w:val="18"/>
          <w:szCs w:val="18"/>
        </w:rPr>
        <w:t>过程模式</w:t>
      </w:r>
      <w:r>
        <w:rPr>
          <w:rFonts w:hint="eastAsia"/>
          <w:sz w:val="18"/>
          <w:szCs w:val="18"/>
        </w:rPr>
        <w:tab/>
        <w:t>D.</w:t>
      </w:r>
      <w:r>
        <w:rPr>
          <w:rFonts w:hint="eastAsia"/>
          <w:sz w:val="18"/>
          <w:szCs w:val="18"/>
        </w:rPr>
        <w:t>泰勒模式</w:t>
      </w:r>
    </w:p>
    <w:p w:rsidR="00D3566B" w14:paraId="30919ABC" w14:textId="77777777">
      <w:pPr>
        <w:tabs>
          <w:tab w:val="left" w:pos="4111"/>
        </w:tabs>
        <w:rPr>
          <w:sz w:val="18"/>
          <w:szCs w:val="18"/>
        </w:rPr>
      </w:pPr>
      <w:r>
        <w:rPr>
          <w:rFonts w:hint="eastAsia"/>
          <w:sz w:val="18"/>
          <w:szCs w:val="18"/>
        </w:rPr>
        <w:t>27.</w:t>
      </w:r>
      <w:r>
        <w:rPr>
          <w:rFonts w:hint="eastAsia"/>
          <w:sz w:val="18"/>
          <w:szCs w:val="18"/>
        </w:rPr>
        <w:t>幼儿园教学活动应当是幼儿教师</w:t>
      </w:r>
      <w:r>
        <w:rPr>
          <w:rFonts w:hint="eastAsia"/>
          <w:sz w:val="18"/>
          <w:szCs w:val="18"/>
        </w:rPr>
        <w:t>(   D   )</w:t>
      </w:r>
    </w:p>
    <w:p w:rsidR="00D3566B" w14:paraId="5CE9DE0F" w14:textId="77777777">
      <w:pPr>
        <w:tabs>
          <w:tab w:val="left" w:pos="4111"/>
        </w:tabs>
        <w:rPr>
          <w:sz w:val="18"/>
          <w:szCs w:val="18"/>
        </w:rPr>
      </w:pPr>
      <w:r>
        <w:rPr>
          <w:rFonts w:hint="eastAsia"/>
          <w:sz w:val="18"/>
          <w:szCs w:val="18"/>
        </w:rPr>
        <w:t>A.</w:t>
      </w:r>
      <w:r>
        <w:rPr>
          <w:rFonts w:hint="eastAsia"/>
          <w:sz w:val="18"/>
          <w:szCs w:val="18"/>
        </w:rPr>
        <w:t>传授幼儿知识、技能和培养行为习惯的活动</w:t>
      </w:r>
    </w:p>
    <w:p w:rsidR="00D3566B" w14:paraId="12F8D565" w14:textId="77777777">
      <w:pPr>
        <w:tabs>
          <w:tab w:val="left" w:pos="4111"/>
        </w:tabs>
        <w:rPr>
          <w:sz w:val="18"/>
          <w:szCs w:val="18"/>
        </w:rPr>
      </w:pPr>
      <w:r>
        <w:rPr>
          <w:rFonts w:hint="eastAsia"/>
          <w:sz w:val="18"/>
          <w:szCs w:val="18"/>
        </w:rPr>
        <w:t>B.</w:t>
      </w:r>
      <w:r>
        <w:rPr>
          <w:rFonts w:hint="eastAsia"/>
          <w:sz w:val="18"/>
          <w:szCs w:val="18"/>
        </w:rPr>
        <w:t>管教幼儿、督促幼儿学习的活动</w:t>
      </w:r>
    </w:p>
    <w:p w:rsidR="00D3566B" w14:paraId="6F1F4567" w14:textId="77777777">
      <w:pPr>
        <w:tabs>
          <w:tab w:val="left" w:pos="4111"/>
        </w:tabs>
        <w:rPr>
          <w:sz w:val="18"/>
          <w:szCs w:val="18"/>
        </w:rPr>
      </w:pPr>
      <w:r>
        <w:rPr>
          <w:rFonts w:hint="eastAsia"/>
          <w:sz w:val="18"/>
          <w:szCs w:val="18"/>
        </w:rPr>
        <w:t>C.</w:t>
      </w:r>
      <w:r>
        <w:rPr>
          <w:rFonts w:hint="eastAsia"/>
          <w:sz w:val="18"/>
          <w:szCs w:val="18"/>
        </w:rPr>
        <w:t>监视幼儿、按常规开展教学和学习的活动</w:t>
      </w:r>
    </w:p>
    <w:p w:rsidR="00D3566B" w14:paraId="1DB665B9" w14:textId="77777777">
      <w:pPr>
        <w:tabs>
          <w:tab w:val="left" w:pos="4111"/>
        </w:tabs>
        <w:rPr>
          <w:sz w:val="18"/>
          <w:szCs w:val="18"/>
        </w:rPr>
      </w:pPr>
      <w:r>
        <w:rPr>
          <w:rFonts w:hint="eastAsia"/>
          <w:sz w:val="18"/>
          <w:szCs w:val="18"/>
        </w:rPr>
        <w:t>D.</w:t>
      </w:r>
      <w:r>
        <w:rPr>
          <w:rFonts w:hint="eastAsia"/>
          <w:sz w:val="18"/>
          <w:szCs w:val="18"/>
        </w:rPr>
        <w:t>支持、帮助幼儿与幼儿自主学习的统一活动</w:t>
      </w:r>
    </w:p>
    <w:p w:rsidR="00D3566B" w14:paraId="796933DC" w14:textId="77777777">
      <w:pPr>
        <w:tabs>
          <w:tab w:val="left" w:pos="4111"/>
        </w:tabs>
        <w:rPr>
          <w:sz w:val="18"/>
          <w:szCs w:val="18"/>
        </w:rPr>
      </w:pPr>
      <w:r>
        <w:rPr>
          <w:rFonts w:hint="eastAsia"/>
          <w:sz w:val="18"/>
          <w:szCs w:val="18"/>
        </w:rPr>
        <w:t>28.</w:t>
      </w:r>
      <w:r>
        <w:rPr>
          <w:rFonts w:hint="eastAsia"/>
          <w:sz w:val="18"/>
          <w:szCs w:val="18"/>
        </w:rPr>
        <w:t>因人施教就是强调</w:t>
      </w:r>
      <w:r>
        <w:rPr>
          <w:rFonts w:hint="eastAsia"/>
          <w:sz w:val="18"/>
          <w:szCs w:val="18"/>
        </w:rPr>
        <w:t>(  A    )</w:t>
      </w:r>
      <w:r>
        <w:rPr>
          <w:sz w:val="18"/>
          <w:szCs w:val="18"/>
        </w:rPr>
        <w:br/>
      </w:r>
      <w:r>
        <w:rPr>
          <w:sz w:val="18"/>
          <w:szCs w:val="18"/>
        </w:rPr>
        <w:br/>
      </w:r>
    </w:p>
    <w:p>
      <w:pPr>
        <w:widowControl/>
        <w:spacing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https://d.book118.com/915023322104011121</w:t>
        </w:r>
      </w:hyperlink>
    </w:p>
    <w:p w:rsidR="00D3566B">
      <w:pPr>
        <w:tabs>
          <w:tab w:val="left" w:pos="4111"/>
        </w:tabs>
        <w:rPr>
          <w:sz w:val="18"/>
          <w:szCs w:val="18"/>
        </w:rPr>
      </w:pPr>
    </w:p>
    <w:sectPr>
      <w:headerReference w:type="default" r:id="rId30"/>
      <w:footerReference w:type="even" r:id="rId31"/>
      <w:footerReference w:type="default" r:id="rId32"/>
      <w:type w:val="nextPage"/>
      <w:pgSz w:w="11906" w:h="16838"/>
      <w:pgMar w:top="2268" w:right="1814" w:bottom="2268" w:left="1814" w:header="851" w:footer="1985" w:gutter="0"/>
      <w:pgNumType w:start="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default"/>
    <w:sig w:usb0="E0003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KaiTi_GB2312">
    <w:altName w:val="微软雅黑"/>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paraId="1094C44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paraId="363BC78B" w14:textId="7777777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paraId="2318CB8A" w14:textId="77777777">
    <w:pPr>
      <w:pStyle w:val="Footer"/>
    </w:pPr>
    <w:r>
      <w:rPr>
        <w:rFonts w:hint="eastAs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pPr>
    <w:r>
      <w:rPr>
        <w:rFonts w:hint="eastAsia"/>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66B"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566B"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paraId="1700A805"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3DF" w:rsidP="008C03DF" w14:textId="4B031C45">
    <w:pPr>
      <w:pStyle w:val="Header"/>
    </w:pPr>
    <w:r>
      <w:rPr>
        <w:rFonts w:hint="eastAsia"/>
      </w:rPr>
      <w:t>《学前教育原理》自学考试试题及答案解析</w:t>
    </w:r>
    <w:r>
      <w:rPr>
        <w:rFonts w:hint="eastAsia"/>
      </w:rPr>
      <w:t>(</w:t>
    </w:r>
    <w:r>
      <w:rPr>
        <w:rFonts w:hint="eastAsia"/>
      </w:rPr>
      <w:t>共三套</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5252B"/>
    <w:multiLevelType w:val="multilevel"/>
    <w:tmpl w:val="0345252B"/>
    <w:lvl w:ilvl="0">
      <w:start w:val="1"/>
      <w:numFmt w:val="decimal"/>
      <w:lvlText w:val="（%1）"/>
      <w:lvlJc w:val="left"/>
      <w:pPr>
        <w:tabs>
          <w:tab w:val="left" w:pos="2100"/>
        </w:tabs>
        <w:ind w:left="2100" w:hanging="720"/>
      </w:pPr>
      <w:rPr>
        <w:rFonts w:hint="default"/>
      </w:rPr>
    </w:lvl>
    <w:lvl w:ilvl="1">
      <w:start w:val="1"/>
      <w:numFmt w:val="lowerLetter"/>
      <w:lvlText w:val="%2)"/>
      <w:lvlJc w:val="left"/>
      <w:pPr>
        <w:tabs>
          <w:tab w:val="left" w:pos="2220"/>
        </w:tabs>
        <w:ind w:left="2220" w:hanging="420"/>
      </w:pPr>
    </w:lvl>
    <w:lvl w:ilvl="2">
      <w:start w:val="1"/>
      <w:numFmt w:val="lowerRoman"/>
      <w:lvlText w:val="%3."/>
      <w:lvlJc w:val="right"/>
      <w:pPr>
        <w:tabs>
          <w:tab w:val="left" w:pos="2640"/>
        </w:tabs>
        <w:ind w:left="2640" w:hanging="420"/>
      </w:pPr>
    </w:lvl>
    <w:lvl w:ilvl="3">
      <w:start w:val="1"/>
      <w:numFmt w:val="decimal"/>
      <w:lvlText w:val="%4."/>
      <w:lvlJc w:val="left"/>
      <w:pPr>
        <w:tabs>
          <w:tab w:val="left" w:pos="3060"/>
        </w:tabs>
        <w:ind w:left="3060" w:hanging="420"/>
      </w:pPr>
    </w:lvl>
    <w:lvl w:ilvl="4">
      <w:start w:val="1"/>
      <w:numFmt w:val="lowerLetter"/>
      <w:lvlText w:val="%5)"/>
      <w:lvlJc w:val="left"/>
      <w:pPr>
        <w:tabs>
          <w:tab w:val="left" w:pos="3480"/>
        </w:tabs>
        <w:ind w:left="3480" w:hanging="420"/>
      </w:pPr>
    </w:lvl>
    <w:lvl w:ilvl="5">
      <w:start w:val="1"/>
      <w:numFmt w:val="lowerRoman"/>
      <w:lvlText w:val="%6."/>
      <w:lvlJc w:val="right"/>
      <w:pPr>
        <w:tabs>
          <w:tab w:val="left" w:pos="3900"/>
        </w:tabs>
        <w:ind w:left="3900" w:hanging="420"/>
      </w:pPr>
    </w:lvl>
    <w:lvl w:ilvl="6">
      <w:start w:val="1"/>
      <w:numFmt w:val="decimal"/>
      <w:lvlText w:val="%7."/>
      <w:lvlJc w:val="left"/>
      <w:pPr>
        <w:tabs>
          <w:tab w:val="left" w:pos="4320"/>
        </w:tabs>
        <w:ind w:left="4320" w:hanging="420"/>
      </w:pPr>
    </w:lvl>
    <w:lvl w:ilvl="7">
      <w:start w:val="1"/>
      <w:numFmt w:val="lowerLetter"/>
      <w:lvlText w:val="%8)"/>
      <w:lvlJc w:val="left"/>
      <w:pPr>
        <w:tabs>
          <w:tab w:val="left" w:pos="4740"/>
        </w:tabs>
        <w:ind w:left="4740" w:hanging="420"/>
      </w:pPr>
    </w:lvl>
    <w:lvl w:ilvl="8">
      <w:start w:val="1"/>
      <w:numFmt w:val="lowerRoman"/>
      <w:lvlText w:val="%9."/>
      <w:lvlJc w:val="right"/>
      <w:pPr>
        <w:tabs>
          <w:tab w:val="left" w:pos="5160"/>
        </w:tabs>
        <w:ind w:left="5160" w:hanging="420"/>
      </w:pPr>
    </w:lvl>
  </w:abstractNum>
  <w:num w:numId="1" w16cid:durableId="183109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15464"/>
    <w:rsid w:val="00026B55"/>
    <w:rsid w:val="00030A23"/>
    <w:rsid w:val="000342DE"/>
    <w:rsid w:val="00037920"/>
    <w:rsid w:val="00050A0E"/>
    <w:rsid w:val="00090FD9"/>
    <w:rsid w:val="000A29B2"/>
    <w:rsid w:val="000B2631"/>
    <w:rsid w:val="000D410B"/>
    <w:rsid w:val="000D6F4C"/>
    <w:rsid w:val="000E0722"/>
    <w:rsid w:val="000F440A"/>
    <w:rsid w:val="00135D19"/>
    <w:rsid w:val="001367EF"/>
    <w:rsid w:val="001479D6"/>
    <w:rsid w:val="001534C9"/>
    <w:rsid w:val="00154D1B"/>
    <w:rsid w:val="0018319E"/>
    <w:rsid w:val="001868D5"/>
    <w:rsid w:val="001B7620"/>
    <w:rsid w:val="001C1F60"/>
    <w:rsid w:val="001D1C02"/>
    <w:rsid w:val="002006E5"/>
    <w:rsid w:val="0020204C"/>
    <w:rsid w:val="00220D56"/>
    <w:rsid w:val="00291007"/>
    <w:rsid w:val="002979D6"/>
    <w:rsid w:val="002A56E7"/>
    <w:rsid w:val="002B7DEE"/>
    <w:rsid w:val="002C650F"/>
    <w:rsid w:val="002F7C52"/>
    <w:rsid w:val="00301A0C"/>
    <w:rsid w:val="00316732"/>
    <w:rsid w:val="0031723F"/>
    <w:rsid w:val="0035131D"/>
    <w:rsid w:val="0035432D"/>
    <w:rsid w:val="0035680E"/>
    <w:rsid w:val="0037089A"/>
    <w:rsid w:val="00373293"/>
    <w:rsid w:val="00382CAB"/>
    <w:rsid w:val="00390843"/>
    <w:rsid w:val="003A3E7F"/>
    <w:rsid w:val="003D0AF1"/>
    <w:rsid w:val="003D1B72"/>
    <w:rsid w:val="003E66FB"/>
    <w:rsid w:val="00413BA7"/>
    <w:rsid w:val="00415464"/>
    <w:rsid w:val="004215B9"/>
    <w:rsid w:val="00432FBA"/>
    <w:rsid w:val="00433005"/>
    <w:rsid w:val="00436372"/>
    <w:rsid w:val="004604AA"/>
    <w:rsid w:val="00461616"/>
    <w:rsid w:val="004708B2"/>
    <w:rsid w:val="00475090"/>
    <w:rsid w:val="004B404C"/>
    <w:rsid w:val="004F6EF6"/>
    <w:rsid w:val="0050230B"/>
    <w:rsid w:val="005068C4"/>
    <w:rsid w:val="0051261A"/>
    <w:rsid w:val="00520B11"/>
    <w:rsid w:val="00527FFA"/>
    <w:rsid w:val="00536DEB"/>
    <w:rsid w:val="00555EE9"/>
    <w:rsid w:val="00571CED"/>
    <w:rsid w:val="00572A0E"/>
    <w:rsid w:val="00572DE8"/>
    <w:rsid w:val="00582B9A"/>
    <w:rsid w:val="00582BF4"/>
    <w:rsid w:val="0059595E"/>
    <w:rsid w:val="00597166"/>
    <w:rsid w:val="005D43AA"/>
    <w:rsid w:val="005E7E6B"/>
    <w:rsid w:val="005F78F5"/>
    <w:rsid w:val="00610483"/>
    <w:rsid w:val="0062709E"/>
    <w:rsid w:val="00647FA7"/>
    <w:rsid w:val="006568FE"/>
    <w:rsid w:val="006765CA"/>
    <w:rsid w:val="0068177A"/>
    <w:rsid w:val="006938F3"/>
    <w:rsid w:val="006A0F5F"/>
    <w:rsid w:val="006B538B"/>
    <w:rsid w:val="006D7EF3"/>
    <w:rsid w:val="007137E4"/>
    <w:rsid w:val="00714DCD"/>
    <w:rsid w:val="007168F3"/>
    <w:rsid w:val="007177B4"/>
    <w:rsid w:val="00720F1D"/>
    <w:rsid w:val="007438F4"/>
    <w:rsid w:val="007543CF"/>
    <w:rsid w:val="007729A7"/>
    <w:rsid w:val="00775C76"/>
    <w:rsid w:val="007E0871"/>
    <w:rsid w:val="00806E87"/>
    <w:rsid w:val="00834CF2"/>
    <w:rsid w:val="008417DF"/>
    <w:rsid w:val="00896ECB"/>
    <w:rsid w:val="008A2549"/>
    <w:rsid w:val="008B3891"/>
    <w:rsid w:val="008B4441"/>
    <w:rsid w:val="008B760C"/>
    <w:rsid w:val="008C03DF"/>
    <w:rsid w:val="008C1C7D"/>
    <w:rsid w:val="008E1AF9"/>
    <w:rsid w:val="008F2144"/>
    <w:rsid w:val="00904615"/>
    <w:rsid w:val="009245C3"/>
    <w:rsid w:val="00972B1B"/>
    <w:rsid w:val="00975716"/>
    <w:rsid w:val="009C0142"/>
    <w:rsid w:val="009D4414"/>
    <w:rsid w:val="009E43E5"/>
    <w:rsid w:val="009F4E94"/>
    <w:rsid w:val="00A1181E"/>
    <w:rsid w:val="00A12478"/>
    <w:rsid w:val="00A14A37"/>
    <w:rsid w:val="00A215E1"/>
    <w:rsid w:val="00A245D3"/>
    <w:rsid w:val="00A33D3C"/>
    <w:rsid w:val="00A71743"/>
    <w:rsid w:val="00A77029"/>
    <w:rsid w:val="00A8067B"/>
    <w:rsid w:val="00AA0CAC"/>
    <w:rsid w:val="00AA4123"/>
    <w:rsid w:val="00AE334A"/>
    <w:rsid w:val="00B2567B"/>
    <w:rsid w:val="00B46758"/>
    <w:rsid w:val="00B557FE"/>
    <w:rsid w:val="00BD2104"/>
    <w:rsid w:val="00BD3E55"/>
    <w:rsid w:val="00BF6C3E"/>
    <w:rsid w:val="00BF6DCA"/>
    <w:rsid w:val="00C2162B"/>
    <w:rsid w:val="00C2534A"/>
    <w:rsid w:val="00C26309"/>
    <w:rsid w:val="00C31E8C"/>
    <w:rsid w:val="00C33D34"/>
    <w:rsid w:val="00C575A7"/>
    <w:rsid w:val="00C8391A"/>
    <w:rsid w:val="00C850FA"/>
    <w:rsid w:val="00C86565"/>
    <w:rsid w:val="00CA1319"/>
    <w:rsid w:val="00CA274F"/>
    <w:rsid w:val="00CD1538"/>
    <w:rsid w:val="00CD42CD"/>
    <w:rsid w:val="00CE08DF"/>
    <w:rsid w:val="00CF0622"/>
    <w:rsid w:val="00D152E1"/>
    <w:rsid w:val="00D32459"/>
    <w:rsid w:val="00D33E3D"/>
    <w:rsid w:val="00D3566B"/>
    <w:rsid w:val="00D819AA"/>
    <w:rsid w:val="00D86BAE"/>
    <w:rsid w:val="00D93E1E"/>
    <w:rsid w:val="00DA56AB"/>
    <w:rsid w:val="00DA68B3"/>
    <w:rsid w:val="00DC09E6"/>
    <w:rsid w:val="00DE35C0"/>
    <w:rsid w:val="00DE3A33"/>
    <w:rsid w:val="00E074F1"/>
    <w:rsid w:val="00E334A9"/>
    <w:rsid w:val="00E338ED"/>
    <w:rsid w:val="00E34483"/>
    <w:rsid w:val="00E40F5D"/>
    <w:rsid w:val="00E464C9"/>
    <w:rsid w:val="00EA51D8"/>
    <w:rsid w:val="00EA6B65"/>
    <w:rsid w:val="00ED4473"/>
    <w:rsid w:val="00EE1130"/>
    <w:rsid w:val="00EE1323"/>
    <w:rsid w:val="00F008BC"/>
    <w:rsid w:val="00F26FC1"/>
    <w:rsid w:val="00F373CD"/>
    <w:rsid w:val="00F73CCE"/>
    <w:rsid w:val="00F93404"/>
    <w:rsid w:val="00FA251D"/>
    <w:rsid w:val="00FE325B"/>
    <w:rsid w:val="00FE60D3"/>
    <w:rsid w:val="00FF43D1"/>
    <w:rsid w:val="00FF7C16"/>
    <w:rsid w:val="5D8A2919"/>
    <w:rsid w:val="68CB2E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4AFFDF3"/>
  <w15:docId w15:val="{F3D42908-A0E4-4070-B605-78054307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pacing w:line="400" w:lineRule="atLeast"/>
      <w:jc w:val="both"/>
    </w:pPr>
    <w:rPr>
      <w:rFonts w:ascii="Times" w:hAnsi="Times"/>
      <w:kern w:val="2"/>
      <w:sz w:val="21"/>
      <w:szCs w:val="24"/>
    </w:rPr>
  </w:style>
  <w:style w:type="paragraph" w:styleId="Heading3">
    <w:name w:val="heading 3"/>
    <w:basedOn w:val="Normal"/>
    <w:next w:val="Normal"/>
    <w:qFormat/>
    <w:pPr>
      <w:keepNext/>
      <w:keepLines/>
      <w:spacing w:before="260" w:after="260" w:line="416" w:lineRule="atLeast"/>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0" w:firstLine="525" w:leftChars="100" w:firstLineChars="250"/>
    </w:pPr>
  </w:style>
  <w:style w:type="paragraph" w:styleId="Footer">
    <w:name w:val="footer"/>
    <w:basedOn w:val="Normal"/>
    <w:pPr>
      <w:tabs>
        <w:tab w:val="center" w:pos="4153"/>
        <w:tab w:val="right" w:pos="8306"/>
      </w:tabs>
      <w:snapToGrid w:val="0"/>
      <w:jc w:val="center"/>
    </w:pPr>
    <w:rPr>
      <w:szCs w:val="18"/>
    </w:rPr>
  </w:style>
  <w:style w:type="paragraph" w:styleId="Header">
    <w:name w:val="header"/>
    <w:basedOn w:val="Normal"/>
    <w:pPr>
      <w:pBdr>
        <w:bottom w:val="single" w:sz="6" w:space="1" w:color="auto"/>
      </w:pBdr>
      <w:tabs>
        <w:tab w:val="center" w:pos="4153"/>
        <w:tab w:val="right" w:pos="8306"/>
      </w:tabs>
      <w:snapToGrid w:val="0"/>
      <w:spacing w:line="240" w:lineRule="atLeast"/>
      <w:jc w:val="center"/>
    </w:pPr>
    <w:rPr>
      <w:sz w:val="18"/>
      <w:szCs w:val="18"/>
    </w:rPr>
  </w:style>
  <w:style w:type="paragraph" w:styleId="NormalWeb">
    <w:name w:val="Normal (Web)"/>
    <w:basedOn w:val="Normal"/>
    <w:pPr>
      <w:widowControl/>
      <w:spacing w:before="100" w:beforeAutospacing="1" w:after="100" w:afterAutospacing="1" w:line="240" w:lineRule="auto"/>
      <w:jc w:val="left"/>
    </w:pPr>
    <w:rPr>
      <w:rFonts w:ascii="宋体" w:hAnsi="宋体" w:cs="宋体"/>
      <w:kern w:val="0"/>
      <w:sz w:val="24"/>
    </w:rPr>
  </w:style>
  <w:style w:type="character" w:styleId="PageNumber">
    <w:name w:val="page number"/>
    <w:basedOn w:val="DefaultParagraphFont"/>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header" Target="header3.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header" Target="header4.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header" Target="header5.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7.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header" Target="header8.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hyperlink" Target="https://d.book118.com/915023322104011121" TargetMode="Externa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7820</Words>
  <Characters>8211</Characters>
  <Application>Microsoft Office Word</Application>
  <DocSecurity>0</DocSecurity>
  <Lines>357</Lines>
  <Paragraphs>552</Paragraphs>
  <ScaleCrop>false</ScaleCrop>
  <Company>Lenovo (Beijing) Limited</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浙00398# 学前教育原理试卷第页(共8页)</dc:title>
  <dc:creator>空空不是空空</dc:creator>
  <cp:lastModifiedBy>YH W</cp:lastModifiedBy>
  <cp:revision>2</cp:revision>
  <dcterms:created xsi:type="dcterms:W3CDTF">2024-03-06T07:30:00Z</dcterms:created>
  <dcterms:modified xsi:type="dcterms:W3CDTF">2024-03-06T07:30:00Z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y fmtid="{D5CDD505-2E9C-101B-9397-08002B2CF9AE}" pid="3" name="KSORubyTemplateID" linkTarget="0">
    <vt:lpwstr>6</vt:lpwstr>
  </property>
</Properties>
</file>