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大功率电源及系统项目规划设计蓝图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64" w:history="1">
        <w:r>
          <w:rPr>
            <w:rFonts w:ascii="仿宋" w:eastAsia="仿宋" w:hAnsi="仿宋" w:cs="仿宋" w:hint="eastAsia"/>
            <w:lang w:eastAsia="zh-CN"/>
          </w:rPr>
          <w:t>序言</w:t>
        </w:r>
        <w:r>
          <w:tab/>
        </w:r>
        <w:r>
          <w:fldChar w:fldCharType="begin"/>
        </w:r>
        <w:r>
          <w:instrText xml:space="preserve"> PAGEREF _Toc29464 \h </w:instrText>
        </w:r>
        <w:r>
          <w:fldChar w:fldCharType="separate"/>
        </w:r>
        <w:r>
          <w:t>3</w:t>
        </w:r>
        <w:r>
          <w:fldChar w:fldCharType="end"/>
        </w:r>
      </w:hyperlink>
    </w:p>
    <w:p>
      <w:pPr>
        <w:pStyle w:val="TOC1"/>
        <w:tabs>
          <w:tab w:val="right" w:leader="dot" w:pos="8306"/>
        </w:tabs>
      </w:pPr>
      <w:hyperlink w:anchor="_Toc8529" w:history="1">
        <w:r>
          <w:rPr>
            <w:rFonts w:ascii="仿宋" w:eastAsia="仿宋" w:hAnsi="仿宋" w:cs="仿宋" w:hint="eastAsia"/>
            <w:lang w:eastAsia="zh-CN"/>
          </w:rPr>
          <w:t>一、大功率电源及系统项目可持续发展</w:t>
        </w:r>
        <w:r>
          <w:tab/>
        </w:r>
        <w:r>
          <w:fldChar w:fldCharType="begin"/>
        </w:r>
        <w:r>
          <w:instrText xml:space="preserve"> PAGEREF _Toc8529 \h </w:instrText>
        </w:r>
        <w:r>
          <w:fldChar w:fldCharType="separate"/>
        </w:r>
        <w:r>
          <w:t>3</w:t>
        </w:r>
        <w:r>
          <w:fldChar w:fldCharType="end"/>
        </w:r>
      </w:hyperlink>
    </w:p>
    <w:p>
      <w:pPr>
        <w:pStyle w:val="TOC2"/>
        <w:tabs>
          <w:tab w:val="right" w:leader="dot" w:pos="8306"/>
        </w:tabs>
      </w:pPr>
      <w:hyperlink w:anchor="_Toc22389" w:history="1">
        <w:r>
          <w:rPr>
            <w:rFonts w:ascii="仿宋" w:eastAsia="仿宋" w:hAnsi="仿宋" w:cs="仿宋" w:hint="eastAsia"/>
            <w:lang w:eastAsia="zh-CN"/>
          </w:rPr>
          <w:t>(一)、可持续战略与实践</w:t>
        </w:r>
        <w:r>
          <w:tab/>
        </w:r>
        <w:r>
          <w:fldChar w:fldCharType="begin"/>
        </w:r>
        <w:r>
          <w:instrText xml:space="preserve"> PAGEREF _Toc22389 \h </w:instrText>
        </w:r>
        <w:r>
          <w:fldChar w:fldCharType="separate"/>
        </w:r>
        <w:r>
          <w:t>3</w:t>
        </w:r>
        <w:r>
          <w:fldChar w:fldCharType="end"/>
        </w:r>
      </w:hyperlink>
    </w:p>
    <w:p>
      <w:pPr>
        <w:pStyle w:val="TOC2"/>
        <w:tabs>
          <w:tab w:val="right" w:leader="dot" w:pos="8306"/>
        </w:tabs>
      </w:pPr>
      <w:hyperlink w:anchor="_Toc27659" w:history="1">
        <w:r>
          <w:rPr>
            <w:rFonts w:ascii="仿宋" w:eastAsia="仿宋" w:hAnsi="仿宋" w:cs="仿宋" w:hint="eastAsia"/>
            <w:lang w:eastAsia="zh-CN"/>
          </w:rPr>
          <w:t>(二)、环保与社会责任</w:t>
        </w:r>
        <w:r>
          <w:tab/>
        </w:r>
        <w:r>
          <w:fldChar w:fldCharType="begin"/>
        </w:r>
        <w:r>
          <w:instrText xml:space="preserve"> PAGEREF _Toc27659 \h </w:instrText>
        </w:r>
        <w:r>
          <w:fldChar w:fldCharType="separate"/>
        </w:r>
        <w:r>
          <w:t>4</w:t>
        </w:r>
        <w:r>
          <w:fldChar w:fldCharType="end"/>
        </w:r>
      </w:hyperlink>
    </w:p>
    <w:p>
      <w:pPr>
        <w:pStyle w:val="TOC1"/>
        <w:tabs>
          <w:tab w:val="right" w:leader="dot" w:pos="8306"/>
        </w:tabs>
      </w:pPr>
      <w:hyperlink w:anchor="_Toc23797" w:history="1">
        <w:r>
          <w:rPr>
            <w:rFonts w:ascii="仿宋" w:eastAsia="仿宋" w:hAnsi="仿宋" w:cs="仿宋" w:hint="eastAsia"/>
            <w:lang w:eastAsia="zh-CN"/>
          </w:rPr>
          <w:t>二、工艺说明</w:t>
        </w:r>
        <w:r>
          <w:tab/>
        </w:r>
        <w:r>
          <w:fldChar w:fldCharType="begin"/>
        </w:r>
        <w:r>
          <w:instrText xml:space="preserve"> PAGEREF _Toc23797 \h </w:instrText>
        </w:r>
        <w:r>
          <w:fldChar w:fldCharType="separate"/>
        </w:r>
        <w:r>
          <w:t>5</w:t>
        </w:r>
        <w:r>
          <w:fldChar w:fldCharType="end"/>
        </w:r>
      </w:hyperlink>
    </w:p>
    <w:p>
      <w:pPr>
        <w:pStyle w:val="TOC2"/>
        <w:tabs>
          <w:tab w:val="right" w:leader="dot" w:pos="8306"/>
        </w:tabs>
      </w:pPr>
      <w:hyperlink w:anchor="_Toc17188" w:history="1">
        <w:r>
          <w:rPr>
            <w:rFonts w:ascii="仿宋" w:eastAsia="仿宋" w:hAnsi="仿宋" w:cs="仿宋" w:hint="eastAsia"/>
            <w:lang w:eastAsia="zh-CN"/>
          </w:rPr>
          <w:t>(一)、技术管理特点</w:t>
        </w:r>
        <w:r>
          <w:tab/>
        </w:r>
        <w:r>
          <w:fldChar w:fldCharType="begin"/>
        </w:r>
        <w:r>
          <w:instrText xml:space="preserve"> PAGEREF _Toc17188 \h </w:instrText>
        </w:r>
        <w:r>
          <w:fldChar w:fldCharType="separate"/>
        </w:r>
        <w:r>
          <w:t>5</w:t>
        </w:r>
        <w:r>
          <w:fldChar w:fldCharType="end"/>
        </w:r>
      </w:hyperlink>
    </w:p>
    <w:p>
      <w:pPr>
        <w:pStyle w:val="TOC2"/>
        <w:tabs>
          <w:tab w:val="right" w:leader="dot" w:pos="8306"/>
        </w:tabs>
      </w:pPr>
      <w:hyperlink w:anchor="_Toc22280" w:history="1">
        <w:r>
          <w:rPr>
            <w:rFonts w:ascii="仿宋" w:eastAsia="仿宋" w:hAnsi="仿宋" w:cs="仿宋" w:hint="eastAsia"/>
            <w:lang w:eastAsia="zh-CN"/>
          </w:rPr>
          <w:t>(二)、大功率电源及系统项目工艺技术设计方案</w:t>
        </w:r>
        <w:r>
          <w:tab/>
        </w:r>
        <w:r>
          <w:fldChar w:fldCharType="begin"/>
        </w:r>
        <w:r>
          <w:instrText xml:space="preserve"> PAGEREF _Toc22280 \h </w:instrText>
        </w:r>
        <w:r>
          <w:fldChar w:fldCharType="separate"/>
        </w:r>
        <w:r>
          <w:t>6</w:t>
        </w:r>
        <w:r>
          <w:fldChar w:fldCharType="end"/>
        </w:r>
      </w:hyperlink>
    </w:p>
    <w:p>
      <w:pPr>
        <w:pStyle w:val="TOC2"/>
        <w:tabs>
          <w:tab w:val="right" w:leader="dot" w:pos="8306"/>
        </w:tabs>
      </w:pPr>
      <w:hyperlink w:anchor="_Toc13434" w:history="1">
        <w:r>
          <w:rPr>
            <w:rFonts w:ascii="仿宋" w:eastAsia="仿宋" w:hAnsi="仿宋" w:cs="仿宋" w:hint="eastAsia"/>
            <w:lang w:eastAsia="zh-CN"/>
          </w:rPr>
          <w:t>(三)、设备选型方案</w:t>
        </w:r>
        <w:r>
          <w:tab/>
        </w:r>
        <w:r>
          <w:fldChar w:fldCharType="begin"/>
        </w:r>
        <w:r>
          <w:instrText xml:space="preserve"> PAGEREF _Toc13434 \h </w:instrText>
        </w:r>
        <w:r>
          <w:fldChar w:fldCharType="separate"/>
        </w:r>
        <w:r>
          <w:t>7</w:t>
        </w:r>
        <w:r>
          <w:fldChar w:fldCharType="end"/>
        </w:r>
      </w:hyperlink>
    </w:p>
    <w:p>
      <w:pPr>
        <w:pStyle w:val="TOC1"/>
        <w:tabs>
          <w:tab w:val="right" w:leader="dot" w:pos="8306"/>
        </w:tabs>
      </w:pPr>
      <w:hyperlink w:anchor="_Toc19317" w:history="1">
        <w:r>
          <w:rPr>
            <w:rFonts w:ascii="仿宋" w:eastAsia="仿宋" w:hAnsi="仿宋" w:cs="仿宋" w:hint="eastAsia"/>
            <w:lang w:eastAsia="zh-CN"/>
          </w:rPr>
          <w:t>三、大功率电源及系统项目土建工程</w:t>
        </w:r>
        <w:r>
          <w:tab/>
        </w:r>
        <w:r>
          <w:fldChar w:fldCharType="begin"/>
        </w:r>
        <w:r>
          <w:instrText xml:space="preserve"> PAGEREF _Toc19317 \h </w:instrText>
        </w:r>
        <w:r>
          <w:fldChar w:fldCharType="separate"/>
        </w:r>
        <w:r>
          <w:t>9</w:t>
        </w:r>
        <w:r>
          <w:fldChar w:fldCharType="end"/>
        </w:r>
      </w:hyperlink>
    </w:p>
    <w:p>
      <w:pPr>
        <w:pStyle w:val="TOC2"/>
        <w:tabs>
          <w:tab w:val="right" w:leader="dot" w:pos="8306"/>
        </w:tabs>
      </w:pPr>
      <w:hyperlink w:anchor="_Toc18556" w:history="1">
        <w:r>
          <w:rPr>
            <w:rFonts w:ascii="仿宋" w:eastAsia="仿宋" w:hAnsi="仿宋" w:cs="仿宋" w:hint="eastAsia"/>
            <w:lang w:eastAsia="zh-CN"/>
          </w:rPr>
          <w:t>(一)、建筑工程设计原则</w:t>
        </w:r>
        <w:r>
          <w:tab/>
        </w:r>
        <w:r>
          <w:fldChar w:fldCharType="begin"/>
        </w:r>
        <w:r>
          <w:instrText xml:space="preserve"> PAGEREF _Toc18556 \h </w:instrText>
        </w:r>
        <w:r>
          <w:fldChar w:fldCharType="separate"/>
        </w:r>
        <w:r>
          <w:t>9</w:t>
        </w:r>
        <w:r>
          <w:fldChar w:fldCharType="end"/>
        </w:r>
      </w:hyperlink>
    </w:p>
    <w:p>
      <w:pPr>
        <w:pStyle w:val="TOC2"/>
        <w:tabs>
          <w:tab w:val="right" w:leader="dot" w:pos="8306"/>
        </w:tabs>
      </w:pPr>
      <w:hyperlink w:anchor="_Toc23477" w:history="1">
        <w:r>
          <w:rPr>
            <w:rFonts w:ascii="仿宋" w:eastAsia="仿宋" w:hAnsi="仿宋" w:cs="仿宋" w:hint="eastAsia"/>
            <w:lang w:eastAsia="zh-CN"/>
          </w:rPr>
          <w:t>(二)、土建工程设计年限及安全等级</w:t>
        </w:r>
        <w:r>
          <w:tab/>
        </w:r>
        <w:r>
          <w:fldChar w:fldCharType="begin"/>
        </w:r>
        <w:r>
          <w:instrText xml:space="preserve"> PAGEREF _Toc23477 \h </w:instrText>
        </w:r>
        <w:r>
          <w:fldChar w:fldCharType="separate"/>
        </w:r>
        <w:r>
          <w:t>10</w:t>
        </w:r>
        <w:r>
          <w:fldChar w:fldCharType="end"/>
        </w:r>
      </w:hyperlink>
    </w:p>
    <w:p>
      <w:pPr>
        <w:pStyle w:val="TOC2"/>
        <w:tabs>
          <w:tab w:val="right" w:leader="dot" w:pos="8306"/>
        </w:tabs>
      </w:pPr>
      <w:hyperlink w:anchor="_Toc21138" w:history="1">
        <w:r>
          <w:rPr>
            <w:rFonts w:ascii="仿宋" w:eastAsia="仿宋" w:hAnsi="仿宋" w:cs="仿宋" w:hint="eastAsia"/>
            <w:lang w:eastAsia="zh-CN"/>
          </w:rPr>
          <w:t>(三)、建筑工程设计总体要求</w:t>
        </w:r>
        <w:r>
          <w:tab/>
        </w:r>
        <w:r>
          <w:fldChar w:fldCharType="begin"/>
        </w:r>
        <w:r>
          <w:instrText xml:space="preserve"> PAGEREF _Toc21138 \h </w:instrText>
        </w:r>
        <w:r>
          <w:fldChar w:fldCharType="separate"/>
        </w:r>
        <w:r>
          <w:t>11</w:t>
        </w:r>
        <w:r>
          <w:fldChar w:fldCharType="end"/>
        </w:r>
      </w:hyperlink>
    </w:p>
    <w:p>
      <w:pPr>
        <w:pStyle w:val="TOC2"/>
        <w:tabs>
          <w:tab w:val="right" w:leader="dot" w:pos="8306"/>
        </w:tabs>
      </w:pPr>
      <w:hyperlink w:anchor="_Toc11793" w:history="1">
        <w:r>
          <w:rPr>
            <w:rFonts w:ascii="仿宋" w:eastAsia="仿宋" w:hAnsi="仿宋" w:cs="仿宋" w:hint="eastAsia"/>
            <w:lang w:eastAsia="zh-CN"/>
          </w:rPr>
          <w:t>(四)、土建工程建设指标</w:t>
        </w:r>
        <w:r>
          <w:tab/>
        </w:r>
        <w:r>
          <w:fldChar w:fldCharType="begin"/>
        </w:r>
        <w:r>
          <w:instrText xml:space="preserve"> PAGEREF _Toc11793 \h </w:instrText>
        </w:r>
        <w:r>
          <w:fldChar w:fldCharType="separate"/>
        </w:r>
        <w:r>
          <w:t>12</w:t>
        </w:r>
        <w:r>
          <w:fldChar w:fldCharType="end"/>
        </w:r>
      </w:hyperlink>
    </w:p>
    <w:p>
      <w:pPr>
        <w:pStyle w:val="TOC1"/>
        <w:tabs>
          <w:tab w:val="right" w:leader="dot" w:pos="8306"/>
        </w:tabs>
      </w:pPr>
      <w:hyperlink w:anchor="_Toc9792" w:history="1">
        <w:r>
          <w:rPr>
            <w:rFonts w:ascii="仿宋" w:eastAsia="仿宋" w:hAnsi="仿宋" w:cs="仿宋" w:hint="eastAsia"/>
            <w:lang w:eastAsia="zh-CN"/>
          </w:rPr>
          <w:t>四、大功率电源及系统项目选址可行性分析</w:t>
        </w:r>
        <w:r>
          <w:tab/>
        </w:r>
        <w:r>
          <w:fldChar w:fldCharType="begin"/>
        </w:r>
        <w:r>
          <w:instrText xml:space="preserve"> PAGEREF _Toc9792 \h </w:instrText>
        </w:r>
        <w:r>
          <w:fldChar w:fldCharType="separate"/>
        </w:r>
        <w:r>
          <w:t>12</w:t>
        </w:r>
        <w:r>
          <w:fldChar w:fldCharType="end"/>
        </w:r>
      </w:hyperlink>
    </w:p>
    <w:p>
      <w:pPr>
        <w:pStyle w:val="TOC2"/>
        <w:tabs>
          <w:tab w:val="right" w:leader="dot" w:pos="8306"/>
        </w:tabs>
      </w:pPr>
      <w:hyperlink w:anchor="_Toc31962" w:history="1">
        <w:r>
          <w:rPr>
            <w:rFonts w:ascii="仿宋" w:eastAsia="仿宋" w:hAnsi="仿宋" w:cs="仿宋" w:hint="eastAsia"/>
            <w:lang w:eastAsia="zh-CN"/>
          </w:rPr>
          <w:t>(一)、大功率电源及系统项目选址</w:t>
        </w:r>
        <w:r>
          <w:tab/>
        </w:r>
        <w:r>
          <w:fldChar w:fldCharType="begin"/>
        </w:r>
        <w:r>
          <w:instrText xml:space="preserve"> PAGEREF _Toc31962 \h </w:instrText>
        </w:r>
        <w:r>
          <w:fldChar w:fldCharType="separate"/>
        </w:r>
        <w:r>
          <w:t>12</w:t>
        </w:r>
        <w:r>
          <w:fldChar w:fldCharType="end"/>
        </w:r>
      </w:hyperlink>
    </w:p>
    <w:p>
      <w:pPr>
        <w:pStyle w:val="TOC2"/>
        <w:tabs>
          <w:tab w:val="right" w:leader="dot" w:pos="8306"/>
        </w:tabs>
      </w:pPr>
      <w:hyperlink w:anchor="_Toc24073" w:history="1">
        <w:r>
          <w:rPr>
            <w:rFonts w:ascii="仿宋" w:eastAsia="仿宋" w:hAnsi="仿宋" w:cs="仿宋" w:hint="eastAsia"/>
            <w:lang w:eastAsia="zh-CN"/>
          </w:rPr>
          <w:t>(二)、用地控制指标</w:t>
        </w:r>
        <w:r>
          <w:tab/>
        </w:r>
        <w:r>
          <w:fldChar w:fldCharType="begin"/>
        </w:r>
        <w:r>
          <w:instrText xml:space="preserve"> PAGEREF _Toc24073 \h </w:instrText>
        </w:r>
        <w:r>
          <w:fldChar w:fldCharType="separate"/>
        </w:r>
        <w:r>
          <w:t>12</w:t>
        </w:r>
        <w:r>
          <w:fldChar w:fldCharType="end"/>
        </w:r>
      </w:hyperlink>
    </w:p>
    <w:p>
      <w:pPr>
        <w:pStyle w:val="TOC2"/>
        <w:tabs>
          <w:tab w:val="right" w:leader="dot" w:pos="8306"/>
        </w:tabs>
      </w:pPr>
      <w:hyperlink w:anchor="_Toc25649" w:history="1">
        <w:r>
          <w:rPr>
            <w:rFonts w:ascii="仿宋" w:eastAsia="仿宋" w:hAnsi="仿宋" w:cs="仿宋" w:hint="eastAsia"/>
            <w:lang w:eastAsia="zh-CN"/>
          </w:rPr>
          <w:t>(三)、节约用地措施</w:t>
        </w:r>
        <w:r>
          <w:tab/>
        </w:r>
        <w:r>
          <w:fldChar w:fldCharType="begin"/>
        </w:r>
        <w:r>
          <w:instrText xml:space="preserve"> PAGEREF _Toc25649 \h </w:instrText>
        </w:r>
        <w:r>
          <w:fldChar w:fldCharType="separate"/>
        </w:r>
        <w:r>
          <w:t>14</w:t>
        </w:r>
        <w:r>
          <w:fldChar w:fldCharType="end"/>
        </w:r>
      </w:hyperlink>
    </w:p>
    <w:p>
      <w:pPr>
        <w:pStyle w:val="TOC2"/>
        <w:tabs>
          <w:tab w:val="right" w:leader="dot" w:pos="8306"/>
        </w:tabs>
      </w:pPr>
      <w:hyperlink w:anchor="_Toc2700" w:history="1">
        <w:r>
          <w:rPr>
            <w:rFonts w:ascii="仿宋" w:eastAsia="仿宋" w:hAnsi="仿宋" w:cs="仿宋" w:hint="eastAsia"/>
            <w:lang w:eastAsia="zh-CN"/>
          </w:rPr>
          <w:t>(四)、总图布置方案</w:t>
        </w:r>
        <w:r>
          <w:tab/>
        </w:r>
        <w:r>
          <w:fldChar w:fldCharType="begin"/>
        </w:r>
        <w:r>
          <w:instrText xml:space="preserve"> PAGEREF _Toc2700 \h </w:instrText>
        </w:r>
        <w:r>
          <w:fldChar w:fldCharType="separate"/>
        </w:r>
        <w:r>
          <w:t>15</w:t>
        </w:r>
        <w:r>
          <w:fldChar w:fldCharType="end"/>
        </w:r>
      </w:hyperlink>
    </w:p>
    <w:p>
      <w:pPr>
        <w:pStyle w:val="TOC2"/>
        <w:tabs>
          <w:tab w:val="right" w:leader="dot" w:pos="8306"/>
        </w:tabs>
      </w:pPr>
      <w:hyperlink w:anchor="_Toc2869" w:history="1">
        <w:r>
          <w:rPr>
            <w:rFonts w:ascii="仿宋" w:eastAsia="仿宋" w:hAnsi="仿宋" w:cs="仿宋" w:hint="eastAsia"/>
            <w:lang w:eastAsia="zh-CN"/>
          </w:rPr>
          <w:t>(五)、选址综合评价</w:t>
        </w:r>
        <w:r>
          <w:tab/>
        </w:r>
        <w:r>
          <w:fldChar w:fldCharType="begin"/>
        </w:r>
        <w:r>
          <w:instrText xml:space="preserve"> PAGEREF _Toc2869 \h </w:instrText>
        </w:r>
        <w:r>
          <w:fldChar w:fldCharType="separate"/>
        </w:r>
        <w:r>
          <w:t>16</w:t>
        </w:r>
        <w:r>
          <w:fldChar w:fldCharType="end"/>
        </w:r>
      </w:hyperlink>
    </w:p>
    <w:p>
      <w:pPr>
        <w:pStyle w:val="TOC1"/>
        <w:tabs>
          <w:tab w:val="right" w:leader="dot" w:pos="8306"/>
        </w:tabs>
      </w:pPr>
      <w:hyperlink w:anchor="_Toc4986" w:history="1">
        <w:r>
          <w:rPr>
            <w:rFonts w:ascii="仿宋" w:eastAsia="仿宋" w:hAnsi="仿宋" w:cs="仿宋" w:hint="eastAsia"/>
            <w:lang w:eastAsia="zh-CN"/>
          </w:rPr>
          <w:t>五、大功率电源及系统项目概论</w:t>
        </w:r>
        <w:r>
          <w:tab/>
        </w:r>
        <w:r>
          <w:fldChar w:fldCharType="begin"/>
        </w:r>
        <w:r>
          <w:instrText xml:space="preserve"> PAGEREF _Toc4986 \h </w:instrText>
        </w:r>
        <w:r>
          <w:fldChar w:fldCharType="separate"/>
        </w:r>
        <w:r>
          <w:t>18</w:t>
        </w:r>
        <w:r>
          <w:fldChar w:fldCharType="end"/>
        </w:r>
      </w:hyperlink>
    </w:p>
    <w:p>
      <w:pPr>
        <w:pStyle w:val="TOC2"/>
        <w:tabs>
          <w:tab w:val="right" w:leader="dot" w:pos="8306"/>
        </w:tabs>
      </w:pPr>
      <w:hyperlink w:anchor="_Toc27549" w:history="1">
        <w:r>
          <w:rPr>
            <w:rFonts w:ascii="仿宋" w:eastAsia="仿宋" w:hAnsi="仿宋" w:cs="仿宋" w:hint="eastAsia"/>
            <w:lang w:eastAsia="zh-CN"/>
          </w:rPr>
          <w:t>(一)、大功率电源及系统项目概况</w:t>
        </w:r>
        <w:r>
          <w:tab/>
        </w:r>
        <w:r>
          <w:fldChar w:fldCharType="begin"/>
        </w:r>
        <w:r>
          <w:instrText xml:space="preserve"> PAGEREF _Toc27549 \h </w:instrText>
        </w:r>
        <w:r>
          <w:fldChar w:fldCharType="separate"/>
        </w:r>
        <w:r>
          <w:t>18</w:t>
        </w:r>
        <w:r>
          <w:fldChar w:fldCharType="end"/>
        </w:r>
      </w:hyperlink>
    </w:p>
    <w:p>
      <w:pPr>
        <w:pStyle w:val="TOC2"/>
        <w:tabs>
          <w:tab w:val="right" w:leader="dot" w:pos="8306"/>
        </w:tabs>
      </w:pPr>
      <w:hyperlink w:anchor="_Toc8533" w:history="1">
        <w:r>
          <w:rPr>
            <w:rFonts w:ascii="仿宋" w:eastAsia="仿宋" w:hAnsi="仿宋" w:cs="仿宋" w:hint="eastAsia"/>
            <w:lang w:eastAsia="zh-CN"/>
          </w:rPr>
          <w:t>(二)、大功率电源及系统项目目标</w:t>
        </w:r>
        <w:r>
          <w:tab/>
        </w:r>
        <w:r>
          <w:fldChar w:fldCharType="begin"/>
        </w:r>
        <w:r>
          <w:instrText xml:space="preserve"> PAGEREF _Toc8533 \h </w:instrText>
        </w:r>
        <w:r>
          <w:fldChar w:fldCharType="separate"/>
        </w:r>
        <w:r>
          <w:t>20</w:t>
        </w:r>
        <w:r>
          <w:fldChar w:fldCharType="end"/>
        </w:r>
      </w:hyperlink>
    </w:p>
    <w:p>
      <w:pPr>
        <w:pStyle w:val="TOC2"/>
        <w:tabs>
          <w:tab w:val="right" w:leader="dot" w:pos="8306"/>
        </w:tabs>
      </w:pPr>
      <w:hyperlink w:anchor="_Toc21240" w:history="1">
        <w:r>
          <w:rPr>
            <w:rFonts w:ascii="仿宋" w:eastAsia="仿宋" w:hAnsi="仿宋" w:cs="仿宋" w:hint="eastAsia"/>
            <w:lang w:eastAsia="zh-CN"/>
          </w:rPr>
          <w:t>(三)、大功率电源及系统项目提出的理由</w:t>
        </w:r>
        <w:r>
          <w:tab/>
        </w:r>
        <w:r>
          <w:fldChar w:fldCharType="begin"/>
        </w:r>
        <w:r>
          <w:instrText xml:space="preserve"> PAGEREF _Toc21240 \h </w:instrText>
        </w:r>
        <w:r>
          <w:fldChar w:fldCharType="separate"/>
        </w:r>
        <w:r>
          <w:t>21</w:t>
        </w:r>
        <w:r>
          <w:fldChar w:fldCharType="end"/>
        </w:r>
      </w:hyperlink>
    </w:p>
    <w:p>
      <w:pPr>
        <w:pStyle w:val="TOC2"/>
        <w:tabs>
          <w:tab w:val="right" w:leader="dot" w:pos="8306"/>
        </w:tabs>
      </w:pPr>
      <w:hyperlink w:anchor="_Toc24093" w:history="1">
        <w:r>
          <w:rPr>
            <w:rFonts w:ascii="仿宋" w:eastAsia="仿宋" w:hAnsi="仿宋" w:cs="仿宋" w:hint="eastAsia"/>
            <w:lang w:eastAsia="zh-CN"/>
          </w:rPr>
          <w:t>(四)、大功率电源及系统项目意义</w:t>
        </w:r>
        <w:r>
          <w:tab/>
        </w:r>
        <w:r>
          <w:fldChar w:fldCharType="begin"/>
        </w:r>
        <w:r>
          <w:instrText xml:space="preserve"> PAGEREF _Toc24093 \h </w:instrText>
        </w:r>
        <w:r>
          <w:fldChar w:fldCharType="separate"/>
        </w:r>
        <w:r>
          <w:t>23</w:t>
        </w:r>
        <w:r>
          <w:fldChar w:fldCharType="end"/>
        </w:r>
      </w:hyperlink>
    </w:p>
    <w:p>
      <w:pPr>
        <w:pStyle w:val="TOC2"/>
        <w:tabs>
          <w:tab w:val="right" w:leader="dot" w:pos="8306"/>
        </w:tabs>
      </w:pPr>
      <w:hyperlink w:anchor="_Toc21300" w:history="1">
        <w:r>
          <w:rPr>
            <w:rFonts w:ascii="仿宋" w:eastAsia="仿宋" w:hAnsi="仿宋" w:cs="仿宋" w:hint="eastAsia"/>
            <w:lang w:eastAsia="zh-CN"/>
          </w:rPr>
          <w:t>(五)、大功率电源及系统项目背景</w:t>
        </w:r>
        <w:r>
          <w:tab/>
        </w:r>
        <w:r>
          <w:fldChar w:fldCharType="begin"/>
        </w:r>
        <w:r>
          <w:instrText xml:space="preserve"> PAGEREF _Toc21300 \h </w:instrText>
        </w:r>
        <w:r>
          <w:fldChar w:fldCharType="separate"/>
        </w:r>
        <w:r>
          <w:t>24</w:t>
        </w:r>
        <w:r>
          <w:fldChar w:fldCharType="end"/>
        </w:r>
      </w:hyperlink>
    </w:p>
    <w:p>
      <w:pPr>
        <w:pStyle w:val="TOC1"/>
        <w:tabs>
          <w:tab w:val="right" w:leader="dot" w:pos="8306"/>
        </w:tabs>
      </w:pPr>
      <w:hyperlink w:anchor="_Toc3148" w:history="1">
        <w:r>
          <w:rPr>
            <w:rFonts w:ascii="仿宋" w:eastAsia="仿宋" w:hAnsi="仿宋" w:cs="仿宋" w:hint="eastAsia"/>
            <w:lang w:eastAsia="zh-CN"/>
          </w:rPr>
          <w:t>六、大功率电源及系统项目绩效评估</w:t>
        </w:r>
        <w:r>
          <w:tab/>
        </w:r>
        <w:r>
          <w:fldChar w:fldCharType="begin"/>
        </w:r>
        <w:r>
          <w:instrText xml:space="preserve"> PAGEREF _Toc3148 \h </w:instrText>
        </w:r>
        <w:r>
          <w:fldChar w:fldCharType="separate"/>
        </w:r>
        <w:r>
          <w:t>25</w:t>
        </w:r>
        <w:r>
          <w:fldChar w:fldCharType="end"/>
        </w:r>
      </w:hyperlink>
    </w:p>
    <w:p>
      <w:pPr>
        <w:pStyle w:val="TOC2"/>
        <w:tabs>
          <w:tab w:val="right" w:leader="dot" w:pos="8306"/>
        </w:tabs>
      </w:pPr>
      <w:hyperlink w:anchor="_Toc17435" w:history="1">
        <w:r>
          <w:rPr>
            <w:rFonts w:ascii="仿宋" w:eastAsia="仿宋" w:hAnsi="仿宋" w:cs="仿宋" w:hint="eastAsia"/>
            <w:lang w:eastAsia="zh-CN"/>
          </w:rPr>
          <w:t>(一)、绩效评估指标</w:t>
        </w:r>
        <w:r>
          <w:tab/>
        </w:r>
        <w:r>
          <w:fldChar w:fldCharType="begin"/>
        </w:r>
        <w:r>
          <w:instrText xml:space="preserve"> PAGEREF _Toc17435 \h </w:instrText>
        </w:r>
        <w:r>
          <w:fldChar w:fldCharType="separate"/>
        </w:r>
        <w:r>
          <w:t>25</w:t>
        </w:r>
        <w:r>
          <w:fldChar w:fldCharType="end"/>
        </w:r>
      </w:hyperlink>
    </w:p>
    <w:p>
      <w:pPr>
        <w:pStyle w:val="TOC2"/>
        <w:tabs>
          <w:tab w:val="right" w:leader="dot" w:pos="8306"/>
        </w:tabs>
      </w:pPr>
      <w:hyperlink w:anchor="_Toc11989" w:history="1">
        <w:r>
          <w:rPr>
            <w:rFonts w:ascii="仿宋" w:eastAsia="仿宋" w:hAnsi="仿宋" w:cs="仿宋" w:hint="eastAsia"/>
            <w:lang w:eastAsia="zh-CN"/>
          </w:rPr>
          <w:t>(二)、绩效评估方法</w:t>
        </w:r>
        <w:r>
          <w:tab/>
        </w:r>
        <w:r>
          <w:fldChar w:fldCharType="begin"/>
        </w:r>
        <w:r>
          <w:instrText xml:space="preserve"> PAGEREF _Toc11989 \h </w:instrText>
        </w:r>
        <w:r>
          <w:fldChar w:fldCharType="separate"/>
        </w:r>
        <w:r>
          <w:t>26</w:t>
        </w:r>
        <w:r>
          <w:fldChar w:fldCharType="end"/>
        </w:r>
      </w:hyperlink>
    </w:p>
    <w:p>
      <w:pPr>
        <w:pStyle w:val="TOC2"/>
        <w:tabs>
          <w:tab w:val="right" w:leader="dot" w:pos="8306"/>
        </w:tabs>
      </w:pPr>
      <w:hyperlink w:anchor="_Toc17888" w:history="1">
        <w:r>
          <w:rPr>
            <w:rFonts w:ascii="仿宋" w:eastAsia="仿宋" w:hAnsi="仿宋" w:cs="仿宋" w:hint="eastAsia"/>
            <w:lang w:eastAsia="zh-CN"/>
          </w:rPr>
          <w:t>(三)、绩效评估周期</w:t>
        </w:r>
        <w:r>
          <w:tab/>
        </w:r>
        <w:r>
          <w:fldChar w:fldCharType="begin"/>
        </w:r>
        <w:r>
          <w:instrText xml:space="preserve"> PAGEREF _Toc17888 \h </w:instrText>
        </w:r>
        <w:r>
          <w:fldChar w:fldCharType="separate"/>
        </w:r>
        <w:r>
          <w:t>27</w:t>
        </w:r>
        <w:r>
          <w:fldChar w:fldCharType="end"/>
        </w:r>
      </w:hyperlink>
    </w:p>
    <w:p>
      <w:pPr>
        <w:pStyle w:val="TOC1"/>
        <w:tabs>
          <w:tab w:val="right" w:leader="dot" w:pos="8306"/>
        </w:tabs>
      </w:pPr>
      <w:hyperlink w:anchor="_Toc4613" w:history="1">
        <w:r>
          <w:rPr>
            <w:rFonts w:ascii="仿宋" w:eastAsia="仿宋" w:hAnsi="仿宋" w:cs="仿宋" w:hint="eastAsia"/>
            <w:lang w:eastAsia="zh-CN"/>
          </w:rPr>
          <w:t>七、大功率电源及系统项目环境影响分析</w:t>
        </w:r>
        <w:r>
          <w:tab/>
        </w:r>
        <w:r>
          <w:fldChar w:fldCharType="begin"/>
        </w:r>
        <w:r>
          <w:instrText xml:space="preserve"> PAGEREF _Toc4613 \h </w:instrText>
        </w:r>
        <w:r>
          <w:fldChar w:fldCharType="separate"/>
        </w:r>
        <w:r>
          <w:t>28</w:t>
        </w:r>
        <w:r>
          <w:fldChar w:fldCharType="end"/>
        </w:r>
      </w:hyperlink>
    </w:p>
    <w:p>
      <w:pPr>
        <w:pStyle w:val="TOC2"/>
        <w:tabs>
          <w:tab w:val="right" w:leader="dot" w:pos="8306"/>
        </w:tabs>
      </w:pPr>
      <w:hyperlink w:anchor="_Toc29942" w:history="1">
        <w:r>
          <w:rPr>
            <w:rFonts w:ascii="仿宋" w:eastAsia="仿宋" w:hAnsi="仿宋" w:cs="仿宋" w:hint="eastAsia"/>
            <w:lang w:eastAsia="zh-CN"/>
          </w:rPr>
          <w:t>(一)、建设区域环境质量现状</w:t>
        </w:r>
        <w:r>
          <w:tab/>
        </w:r>
        <w:r>
          <w:fldChar w:fldCharType="begin"/>
        </w:r>
        <w:r>
          <w:instrText xml:space="preserve"> PAGEREF _Toc29942 \h </w:instrText>
        </w:r>
        <w:r>
          <w:fldChar w:fldCharType="separate"/>
        </w:r>
        <w:r>
          <w:t>28</w:t>
        </w:r>
        <w:r>
          <w:fldChar w:fldCharType="end"/>
        </w:r>
      </w:hyperlink>
    </w:p>
    <w:p>
      <w:pPr>
        <w:pStyle w:val="TOC2"/>
        <w:tabs>
          <w:tab w:val="right" w:leader="dot" w:pos="8306"/>
        </w:tabs>
      </w:pPr>
      <w:hyperlink w:anchor="_Toc17521" w:history="1">
        <w:r>
          <w:rPr>
            <w:rFonts w:ascii="仿宋" w:eastAsia="仿宋" w:hAnsi="仿宋" w:cs="仿宋" w:hint="eastAsia"/>
            <w:lang w:eastAsia="zh-CN"/>
          </w:rPr>
          <w:t>(二)、建设期环境保护</w:t>
        </w:r>
        <w:r>
          <w:tab/>
        </w:r>
        <w:r>
          <w:fldChar w:fldCharType="begin"/>
        </w:r>
        <w:r>
          <w:instrText xml:space="preserve"> PAGEREF _Toc17521 \h </w:instrText>
        </w:r>
        <w:r>
          <w:fldChar w:fldCharType="separate"/>
        </w:r>
        <w:r>
          <w:t>29</w:t>
        </w:r>
        <w:r>
          <w:fldChar w:fldCharType="end"/>
        </w:r>
      </w:hyperlink>
    </w:p>
    <w:p>
      <w:pPr>
        <w:pStyle w:val="TOC2"/>
        <w:tabs>
          <w:tab w:val="right" w:leader="dot" w:pos="8306"/>
        </w:tabs>
      </w:pPr>
      <w:hyperlink w:anchor="_Toc16841" w:history="1">
        <w:r>
          <w:rPr>
            <w:rFonts w:ascii="仿宋" w:eastAsia="仿宋" w:hAnsi="仿宋" w:cs="仿宋" w:hint="eastAsia"/>
            <w:lang w:eastAsia="zh-CN"/>
          </w:rPr>
          <w:t>(三)、运营期环境保护</w:t>
        </w:r>
        <w:r>
          <w:tab/>
        </w:r>
        <w:r>
          <w:fldChar w:fldCharType="begin"/>
        </w:r>
        <w:r>
          <w:instrText xml:space="preserve"> PAGEREF _Toc16841 \h </w:instrText>
        </w:r>
        <w:r>
          <w:fldChar w:fldCharType="separate"/>
        </w:r>
        <w:r>
          <w:t>31</w:t>
        </w:r>
        <w:r>
          <w:fldChar w:fldCharType="end"/>
        </w:r>
      </w:hyperlink>
    </w:p>
    <w:p>
      <w:pPr>
        <w:pStyle w:val="TOC2"/>
        <w:tabs>
          <w:tab w:val="right" w:leader="dot" w:pos="8306"/>
        </w:tabs>
      </w:pPr>
      <w:hyperlink w:anchor="_Toc18521" w:history="1">
        <w:r>
          <w:rPr>
            <w:rFonts w:ascii="仿宋" w:eastAsia="仿宋" w:hAnsi="仿宋" w:cs="仿宋" w:hint="eastAsia"/>
            <w:lang w:eastAsia="zh-CN"/>
          </w:rPr>
          <w:t>(四)、大功率电源及系统项目建设对区域经济的影响</w:t>
        </w:r>
        <w:r>
          <w:tab/>
        </w:r>
        <w:r>
          <w:fldChar w:fldCharType="begin"/>
        </w:r>
        <w:r>
          <w:instrText xml:space="preserve"> PAGEREF _Toc18521 \h </w:instrText>
        </w:r>
        <w:r>
          <w:fldChar w:fldCharType="separate"/>
        </w:r>
        <w:r>
          <w:t>32</w:t>
        </w:r>
        <w:r>
          <w:fldChar w:fldCharType="end"/>
        </w:r>
      </w:hyperlink>
    </w:p>
    <w:p>
      <w:pPr>
        <w:pStyle w:val="TOC2"/>
        <w:tabs>
          <w:tab w:val="right" w:leader="dot" w:pos="8306"/>
        </w:tabs>
      </w:pPr>
      <w:hyperlink w:anchor="_Toc13071" w:history="1">
        <w:r>
          <w:rPr>
            <w:rFonts w:ascii="仿宋" w:eastAsia="仿宋" w:hAnsi="仿宋" w:cs="仿宋" w:hint="eastAsia"/>
            <w:lang w:eastAsia="zh-CN"/>
          </w:rPr>
          <w:t>(五)、废弃物处理</w:t>
        </w:r>
        <w:r>
          <w:tab/>
        </w:r>
        <w:r>
          <w:fldChar w:fldCharType="begin"/>
        </w:r>
        <w:r>
          <w:instrText xml:space="preserve"> PAGEREF _Toc13071 \h </w:instrText>
        </w:r>
        <w:r>
          <w:fldChar w:fldCharType="separate"/>
        </w:r>
        <w:r>
          <w:t>34</w:t>
        </w:r>
        <w:r>
          <w:fldChar w:fldCharType="end"/>
        </w:r>
      </w:hyperlink>
    </w:p>
    <w:p>
      <w:pPr>
        <w:pStyle w:val="TOC2"/>
        <w:tabs>
          <w:tab w:val="right" w:leader="dot" w:pos="8306"/>
        </w:tabs>
      </w:pPr>
      <w:hyperlink w:anchor="_Toc18731" w:history="1">
        <w:r>
          <w:rPr>
            <w:rFonts w:ascii="仿宋" w:eastAsia="仿宋" w:hAnsi="仿宋" w:cs="仿宋" w:hint="eastAsia"/>
            <w:lang w:eastAsia="zh-CN"/>
          </w:rPr>
          <w:t>(六)、特殊环境影响分析</w:t>
        </w:r>
        <w:r>
          <w:tab/>
        </w:r>
        <w:r>
          <w:fldChar w:fldCharType="begin"/>
        </w:r>
        <w:r>
          <w:instrText xml:space="preserve"> PAGEREF _Toc18731 \h </w:instrText>
        </w:r>
        <w:r>
          <w:fldChar w:fldCharType="separate"/>
        </w:r>
        <w:r>
          <w:t>35</w:t>
        </w:r>
        <w:r>
          <w:fldChar w:fldCharType="end"/>
        </w:r>
      </w:hyperlink>
    </w:p>
    <w:p>
      <w:pPr>
        <w:pStyle w:val="TOC2"/>
        <w:tabs>
          <w:tab w:val="right" w:leader="dot" w:pos="8306"/>
        </w:tabs>
      </w:pPr>
      <w:hyperlink w:anchor="_Toc20425" w:history="1">
        <w:r>
          <w:rPr>
            <w:rFonts w:ascii="仿宋" w:eastAsia="仿宋" w:hAnsi="仿宋" w:cs="仿宋" w:hint="eastAsia"/>
            <w:lang w:eastAsia="zh-CN"/>
          </w:rPr>
          <w:t>(七)、清洁生产</w:t>
        </w:r>
        <w:r>
          <w:tab/>
        </w:r>
        <w:r>
          <w:fldChar w:fldCharType="begin"/>
        </w:r>
        <w:r>
          <w:instrText xml:space="preserve"> PAGEREF _Toc20425 \h </w:instrText>
        </w:r>
        <w:r>
          <w:fldChar w:fldCharType="separate"/>
        </w:r>
        <w:r>
          <w:t>37</w:t>
        </w:r>
        <w:r>
          <w:fldChar w:fldCharType="end"/>
        </w:r>
      </w:hyperlink>
    </w:p>
    <w:p>
      <w:pPr>
        <w:pStyle w:val="TOC2"/>
        <w:tabs>
          <w:tab w:val="right" w:leader="dot" w:pos="8306"/>
        </w:tabs>
      </w:pPr>
      <w:hyperlink w:anchor="_Toc15881" w:history="1">
        <w:r>
          <w:rPr>
            <w:rFonts w:ascii="仿宋" w:eastAsia="仿宋" w:hAnsi="仿宋" w:cs="仿宋" w:hint="eastAsia"/>
            <w:lang w:eastAsia="zh-CN"/>
          </w:rPr>
          <w:t>(八)、环境保护综合评价</w:t>
        </w:r>
        <w:r>
          <w:tab/>
        </w:r>
        <w:r>
          <w:fldChar w:fldCharType="begin"/>
        </w:r>
        <w:r>
          <w:instrText xml:space="preserve"> PAGEREF _Toc15881 \h </w:instrText>
        </w:r>
        <w:r>
          <w:fldChar w:fldCharType="separate"/>
        </w:r>
        <w:r>
          <w:t>38</w:t>
        </w:r>
        <w:r>
          <w:fldChar w:fldCharType="end"/>
        </w:r>
      </w:hyperlink>
    </w:p>
    <w:p>
      <w:pPr>
        <w:pStyle w:val="TOC1"/>
        <w:tabs>
          <w:tab w:val="right" w:leader="dot" w:pos="8306"/>
        </w:tabs>
      </w:pPr>
      <w:hyperlink w:anchor="_Toc5681" w:history="1">
        <w:r>
          <w:rPr>
            <w:rFonts w:ascii="仿宋" w:eastAsia="仿宋" w:hAnsi="仿宋" w:cs="仿宋" w:hint="eastAsia"/>
            <w:lang w:eastAsia="zh-CN"/>
          </w:rPr>
          <w:t>八、大功率电源及系统项目人力资源培养与发展</w:t>
        </w:r>
        <w:r>
          <w:tab/>
        </w:r>
        <w:r>
          <w:fldChar w:fldCharType="begin"/>
        </w:r>
        <w:r>
          <w:instrText xml:space="preserve"> PAGEREF _Toc5681 \h </w:instrText>
        </w:r>
        <w:r>
          <w:fldChar w:fldCharType="separate"/>
        </w:r>
        <w:r>
          <w:t>39</w:t>
        </w:r>
        <w:r>
          <w:fldChar w:fldCharType="end"/>
        </w:r>
      </w:hyperlink>
    </w:p>
    <w:p>
      <w:pPr>
        <w:pStyle w:val="TOC2"/>
        <w:tabs>
          <w:tab w:val="right" w:leader="dot" w:pos="8306"/>
        </w:tabs>
      </w:pPr>
      <w:hyperlink w:anchor="_Toc26997" w:history="1">
        <w:r>
          <w:rPr>
            <w:rFonts w:ascii="仿宋" w:eastAsia="仿宋" w:hAnsi="仿宋" w:cs="仿宋" w:hint="eastAsia"/>
            <w:lang w:eastAsia="zh-CN"/>
          </w:rPr>
          <w:t>(一)、人才需求与规划</w:t>
        </w:r>
        <w:r>
          <w:tab/>
        </w:r>
        <w:r>
          <w:fldChar w:fldCharType="begin"/>
        </w:r>
        <w:r>
          <w:instrText xml:space="preserve"> PAGEREF _Toc26997 \h </w:instrText>
        </w:r>
        <w:r>
          <w:fldChar w:fldCharType="separate"/>
        </w:r>
        <w:r>
          <w:t>39</w:t>
        </w:r>
        <w:r>
          <w:fldChar w:fldCharType="end"/>
        </w:r>
      </w:hyperlink>
    </w:p>
    <w:p>
      <w:pPr>
        <w:pStyle w:val="TOC2"/>
        <w:tabs>
          <w:tab w:val="right" w:leader="dot" w:pos="8306"/>
        </w:tabs>
      </w:pPr>
      <w:hyperlink w:anchor="_Toc20257" w:history="1">
        <w:r>
          <w:rPr>
            <w:rFonts w:ascii="仿宋" w:eastAsia="仿宋" w:hAnsi="仿宋" w:cs="仿宋" w:hint="eastAsia"/>
            <w:lang w:eastAsia="zh-CN"/>
          </w:rPr>
          <w:t>(二)、培训与发展计划</w:t>
        </w:r>
        <w:r>
          <w:tab/>
        </w:r>
        <w:r>
          <w:fldChar w:fldCharType="begin"/>
        </w:r>
        <w:r>
          <w:instrText xml:space="preserve"> PAGEREF _Toc20257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31" w:history="1">
        <w:r>
          <w:rPr>
            <w:rFonts w:ascii="仿宋" w:eastAsia="仿宋" w:hAnsi="仿宋" w:cs="仿宋" w:hint="eastAsia"/>
            <w:lang w:eastAsia="zh-CN"/>
          </w:rPr>
          <w:t>九、大功率电源及系统项目创新与研发</w:t>
        </w:r>
        <w:r>
          <w:tab/>
        </w:r>
        <w:r>
          <w:fldChar w:fldCharType="begin"/>
        </w:r>
        <w:r>
          <w:instrText xml:space="preserve"> PAGEREF _Toc26531 \h </w:instrText>
        </w:r>
        <w:r>
          <w:fldChar w:fldCharType="separate"/>
        </w:r>
        <w:r>
          <w:t>40</w:t>
        </w:r>
        <w:r>
          <w:fldChar w:fldCharType="end"/>
        </w:r>
      </w:hyperlink>
    </w:p>
    <w:p>
      <w:pPr>
        <w:pStyle w:val="TOC2"/>
        <w:tabs>
          <w:tab w:val="right" w:leader="dot" w:pos="8306"/>
        </w:tabs>
      </w:pPr>
      <w:hyperlink w:anchor="_Toc18878" w:history="1">
        <w:r>
          <w:rPr>
            <w:rFonts w:ascii="仿宋" w:eastAsia="仿宋" w:hAnsi="仿宋" w:cs="仿宋" w:hint="eastAsia"/>
            <w:lang w:eastAsia="zh-CN"/>
          </w:rPr>
          <w:t>(一)、创新策略与方向</w:t>
        </w:r>
        <w:r>
          <w:tab/>
        </w:r>
        <w:r>
          <w:fldChar w:fldCharType="begin"/>
        </w:r>
        <w:r>
          <w:instrText xml:space="preserve"> PAGEREF _Toc18878 \h </w:instrText>
        </w:r>
        <w:r>
          <w:fldChar w:fldCharType="separate"/>
        </w:r>
        <w:r>
          <w:t>40</w:t>
        </w:r>
        <w:r>
          <w:fldChar w:fldCharType="end"/>
        </w:r>
      </w:hyperlink>
    </w:p>
    <w:p>
      <w:pPr>
        <w:pStyle w:val="TOC2"/>
        <w:tabs>
          <w:tab w:val="right" w:leader="dot" w:pos="8306"/>
        </w:tabs>
      </w:pPr>
      <w:hyperlink w:anchor="_Toc18422" w:history="1">
        <w:r>
          <w:rPr>
            <w:rFonts w:ascii="仿宋" w:eastAsia="仿宋" w:hAnsi="仿宋" w:cs="仿宋" w:hint="eastAsia"/>
            <w:lang w:eastAsia="zh-CN"/>
          </w:rPr>
          <w:t>(二)、研发规划与投入</w:t>
        </w:r>
        <w:r>
          <w:tab/>
        </w:r>
        <w:r>
          <w:fldChar w:fldCharType="begin"/>
        </w:r>
        <w:r>
          <w:instrText xml:space="preserve"> PAGEREF _Toc18422 \h </w:instrText>
        </w:r>
        <w:r>
          <w:fldChar w:fldCharType="separate"/>
        </w:r>
        <w:r>
          <w:t>42</w:t>
        </w:r>
        <w:r>
          <w:fldChar w:fldCharType="end"/>
        </w:r>
      </w:hyperlink>
    </w:p>
    <w:p>
      <w:pPr>
        <w:pStyle w:val="TOC1"/>
        <w:tabs>
          <w:tab w:val="right" w:leader="dot" w:pos="8306"/>
        </w:tabs>
      </w:pPr>
      <w:hyperlink w:anchor="_Toc10602" w:history="1">
        <w:r>
          <w:rPr>
            <w:rFonts w:ascii="仿宋" w:eastAsia="仿宋" w:hAnsi="仿宋" w:cs="仿宋" w:hint="eastAsia"/>
            <w:lang w:eastAsia="zh-CN"/>
          </w:rPr>
          <w:t>十、生产安全保护</w:t>
        </w:r>
        <w:r>
          <w:tab/>
        </w:r>
        <w:r>
          <w:fldChar w:fldCharType="begin"/>
        </w:r>
        <w:r>
          <w:instrText xml:space="preserve"> PAGEREF _Toc10602 \h </w:instrText>
        </w:r>
        <w:r>
          <w:fldChar w:fldCharType="separate"/>
        </w:r>
        <w:r>
          <w:t>43</w:t>
        </w:r>
        <w:r>
          <w:fldChar w:fldCharType="end"/>
        </w:r>
      </w:hyperlink>
    </w:p>
    <w:p>
      <w:pPr>
        <w:pStyle w:val="TOC2"/>
        <w:tabs>
          <w:tab w:val="right" w:leader="dot" w:pos="8306"/>
        </w:tabs>
      </w:pPr>
      <w:hyperlink w:anchor="_Toc21418" w:history="1">
        <w:r>
          <w:rPr>
            <w:rFonts w:ascii="仿宋" w:eastAsia="仿宋" w:hAnsi="仿宋" w:cs="仿宋" w:hint="eastAsia"/>
            <w:lang w:eastAsia="zh-CN"/>
          </w:rPr>
          <w:t>(一)、消防安全</w:t>
        </w:r>
        <w:r>
          <w:tab/>
        </w:r>
        <w:r>
          <w:fldChar w:fldCharType="begin"/>
        </w:r>
        <w:r>
          <w:instrText xml:space="preserve"> PAGEREF _Toc21418 \h </w:instrText>
        </w:r>
        <w:r>
          <w:fldChar w:fldCharType="separate"/>
        </w:r>
        <w:r>
          <w:t>43</w:t>
        </w:r>
        <w:r>
          <w:fldChar w:fldCharType="end"/>
        </w:r>
      </w:hyperlink>
    </w:p>
    <w:p>
      <w:pPr>
        <w:pStyle w:val="TOC2"/>
        <w:tabs>
          <w:tab w:val="right" w:leader="dot" w:pos="8306"/>
        </w:tabs>
      </w:pPr>
      <w:hyperlink w:anchor="_Toc69" w:history="1">
        <w:r>
          <w:rPr>
            <w:rFonts w:ascii="仿宋" w:eastAsia="仿宋" w:hAnsi="仿宋" w:cs="仿宋" w:hint="eastAsia"/>
            <w:lang w:eastAsia="zh-CN"/>
          </w:rPr>
          <w:t>(二)、防火防爆总图布置措施</w:t>
        </w:r>
        <w:r>
          <w:tab/>
        </w:r>
        <w:r>
          <w:fldChar w:fldCharType="begin"/>
        </w:r>
        <w:r>
          <w:instrText xml:space="preserve"> PAGEREF _Toc69 \h </w:instrText>
        </w:r>
        <w:r>
          <w:fldChar w:fldCharType="separate"/>
        </w:r>
        <w:r>
          <w:t>45</w:t>
        </w:r>
        <w:r>
          <w:fldChar w:fldCharType="end"/>
        </w:r>
      </w:hyperlink>
    </w:p>
    <w:p>
      <w:pPr>
        <w:pStyle w:val="TOC2"/>
        <w:tabs>
          <w:tab w:val="right" w:leader="dot" w:pos="8306"/>
        </w:tabs>
      </w:pPr>
      <w:hyperlink w:anchor="_Toc29391" w:history="1">
        <w:r>
          <w:rPr>
            <w:rFonts w:ascii="仿宋" w:eastAsia="仿宋" w:hAnsi="仿宋" w:cs="仿宋" w:hint="eastAsia"/>
            <w:lang w:eastAsia="zh-CN"/>
          </w:rPr>
          <w:t>(三)、自然灾害防范措施</w:t>
        </w:r>
        <w:r>
          <w:tab/>
        </w:r>
        <w:r>
          <w:fldChar w:fldCharType="begin"/>
        </w:r>
        <w:r>
          <w:instrText xml:space="preserve"> PAGEREF _Toc29391 \h </w:instrText>
        </w:r>
        <w:r>
          <w:fldChar w:fldCharType="separate"/>
        </w:r>
        <w:r>
          <w:t>46</w:t>
        </w:r>
        <w:r>
          <w:fldChar w:fldCharType="end"/>
        </w:r>
      </w:hyperlink>
    </w:p>
    <w:p>
      <w:pPr>
        <w:pStyle w:val="TOC2"/>
        <w:tabs>
          <w:tab w:val="right" w:leader="dot" w:pos="8306"/>
        </w:tabs>
      </w:pPr>
      <w:hyperlink w:anchor="_Toc718" w:history="1">
        <w:r>
          <w:rPr>
            <w:rFonts w:ascii="仿宋" w:eastAsia="仿宋" w:hAnsi="仿宋" w:cs="仿宋" w:hint="eastAsia"/>
            <w:lang w:eastAsia="zh-CN"/>
          </w:rPr>
          <w:t>(四)、安全色及安全标志使用要求</w:t>
        </w:r>
        <w:r>
          <w:tab/>
        </w:r>
        <w:r>
          <w:fldChar w:fldCharType="begin"/>
        </w:r>
        <w:r>
          <w:instrText xml:space="preserve"> PAGEREF _Toc718 \h </w:instrText>
        </w:r>
        <w:r>
          <w:fldChar w:fldCharType="separate"/>
        </w:r>
        <w:r>
          <w:t>47</w:t>
        </w:r>
        <w:r>
          <w:fldChar w:fldCharType="end"/>
        </w:r>
      </w:hyperlink>
    </w:p>
    <w:p>
      <w:pPr>
        <w:pStyle w:val="TOC2"/>
        <w:tabs>
          <w:tab w:val="right" w:leader="dot" w:pos="8306"/>
        </w:tabs>
      </w:pPr>
      <w:hyperlink w:anchor="_Toc27121" w:history="1">
        <w:r>
          <w:rPr>
            <w:rFonts w:ascii="仿宋" w:eastAsia="仿宋" w:hAnsi="仿宋" w:cs="仿宋" w:hint="eastAsia"/>
            <w:lang w:eastAsia="zh-CN"/>
          </w:rPr>
          <w:t>(五)、防尘防毒措施</w:t>
        </w:r>
        <w:r>
          <w:tab/>
        </w:r>
        <w:r>
          <w:fldChar w:fldCharType="begin"/>
        </w:r>
        <w:r>
          <w:instrText xml:space="preserve"> PAGEREF _Toc27121 \h </w:instrText>
        </w:r>
        <w:r>
          <w:fldChar w:fldCharType="separate"/>
        </w:r>
        <w:r>
          <w:t>48</w:t>
        </w:r>
        <w:r>
          <w:fldChar w:fldCharType="end"/>
        </w:r>
      </w:hyperlink>
    </w:p>
    <w:p>
      <w:pPr>
        <w:pStyle w:val="TOC2"/>
        <w:tabs>
          <w:tab w:val="right" w:leader="dot" w:pos="8306"/>
        </w:tabs>
      </w:pPr>
      <w:hyperlink w:anchor="_Toc17751" w:history="1">
        <w:r>
          <w:rPr>
            <w:rFonts w:ascii="仿宋" w:eastAsia="仿宋" w:hAnsi="仿宋" w:cs="仿宋" w:hint="eastAsia"/>
            <w:lang w:eastAsia="zh-CN"/>
          </w:rPr>
          <w:t>(六)、防静电、触电防护及防雷措施</w:t>
        </w:r>
        <w:r>
          <w:tab/>
        </w:r>
        <w:r>
          <w:fldChar w:fldCharType="begin"/>
        </w:r>
        <w:r>
          <w:instrText xml:space="preserve"> PAGEREF _Toc17751 \h </w:instrText>
        </w:r>
        <w:r>
          <w:fldChar w:fldCharType="separate"/>
        </w:r>
        <w:r>
          <w:t>49</w:t>
        </w:r>
        <w:r>
          <w:fldChar w:fldCharType="end"/>
        </w:r>
      </w:hyperlink>
    </w:p>
    <w:p>
      <w:pPr>
        <w:pStyle w:val="TOC2"/>
        <w:tabs>
          <w:tab w:val="right" w:leader="dot" w:pos="8306"/>
        </w:tabs>
      </w:pPr>
      <w:hyperlink w:anchor="_Toc15906" w:history="1">
        <w:r>
          <w:rPr>
            <w:rFonts w:ascii="仿宋" w:eastAsia="仿宋" w:hAnsi="仿宋" w:cs="仿宋" w:hint="eastAsia"/>
            <w:lang w:eastAsia="zh-CN"/>
          </w:rPr>
          <w:t>(七)、机械设备安全保障措施</w:t>
        </w:r>
        <w:r>
          <w:tab/>
        </w:r>
        <w:r>
          <w:fldChar w:fldCharType="begin"/>
        </w:r>
        <w:r>
          <w:instrText xml:space="preserve"> PAGEREF _Toc15906 \h </w:instrText>
        </w:r>
        <w:r>
          <w:fldChar w:fldCharType="separate"/>
        </w:r>
        <w:r>
          <w:t>50</w:t>
        </w:r>
        <w:r>
          <w:fldChar w:fldCharType="end"/>
        </w:r>
      </w:hyperlink>
    </w:p>
    <w:p>
      <w:pPr>
        <w:pStyle w:val="TOC1"/>
        <w:tabs>
          <w:tab w:val="right" w:leader="dot" w:pos="8306"/>
        </w:tabs>
      </w:pPr>
      <w:hyperlink w:anchor="_Toc14967" w:history="1">
        <w:r>
          <w:rPr>
            <w:rFonts w:ascii="仿宋" w:eastAsia="仿宋" w:hAnsi="仿宋" w:cs="仿宋" w:hint="eastAsia"/>
            <w:lang w:eastAsia="zh-CN"/>
          </w:rPr>
          <w:t>十一、大功率电源及系统项目计划安排</w:t>
        </w:r>
        <w:r>
          <w:tab/>
        </w:r>
        <w:r>
          <w:fldChar w:fldCharType="begin"/>
        </w:r>
        <w:r>
          <w:instrText xml:space="preserve"> PAGEREF _Toc14967 \h </w:instrText>
        </w:r>
        <w:r>
          <w:fldChar w:fldCharType="separate"/>
        </w:r>
        <w:r>
          <w:t>52</w:t>
        </w:r>
        <w:r>
          <w:fldChar w:fldCharType="end"/>
        </w:r>
      </w:hyperlink>
    </w:p>
    <w:p>
      <w:pPr>
        <w:pStyle w:val="TOC2"/>
        <w:tabs>
          <w:tab w:val="right" w:leader="dot" w:pos="8306"/>
        </w:tabs>
      </w:pPr>
      <w:hyperlink w:anchor="_Toc14920" w:history="1">
        <w:r>
          <w:rPr>
            <w:rFonts w:ascii="仿宋" w:eastAsia="仿宋" w:hAnsi="仿宋" w:cs="仿宋" w:hint="eastAsia"/>
            <w:lang w:eastAsia="zh-CN"/>
          </w:rPr>
          <w:t>(一)、建设周期</w:t>
        </w:r>
        <w:r>
          <w:tab/>
        </w:r>
        <w:r>
          <w:fldChar w:fldCharType="begin"/>
        </w:r>
        <w:r>
          <w:instrText xml:space="preserve"> PAGEREF _Toc14920 \h </w:instrText>
        </w:r>
        <w:r>
          <w:fldChar w:fldCharType="separate"/>
        </w:r>
        <w:r>
          <w:t>52</w:t>
        </w:r>
        <w:r>
          <w:fldChar w:fldCharType="end"/>
        </w:r>
      </w:hyperlink>
    </w:p>
    <w:p>
      <w:pPr>
        <w:pStyle w:val="TOC2"/>
        <w:tabs>
          <w:tab w:val="right" w:leader="dot" w:pos="8306"/>
        </w:tabs>
      </w:pPr>
      <w:hyperlink w:anchor="_Toc8599" w:history="1">
        <w:r>
          <w:rPr>
            <w:rFonts w:ascii="仿宋" w:eastAsia="仿宋" w:hAnsi="仿宋" w:cs="仿宋" w:hint="eastAsia"/>
            <w:lang w:eastAsia="zh-CN"/>
          </w:rPr>
          <w:t>(二)、建设进度</w:t>
        </w:r>
        <w:r>
          <w:tab/>
        </w:r>
        <w:r>
          <w:fldChar w:fldCharType="begin"/>
        </w:r>
        <w:r>
          <w:instrText xml:space="preserve"> PAGEREF _Toc8599 \h </w:instrText>
        </w:r>
        <w:r>
          <w:fldChar w:fldCharType="separate"/>
        </w:r>
        <w:r>
          <w:t>53</w:t>
        </w:r>
        <w:r>
          <w:fldChar w:fldCharType="end"/>
        </w:r>
      </w:hyperlink>
    </w:p>
    <w:p>
      <w:pPr>
        <w:pStyle w:val="TOC2"/>
        <w:tabs>
          <w:tab w:val="right" w:leader="dot" w:pos="8306"/>
        </w:tabs>
      </w:pPr>
      <w:hyperlink w:anchor="_Toc10197" w:history="1">
        <w:r>
          <w:rPr>
            <w:rFonts w:ascii="仿宋" w:eastAsia="仿宋" w:hAnsi="仿宋" w:cs="仿宋" w:hint="eastAsia"/>
            <w:lang w:eastAsia="zh-CN"/>
          </w:rPr>
          <w:t>(三)、进度安排注意事项</w:t>
        </w:r>
        <w:r>
          <w:tab/>
        </w:r>
        <w:r>
          <w:fldChar w:fldCharType="begin"/>
        </w:r>
        <w:r>
          <w:instrText xml:space="preserve"> PAGEREF _Toc10197 \h </w:instrText>
        </w:r>
        <w:r>
          <w:fldChar w:fldCharType="separate"/>
        </w:r>
        <w:r>
          <w:t>54</w:t>
        </w:r>
        <w:r>
          <w:fldChar w:fldCharType="end"/>
        </w:r>
      </w:hyperlink>
    </w:p>
    <w:p>
      <w:pPr>
        <w:pStyle w:val="TOC2"/>
        <w:tabs>
          <w:tab w:val="right" w:leader="dot" w:pos="8306"/>
        </w:tabs>
      </w:pPr>
      <w:hyperlink w:anchor="_Toc20296" w:history="1">
        <w:r>
          <w:rPr>
            <w:rFonts w:ascii="仿宋" w:eastAsia="仿宋" w:hAnsi="仿宋" w:cs="仿宋" w:hint="eastAsia"/>
            <w:lang w:eastAsia="zh-CN"/>
          </w:rPr>
          <w:t>(四)、人力资源配置</w:t>
        </w:r>
        <w:r>
          <w:tab/>
        </w:r>
        <w:r>
          <w:fldChar w:fldCharType="begin"/>
        </w:r>
        <w:r>
          <w:instrText xml:space="preserve"> PAGEREF _Toc20296 \h </w:instrText>
        </w:r>
        <w:r>
          <w:fldChar w:fldCharType="separate"/>
        </w:r>
        <w:r>
          <w:t>55</w:t>
        </w:r>
        <w:r>
          <w:fldChar w:fldCharType="end"/>
        </w:r>
      </w:hyperlink>
    </w:p>
    <w:p>
      <w:pPr>
        <w:pStyle w:val="TOC1"/>
        <w:tabs>
          <w:tab w:val="right" w:leader="dot" w:pos="8306"/>
        </w:tabs>
      </w:pPr>
      <w:hyperlink w:anchor="_Toc7770" w:history="1">
        <w:r>
          <w:rPr>
            <w:rFonts w:ascii="仿宋" w:eastAsia="仿宋" w:hAnsi="仿宋" w:cs="仿宋" w:hint="eastAsia"/>
            <w:lang w:eastAsia="zh-CN"/>
          </w:rPr>
          <w:t>十二、大功率电源及系统项目经营效益</w:t>
        </w:r>
        <w:r>
          <w:tab/>
        </w:r>
        <w:r>
          <w:fldChar w:fldCharType="begin"/>
        </w:r>
        <w:r>
          <w:instrText xml:space="preserve"> PAGEREF _Toc7770 \h </w:instrText>
        </w:r>
        <w:r>
          <w:fldChar w:fldCharType="separate"/>
        </w:r>
        <w:r>
          <w:t>56</w:t>
        </w:r>
        <w:r>
          <w:fldChar w:fldCharType="end"/>
        </w:r>
      </w:hyperlink>
    </w:p>
    <w:p>
      <w:pPr>
        <w:pStyle w:val="TOC2"/>
        <w:tabs>
          <w:tab w:val="right" w:leader="dot" w:pos="8306"/>
        </w:tabs>
      </w:pPr>
      <w:hyperlink w:anchor="_Toc17681" w:history="1">
        <w:r>
          <w:rPr>
            <w:rFonts w:ascii="仿宋" w:eastAsia="仿宋" w:hAnsi="仿宋" w:cs="仿宋" w:hint="eastAsia"/>
            <w:lang w:eastAsia="zh-CN"/>
          </w:rPr>
          <w:t>(一)、经济评价财务测算</w:t>
        </w:r>
        <w:r>
          <w:tab/>
        </w:r>
        <w:r>
          <w:fldChar w:fldCharType="begin"/>
        </w:r>
        <w:r>
          <w:instrText xml:space="preserve"> PAGEREF _Toc17681 \h </w:instrText>
        </w:r>
        <w:r>
          <w:fldChar w:fldCharType="separate"/>
        </w:r>
        <w:r>
          <w:t>56</w:t>
        </w:r>
        <w:r>
          <w:fldChar w:fldCharType="end"/>
        </w:r>
      </w:hyperlink>
    </w:p>
    <w:p>
      <w:pPr>
        <w:pStyle w:val="TOC2"/>
        <w:tabs>
          <w:tab w:val="right" w:leader="dot" w:pos="8306"/>
        </w:tabs>
      </w:pPr>
      <w:hyperlink w:anchor="_Toc10387" w:history="1">
        <w:r>
          <w:rPr>
            <w:rFonts w:ascii="仿宋" w:eastAsia="仿宋" w:hAnsi="仿宋" w:cs="仿宋" w:hint="eastAsia"/>
            <w:lang w:eastAsia="zh-CN"/>
          </w:rPr>
          <w:t>(二)、大功率电源及系统项目盈利能力分析</w:t>
        </w:r>
        <w:r>
          <w:tab/>
        </w:r>
        <w:r>
          <w:fldChar w:fldCharType="begin"/>
        </w:r>
        <w:r>
          <w:instrText xml:space="preserve"> PAGEREF _Toc10387 \h </w:instrText>
        </w:r>
        <w:r>
          <w:fldChar w:fldCharType="separate"/>
        </w:r>
        <w:r>
          <w:t>57</w:t>
        </w:r>
        <w:r>
          <w:fldChar w:fldCharType="end"/>
        </w:r>
      </w:hyperlink>
    </w:p>
    <w:p>
      <w:pPr>
        <w:pStyle w:val="TOC1"/>
        <w:tabs>
          <w:tab w:val="right" w:leader="dot" w:pos="8306"/>
        </w:tabs>
      </w:pPr>
      <w:hyperlink w:anchor="_Toc31947" w:history="1">
        <w:r>
          <w:rPr>
            <w:rFonts w:ascii="仿宋" w:eastAsia="仿宋" w:hAnsi="仿宋" w:cs="仿宋" w:hint="eastAsia"/>
            <w:lang w:eastAsia="zh-CN"/>
          </w:rPr>
          <w:t>十三、大功率电源及系统项目实施时间节点</w:t>
        </w:r>
        <w:r>
          <w:tab/>
        </w:r>
        <w:r>
          <w:fldChar w:fldCharType="begin"/>
        </w:r>
        <w:r>
          <w:instrText xml:space="preserve"> PAGEREF _Toc31947 \h </w:instrText>
        </w:r>
        <w:r>
          <w:fldChar w:fldCharType="separate"/>
        </w:r>
        <w:r>
          <w:t>58</w:t>
        </w:r>
        <w:r>
          <w:fldChar w:fldCharType="end"/>
        </w:r>
      </w:hyperlink>
    </w:p>
    <w:p>
      <w:pPr>
        <w:pStyle w:val="TOC2"/>
        <w:tabs>
          <w:tab w:val="right" w:leader="dot" w:pos="8306"/>
        </w:tabs>
      </w:pPr>
      <w:hyperlink w:anchor="_Toc13014" w:history="1">
        <w:r>
          <w:rPr>
            <w:rFonts w:ascii="仿宋" w:eastAsia="仿宋" w:hAnsi="仿宋" w:cs="仿宋" w:hint="eastAsia"/>
            <w:lang w:eastAsia="zh-CN"/>
          </w:rPr>
          <w:t>(一)、大功率电源及系统项目启动阶段时间节点</w:t>
        </w:r>
        <w:r>
          <w:tab/>
        </w:r>
        <w:r>
          <w:fldChar w:fldCharType="begin"/>
        </w:r>
        <w:r>
          <w:instrText xml:space="preserve"> PAGEREF _Toc13014 \h </w:instrText>
        </w:r>
        <w:r>
          <w:fldChar w:fldCharType="separate"/>
        </w:r>
        <w:r>
          <w:t>58</w:t>
        </w:r>
        <w:r>
          <w:fldChar w:fldCharType="end"/>
        </w:r>
      </w:hyperlink>
    </w:p>
    <w:p>
      <w:pPr>
        <w:pStyle w:val="TOC2"/>
        <w:tabs>
          <w:tab w:val="right" w:leader="dot" w:pos="8306"/>
        </w:tabs>
      </w:pPr>
      <w:hyperlink w:anchor="_Toc11213" w:history="1">
        <w:r>
          <w:rPr>
            <w:rFonts w:ascii="仿宋" w:eastAsia="仿宋" w:hAnsi="仿宋" w:cs="仿宋" w:hint="eastAsia"/>
            <w:lang w:eastAsia="zh-CN"/>
          </w:rPr>
          <w:t>(二)、大功率电源及系统项目执行阶段时间节点</w:t>
        </w:r>
        <w:r>
          <w:tab/>
        </w:r>
        <w:r>
          <w:fldChar w:fldCharType="begin"/>
        </w:r>
        <w:r>
          <w:instrText xml:space="preserve"> PAGEREF _Toc11213 \h </w:instrText>
        </w:r>
        <w:r>
          <w:fldChar w:fldCharType="separate"/>
        </w:r>
        <w:r>
          <w:t>60</w:t>
        </w:r>
        <w:r>
          <w:fldChar w:fldCharType="end"/>
        </w:r>
      </w:hyperlink>
    </w:p>
    <w:p>
      <w:pPr>
        <w:pStyle w:val="TOC2"/>
        <w:tabs>
          <w:tab w:val="right" w:leader="dot" w:pos="8306"/>
        </w:tabs>
      </w:pPr>
      <w:hyperlink w:anchor="_Toc5652" w:history="1">
        <w:r>
          <w:rPr>
            <w:rFonts w:ascii="仿宋" w:eastAsia="仿宋" w:hAnsi="仿宋" w:cs="仿宋" w:hint="eastAsia"/>
            <w:lang w:eastAsia="zh-CN"/>
          </w:rPr>
          <w:t>(三)、大功率电源及系统项目完成阶段时间节点</w:t>
        </w:r>
        <w:r>
          <w:tab/>
        </w:r>
        <w:r>
          <w:fldChar w:fldCharType="begin"/>
        </w:r>
        <w:r>
          <w:instrText xml:space="preserve"> PAGEREF _Toc5652 \h </w:instrText>
        </w:r>
        <w:r>
          <w:fldChar w:fldCharType="separate"/>
        </w:r>
        <w:r>
          <w:t>61</w:t>
        </w:r>
        <w:r>
          <w:fldChar w:fldCharType="end"/>
        </w:r>
      </w:hyperlink>
    </w:p>
    <w:p>
      <w:pPr>
        <w:pStyle w:val="TOC1"/>
        <w:tabs>
          <w:tab w:val="right" w:leader="dot" w:pos="8306"/>
        </w:tabs>
      </w:pPr>
      <w:hyperlink w:anchor="_Toc9323" w:history="1">
        <w:r>
          <w:rPr>
            <w:rFonts w:ascii="仿宋" w:eastAsia="仿宋" w:hAnsi="仿宋" w:cs="仿宋" w:hint="eastAsia"/>
            <w:lang w:eastAsia="zh-CN"/>
          </w:rPr>
          <w:t>十四、大功率电源及系统项目实施保障措施</w:t>
        </w:r>
        <w:r>
          <w:tab/>
        </w:r>
        <w:r>
          <w:fldChar w:fldCharType="begin"/>
        </w:r>
        <w:r>
          <w:instrText xml:space="preserve"> PAGEREF _Toc9323 \h </w:instrText>
        </w:r>
        <w:r>
          <w:fldChar w:fldCharType="separate"/>
        </w:r>
        <w:r>
          <w:t>62</w:t>
        </w:r>
        <w:r>
          <w:fldChar w:fldCharType="end"/>
        </w:r>
      </w:hyperlink>
    </w:p>
    <w:p>
      <w:pPr>
        <w:pStyle w:val="TOC2"/>
        <w:tabs>
          <w:tab w:val="right" w:leader="dot" w:pos="8306"/>
        </w:tabs>
      </w:pPr>
      <w:hyperlink w:anchor="_Toc27597" w:history="1">
        <w:r>
          <w:rPr>
            <w:rFonts w:ascii="仿宋" w:eastAsia="仿宋" w:hAnsi="仿宋" w:cs="仿宋" w:hint="eastAsia"/>
            <w:lang w:eastAsia="zh-CN"/>
          </w:rPr>
          <w:t>(一)、大功率电源及系统项目实施保障机制</w:t>
        </w:r>
        <w:r>
          <w:tab/>
        </w:r>
        <w:r>
          <w:fldChar w:fldCharType="begin"/>
        </w:r>
        <w:r>
          <w:instrText xml:space="preserve"> PAGEREF _Toc27597 \h </w:instrText>
        </w:r>
        <w:r>
          <w:fldChar w:fldCharType="separate"/>
        </w:r>
        <w:r>
          <w:t>62</w:t>
        </w:r>
        <w:r>
          <w:fldChar w:fldCharType="end"/>
        </w:r>
      </w:hyperlink>
    </w:p>
    <w:p>
      <w:pPr>
        <w:pStyle w:val="TOC2"/>
        <w:tabs>
          <w:tab w:val="right" w:leader="dot" w:pos="8306"/>
        </w:tabs>
      </w:pPr>
      <w:hyperlink w:anchor="_Toc28835" w:history="1">
        <w:r>
          <w:rPr>
            <w:rFonts w:ascii="仿宋" w:eastAsia="仿宋" w:hAnsi="仿宋" w:cs="仿宋" w:hint="eastAsia"/>
            <w:lang w:eastAsia="zh-CN"/>
          </w:rPr>
          <w:t>(二)、大功率电源及系统项目法律合规要求</w:t>
        </w:r>
        <w:r>
          <w:tab/>
        </w:r>
        <w:r>
          <w:fldChar w:fldCharType="begin"/>
        </w:r>
        <w:r>
          <w:instrText xml:space="preserve"> PAGEREF _Toc28835 \h </w:instrText>
        </w:r>
        <w:r>
          <w:fldChar w:fldCharType="separate"/>
        </w:r>
        <w:r>
          <w:t>65</w:t>
        </w:r>
        <w:r>
          <w:fldChar w:fldCharType="end"/>
        </w:r>
      </w:hyperlink>
    </w:p>
    <w:p>
      <w:pPr>
        <w:pStyle w:val="TOC2"/>
        <w:tabs>
          <w:tab w:val="right" w:leader="dot" w:pos="8306"/>
        </w:tabs>
      </w:pPr>
      <w:hyperlink w:anchor="_Toc31391" w:history="1">
        <w:r>
          <w:rPr>
            <w:rFonts w:ascii="仿宋" w:eastAsia="仿宋" w:hAnsi="仿宋" w:cs="仿宋" w:hint="eastAsia"/>
            <w:lang w:eastAsia="zh-CN"/>
          </w:rPr>
          <w:t>(三)、大功率电源及系统项目合同管理与法律事务</w:t>
        </w:r>
        <w:r>
          <w:tab/>
        </w:r>
        <w:r>
          <w:fldChar w:fldCharType="begin"/>
        </w:r>
        <w:r>
          <w:instrText xml:space="preserve"> PAGEREF _Toc31391 \h </w:instrText>
        </w:r>
        <w:r>
          <w:fldChar w:fldCharType="separate"/>
        </w:r>
        <w:r>
          <w:t>70</w:t>
        </w:r>
        <w:r>
          <w:fldChar w:fldCharType="end"/>
        </w:r>
      </w:hyperlink>
    </w:p>
    <w:p>
      <w:pPr>
        <w:pStyle w:val="TOC2"/>
        <w:tabs>
          <w:tab w:val="right" w:leader="dot" w:pos="8306"/>
        </w:tabs>
      </w:pPr>
      <w:hyperlink w:anchor="_Toc22244" w:history="1">
        <w:r>
          <w:rPr>
            <w:rFonts w:ascii="仿宋" w:eastAsia="仿宋" w:hAnsi="仿宋" w:cs="仿宋" w:hint="eastAsia"/>
            <w:lang w:eastAsia="zh-CN"/>
          </w:rPr>
          <w:t>(四)、大功率电源及系统项目知识产权保护策略</w:t>
        </w:r>
        <w:r>
          <w:tab/>
        </w:r>
        <w:r>
          <w:fldChar w:fldCharType="begin"/>
        </w:r>
        <w:r>
          <w:instrText xml:space="preserve"> PAGEREF _Toc22244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529"/>
      <w:r>
        <w:rPr>
          <w:rFonts w:ascii="仿宋" w:eastAsia="仿宋" w:hAnsi="仿宋" w:cs="仿宋" w:hint="eastAsia"/>
          <w:sz w:val="28"/>
          <w:lang w:eastAsia="zh-CN"/>
        </w:rPr>
        <w:t>一、大功率电源及系统项目可持续发展</w:t>
      </w:r>
      <w:bookmarkEnd w:id="2"/>
    </w:p>
    <w:p>
      <w:pPr>
        <w:pStyle w:val="Heading2"/>
        <w:rPr>
          <w:rFonts w:ascii="仿宋" w:eastAsia="仿宋" w:hAnsi="仿宋" w:cs="仿宋" w:hint="eastAsia"/>
          <w:lang w:eastAsia="zh-CN"/>
        </w:rPr>
      </w:pPr>
      <w:bookmarkStart w:id="3" w:name="_Toc2238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中，大功率电源及系统项目团队着眼于未来，明确了可持续发展的战略方向。制定的具体可持续发展目标包括降低资源使用、采用环保技术、最大化社会效益等。这一步骤不仅有助于大功率电源及系统项目在环保和社会责任方面达到最高标准，也为未来提供了明确的指引，确保大功率电源及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可持续实践的融入大功率电源及系统项目管理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功率电源及系统项目管理周期。从大功率电源及系统项目规划开始，大功率电源及系统项目团队就考虑了环境和社会的因素。在执行阶段，大功率电源及系统项目团队积极推动绿色技术的应用，优化资源利用。此外，关注员工的社会责任，通过培训和沟通活动提高员工对可持续发展的认知，使他们能够在日常工作中践行可持续实践。这些举措不仅为大功率电源及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765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功率电源及系统项目的可持续发展理念，我们深信环保与社会责任是大功率电源及系统项目成功的关键支柱。在大功率电源及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电源及系统项目团队通过引入先进的环保技术、建立高效的废物处理系统以及推动能源节约措施，积极履行环保责任。定期的环保监测和评估确保大功率电源及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大功率电源及系统项目不仅致力于自身可持续发展，还注重对社会的回馈。通过支持社区大功率电源及系统项目、参与慈善事业、提供培训机会等方式，大功率电源及系统项目积极履行社会责任。与当地社区建立积极互动，关注员工的工作与生活平衡，以及员工的身心健康，是大功率电源及系统项目在社会责任层面的关键举措。这样的实践不仅增强了大功率电源及系统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379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718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功率电源及系统项目的技术管理特点体现在其创新导向。通过引入最先进的技术趋势和解决方案，大功率电源及系统项目致力于提升科技含量、提高质量和效率水平。这意味着我们将采用最新的工具和方法，确保大功率电源及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功率电源及系统项目技术管理的显著特征。通过整合不同领域的技术资源，我们实现了跨学科的协同工作。这有助于优化技术架构，提高整体效能。此外，整合性策略还促进了不同技术团队之间的紧密沟通和高效合作，确保大功率电源及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功率电源及系统项目所采用的技术。通过不断优化技术方案，大功率电源及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大功率电源及系统项目团队将在大功率电源及系统项目初期识别可能的技术风险，并采取相应的预防和应对措施。通过建立健全的风险评估机制，大功率电源及系统项目能够在实施过程中及时发现并解决潜在的技术问题，保障大功率电源及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功率电源及系统项目中，技术将成为大功率电源及系统项目成功的有力支持。这一深度剖析揭示了技术管理在大功率电源及系统项目实施中的关键作用，为大功率电源及系统项目的技术基础奠定了坚实的基础。</w:t>
      </w:r>
    </w:p>
    <w:p>
      <w:pPr>
        <w:pStyle w:val="Heading2"/>
        <w:ind w:firstLine="560" w:firstLineChars="200"/>
        <w:rPr>
          <w:rFonts w:ascii="仿宋" w:eastAsia="仿宋" w:hAnsi="仿宋" w:cs="仿宋" w:hint="eastAsia"/>
          <w:sz w:val="28"/>
          <w:lang w:eastAsia="zh-CN"/>
        </w:rPr>
      </w:pPr>
      <w:bookmarkStart w:id="7" w:name="_Toc22280"/>
      <w:r>
        <w:rPr>
          <w:rFonts w:ascii="仿宋" w:eastAsia="仿宋" w:hAnsi="仿宋" w:cs="仿宋" w:hint="eastAsia"/>
          <w:sz w:val="28"/>
          <w:lang w:eastAsia="zh-CN"/>
        </w:rPr>
        <w:t>(二)、大功率电源及系统项目工艺技术设计方案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功率电源及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功率电源及系统项目将严格按照相关行业规范要求进行组织。通过有效控制产品质量，大功率电源及系统项目将致力于为顾客提供优质的大功率电源及系统项目产品和良好的服务。这体现了大功率电源及系统项目对于生产活动合规性和质量标准的高度重视，为大功率电源及系统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功率电源及系统项目注重生态效益和清洁生产原则。大功率电源及系统项目建设将紧密结合地方特色经济发展，与社会经济发展规划和区域环境保护规划方案相协调一致。通过与当地区域自然生态系统的结合，大功率电源及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功率电源及系统项目产品具有多样化的客户需求和个性化的特点。因此，大功率电源及系统项目产品规格品种多样，且单批生产数量较小。为满足这一特点，大功率电源及系统项目承办单位将建设先进的柔性制造生产线。通过广泛应用柔性制造技术，大功率电源及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功率电源及系统项目采用的技术具有较高的技术含量和自动化水平，处于国内先进水平。这一技术选用不仅体现了对生产效率、质量和环境友好性的高标准要求，同时为大功率电源及系统项目的可持续发展奠定了坚实的基础。</w:t>
      </w:r>
    </w:p>
    <w:p>
      <w:pPr>
        <w:pStyle w:val="Heading2"/>
        <w:ind w:firstLine="560" w:firstLineChars="200"/>
        <w:rPr>
          <w:rFonts w:ascii="仿宋" w:eastAsia="仿宋" w:hAnsi="仿宋" w:cs="仿宋" w:hint="eastAsia"/>
          <w:sz w:val="28"/>
          <w:lang w:eastAsia="zh-CN"/>
        </w:rPr>
      </w:pPr>
      <w:bookmarkStart w:id="8" w:name="_Toc1343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为确保大功率电源及系统项目的高效生产和技术实施，我们制定了一套精心设计的设备选型方案，以满足大功率电源及系统项目生产、质量和环保的要求。该方案的主要特点如下：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功率电源及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针对大功率电源及系统项目产品的多样性和小批量生产的特点，我们将建设柔性制造生产线。通过在设备选型中考虑柔性制造技术，可以灵活应对不同产品规格和生产需求，实现生产线的高度灵活性和适应性。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9317"/>
      <w:r>
        <w:rPr>
          <w:rFonts w:ascii="仿宋" w:eastAsia="仿宋" w:hAnsi="仿宋" w:cs="仿宋" w:hint="eastAsia"/>
          <w:sz w:val="28"/>
          <w:lang w:eastAsia="zh-CN"/>
        </w:rPr>
        <w:t>三、大功率电源及系统项目土建工程</w:t>
      </w:r>
      <w:bookmarkEnd w:id="9"/>
    </w:p>
    <w:p>
      <w:pPr>
        <w:pStyle w:val="Heading2"/>
        <w:rPr>
          <w:rFonts w:ascii="仿宋" w:eastAsia="仿宋" w:hAnsi="仿宋" w:cs="仿宋" w:hint="eastAsia"/>
          <w:lang w:eastAsia="zh-CN"/>
        </w:rPr>
      </w:pPr>
      <w:bookmarkStart w:id="10" w:name="_Toc1855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在大功率电源及系统项目的建筑工程设计中，我们将秉承一系列重要的设计原则，以确保大功率电源及系统项目建筑在功能、美观、可持续性等方面达到最佳效果。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首要原则是确保建筑的功能性得到最大化的发挥。我们将充分理解大功率电源及系统项目的实际需求，合理布局各个功能区域，保证建筑在满足业务需求的同时，提供高效的工作环境。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在建筑设计中，我们将综合考虑建设和运营成本。通过精细的经济效益分析，确保设计方案在高效利用资源的同时，对大功率电源及系统项目的长期盈利能力有积极的贡献。</w:t>
      </w:r>
    </w:p>
    <w:p>
      <w:pPr>
        <w:pStyle w:val="Heading2"/>
        <w:ind w:firstLine="560" w:firstLineChars="200"/>
        <w:rPr>
          <w:rFonts w:ascii="仿宋" w:eastAsia="仿宋" w:hAnsi="仿宋" w:cs="仿宋" w:hint="eastAsia"/>
          <w:sz w:val="28"/>
          <w:lang w:eastAsia="zh-CN"/>
        </w:rPr>
      </w:pPr>
      <w:bookmarkStart w:id="11" w:name="_Toc2347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的土建工程设计中，我们将精准设定设计年限，结合大功率电源及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功率电源及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113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大功率电源及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功率电源及系统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功率电源及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179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本期工程大功率电源及系统项目预计总建筑面积XXX平方米，其中：计容建筑面积XXX平方米，计划建筑工程投资XX万元，占大功率电源及系统项目总投资的XX%。</w:t>
      </w:r>
    </w:p>
    <w:p>
      <w:pPr>
        <w:pStyle w:val="Heading1"/>
        <w:ind w:firstLine="560" w:firstLineChars="200"/>
        <w:rPr>
          <w:rFonts w:ascii="仿宋" w:eastAsia="仿宋" w:hAnsi="仿宋" w:cs="仿宋" w:hint="eastAsia"/>
          <w:sz w:val="28"/>
          <w:lang w:eastAsia="zh-CN"/>
        </w:rPr>
      </w:pPr>
      <w:bookmarkStart w:id="14" w:name="_Toc9792"/>
      <w:r>
        <w:rPr>
          <w:rFonts w:ascii="仿宋" w:eastAsia="仿宋" w:hAnsi="仿宋" w:cs="仿宋" w:hint="eastAsia"/>
          <w:sz w:val="28"/>
          <w:lang w:eastAsia="zh-CN"/>
        </w:rPr>
        <w:t>四、大功率电源及系统项目选址可行性分析</w:t>
      </w:r>
      <w:bookmarkEnd w:id="14"/>
    </w:p>
    <w:p>
      <w:pPr>
        <w:pStyle w:val="Heading2"/>
        <w:rPr>
          <w:rFonts w:ascii="仿宋" w:eastAsia="仿宋" w:hAnsi="仿宋" w:cs="仿宋" w:hint="eastAsia"/>
          <w:lang w:eastAsia="zh-CN"/>
        </w:rPr>
      </w:pPr>
      <w:bookmarkStart w:id="15" w:name="_Toc31962"/>
      <w:r>
        <w:rPr>
          <w:rFonts w:ascii="仿宋" w:eastAsia="仿宋" w:hAnsi="仿宋" w:cs="仿宋" w:hint="eastAsia"/>
          <w:lang w:eastAsia="zh-CN"/>
        </w:rPr>
        <w:t>(一)、大功率电源及系统项目选址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该大功率电源及系统项目选址位于XX省XX市XX区XXX街道</w:t>
      </w:r>
    </w:p>
    <w:p>
      <w:pPr>
        <w:pStyle w:val="Heading2"/>
        <w:ind w:firstLine="560" w:firstLineChars="200"/>
        <w:rPr>
          <w:rFonts w:ascii="仿宋" w:eastAsia="仿宋" w:hAnsi="仿宋" w:cs="仿宋" w:hint="eastAsia"/>
          <w:sz w:val="28"/>
          <w:lang w:eastAsia="zh-CN"/>
        </w:rPr>
      </w:pPr>
      <w:bookmarkStart w:id="16" w:name="_Toc2407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功率电源及系统项目的征地面积将根据大功率电源及系统项目的实际规模和需求进行精确规划。具体面积XXX平方米，旨在确保大功率电源及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净用地面积是在征地面积基础上去除不可利用面积后的实际可开发用地。具体面积XXX平方米，考虑到环保、交通、安全等多方面因素，以确保大功率电源及系统项目在整体利用效率上达到最优。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大功率电源及系统项目计划建设的建筑总规模具体面积XXX平方米。这一规模的确定综合考虑了大功率电源及系统项目的性质、规模，以及城市规划的相关要求，确保建筑布局与周边环境协调一致。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绿地率是大功率电源及系统项目用地中被规划为绿地的比例。具体面积XXX平方米，旨在通过合理规划绿地，改善大功率电源及系统项目周边环境，提升居民生活质量，并符合城市整体绿化规划。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容积率是用地上可以建设的建筑总体积与用地面积之比。具体面积XXX，通过合理的容积率规划，确保大功率电源及系统项目建筑规模与周边环境和谐共生。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大功率电源及系统项目选址与当地城市规划相一致，具体面积XXX平方米。通过与城市规划部门深入沟通，确保大功率电源及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功率电源及系统项目选址符合当地产业政策，具体面积XXX平方米。这包括大功率电源及系统项目对当地经济的促进作用，以及对相关产业的带动效应，确保大功率电源及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用地总体要求必须符合环保和可持续发展的原则，具体面积XXX平方米。通过采用绿色建筑设计、节能减排等措施，确保大功率电源及系统项目在建设和运营过程中对环境的影响最小化，达到可持续发展的要求。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确保大功率电源及系统项目选址具备必要的公共设施配套，具体面积XXX平方米。这包括交通便利性、教育、医疗等基础设施，以提高居民生活品质，使得大功率电源及系统项目选址更具吸引力。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考虑用地总体要求对当地社会稳定性的影响，具体面积XXX平方米。通过深入了解当地社区反馈，确保大功率电源及系统项目的选址和建设过程对当地社会和谐稳定产生积极作用。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功率电源及系统项目选址不仅符合法规和规划，还在实际操作中具有可行性。这一全面规划将为大功率电源及系统项目的成功实施提供坚实的基础，确保大功率电源及系统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5649"/>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功率电源及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功率电源及系统项目的设备规划和空间设计中，我们将采取灵活设备布局的措施。设备布局将根据实际需求进行灵活设计，避免不必要的浪费。通过合理规划设备摆放位置，我们将提高设备的利用率，减少设备间距，以确保大功率电源及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功率电源及系统项目内部引入共享设施的概念，例如共享会议室、办公区等。通过这种方式，我们可以减少对资源的重复建设，提高资源共享效率，从而减小大功率电源及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70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功率电源及系统项目的总图布置中，我们将不同功能区域进行明确的规划，以最大程度满足大功率电源及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2869"/>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大功率电源及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https://d.book118.com/915113222243011123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大功率电源及系统项目规划设计蓝图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B7002"/>
    <w:rsid w:val="0FAB70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51132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2024-03-06T08:26:00Z</dcterms:created>
  <dcterms:modified xsi:type="dcterms:W3CDTF">2024-03-06T08:26:32Z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1F72D102212344B3A756566D124C0D51_11</vt:lpwstr>
  </property>
  <property fmtid="{D5CDD505-2E9C-101B-9397-08002B2CF9AE}" pid="3" name="KSOProductBuildVer">
    <vt:lpwstr>2052-12.1.0.16388</vt:lpwstr>
  </property>
</Properties>
</file>