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油份测定仪项目计划设计方案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42" w:history="1">
        <w:r>
          <w:rPr>
            <w:rFonts w:ascii="仿宋" w:eastAsia="仿宋" w:hAnsi="仿宋" w:cs="仿宋" w:hint="eastAsia"/>
            <w:lang w:eastAsia="zh-CN"/>
          </w:rPr>
          <w:t>前言</w:t>
        </w:r>
        <w:r>
          <w:tab/>
        </w:r>
        <w:r>
          <w:fldChar w:fldCharType="begin"/>
        </w:r>
        <w:r>
          <w:instrText xml:space="preserve"> PAGEREF _Toc19542 \h </w:instrText>
        </w:r>
        <w:r>
          <w:fldChar w:fldCharType="separate"/>
        </w:r>
        <w:r>
          <w:t>3</w:t>
        </w:r>
        <w:r>
          <w:fldChar w:fldCharType="end"/>
        </w:r>
      </w:hyperlink>
    </w:p>
    <w:p>
      <w:pPr>
        <w:pStyle w:val="TOC1"/>
        <w:tabs>
          <w:tab w:val="right" w:leader="dot" w:pos="8306"/>
        </w:tabs>
      </w:pPr>
      <w:hyperlink w:anchor="_Toc25956" w:history="1">
        <w:r>
          <w:rPr>
            <w:rFonts w:ascii="仿宋" w:eastAsia="仿宋" w:hAnsi="仿宋" w:cs="仿宋" w:hint="eastAsia"/>
            <w:lang w:eastAsia="zh-CN"/>
          </w:rPr>
          <w:t>一、产品规划分析</w:t>
        </w:r>
        <w:r>
          <w:tab/>
        </w:r>
        <w:r>
          <w:fldChar w:fldCharType="begin"/>
        </w:r>
        <w:r>
          <w:instrText xml:space="preserve"> PAGEREF _Toc25956 \h </w:instrText>
        </w:r>
        <w:r>
          <w:fldChar w:fldCharType="separate"/>
        </w:r>
        <w:r>
          <w:t>3</w:t>
        </w:r>
        <w:r>
          <w:fldChar w:fldCharType="end"/>
        </w:r>
      </w:hyperlink>
    </w:p>
    <w:p>
      <w:pPr>
        <w:pStyle w:val="TOC2"/>
        <w:tabs>
          <w:tab w:val="right" w:leader="dot" w:pos="8306"/>
        </w:tabs>
      </w:pPr>
      <w:hyperlink w:anchor="_Toc4028" w:history="1">
        <w:r>
          <w:rPr>
            <w:rFonts w:ascii="仿宋" w:eastAsia="仿宋" w:hAnsi="仿宋" w:cs="仿宋" w:hint="eastAsia"/>
            <w:lang w:eastAsia="zh-CN"/>
          </w:rPr>
          <w:t>(一)、产品规划</w:t>
        </w:r>
        <w:r>
          <w:tab/>
        </w:r>
        <w:r>
          <w:fldChar w:fldCharType="begin"/>
        </w:r>
        <w:r>
          <w:instrText xml:space="preserve"> PAGEREF _Toc4028 \h </w:instrText>
        </w:r>
        <w:r>
          <w:fldChar w:fldCharType="separate"/>
        </w:r>
        <w:r>
          <w:t>3</w:t>
        </w:r>
        <w:r>
          <w:fldChar w:fldCharType="end"/>
        </w:r>
      </w:hyperlink>
    </w:p>
    <w:p>
      <w:pPr>
        <w:pStyle w:val="TOC2"/>
        <w:tabs>
          <w:tab w:val="right" w:leader="dot" w:pos="8306"/>
        </w:tabs>
      </w:pPr>
      <w:hyperlink w:anchor="_Toc23069" w:history="1">
        <w:r>
          <w:rPr>
            <w:rFonts w:ascii="仿宋" w:eastAsia="仿宋" w:hAnsi="仿宋" w:cs="仿宋" w:hint="eastAsia"/>
            <w:lang w:eastAsia="zh-CN"/>
          </w:rPr>
          <w:t>(二)、建设规模</w:t>
        </w:r>
        <w:r>
          <w:tab/>
        </w:r>
        <w:r>
          <w:fldChar w:fldCharType="begin"/>
        </w:r>
        <w:r>
          <w:instrText xml:space="preserve"> PAGEREF _Toc23069 \h </w:instrText>
        </w:r>
        <w:r>
          <w:fldChar w:fldCharType="separate"/>
        </w:r>
        <w:r>
          <w:t>4</w:t>
        </w:r>
        <w:r>
          <w:fldChar w:fldCharType="end"/>
        </w:r>
      </w:hyperlink>
    </w:p>
    <w:p>
      <w:pPr>
        <w:pStyle w:val="TOC1"/>
        <w:tabs>
          <w:tab w:val="right" w:leader="dot" w:pos="8306"/>
        </w:tabs>
      </w:pPr>
      <w:hyperlink w:anchor="_Toc24812" w:history="1">
        <w:r>
          <w:rPr>
            <w:rFonts w:ascii="仿宋" w:eastAsia="仿宋" w:hAnsi="仿宋" w:cs="仿宋" w:hint="eastAsia"/>
            <w:lang w:eastAsia="zh-CN"/>
          </w:rPr>
          <w:t>二、油份测定仪项目建设单位说明</w:t>
        </w:r>
        <w:r>
          <w:tab/>
        </w:r>
        <w:r>
          <w:fldChar w:fldCharType="begin"/>
        </w:r>
        <w:r>
          <w:instrText xml:space="preserve"> PAGEREF _Toc24812 \h </w:instrText>
        </w:r>
        <w:r>
          <w:fldChar w:fldCharType="separate"/>
        </w:r>
        <w:r>
          <w:t>5</w:t>
        </w:r>
        <w:r>
          <w:fldChar w:fldCharType="end"/>
        </w:r>
      </w:hyperlink>
    </w:p>
    <w:p>
      <w:pPr>
        <w:pStyle w:val="TOC2"/>
        <w:tabs>
          <w:tab w:val="right" w:leader="dot" w:pos="8306"/>
        </w:tabs>
      </w:pPr>
      <w:hyperlink w:anchor="_Toc5151" w:history="1">
        <w:r>
          <w:rPr>
            <w:rFonts w:ascii="仿宋" w:eastAsia="仿宋" w:hAnsi="仿宋" w:cs="仿宋" w:hint="eastAsia"/>
            <w:lang w:eastAsia="zh-CN"/>
          </w:rPr>
          <w:t>(一)、油份测定仪项目承办单位基本情况</w:t>
        </w:r>
        <w:r>
          <w:tab/>
        </w:r>
        <w:r>
          <w:fldChar w:fldCharType="begin"/>
        </w:r>
        <w:r>
          <w:instrText xml:space="preserve"> PAGEREF _Toc5151 \h </w:instrText>
        </w:r>
        <w:r>
          <w:fldChar w:fldCharType="separate"/>
        </w:r>
        <w:r>
          <w:t>5</w:t>
        </w:r>
        <w:r>
          <w:fldChar w:fldCharType="end"/>
        </w:r>
      </w:hyperlink>
    </w:p>
    <w:p>
      <w:pPr>
        <w:pStyle w:val="TOC2"/>
        <w:tabs>
          <w:tab w:val="right" w:leader="dot" w:pos="8306"/>
        </w:tabs>
      </w:pPr>
      <w:hyperlink w:anchor="_Toc30545" w:history="1">
        <w:r>
          <w:rPr>
            <w:rFonts w:ascii="仿宋" w:eastAsia="仿宋" w:hAnsi="仿宋" w:cs="仿宋" w:hint="eastAsia"/>
            <w:lang w:eastAsia="zh-CN"/>
          </w:rPr>
          <w:t>(二)、公司经济效益分析</w:t>
        </w:r>
        <w:r>
          <w:tab/>
        </w:r>
        <w:r>
          <w:fldChar w:fldCharType="begin"/>
        </w:r>
        <w:r>
          <w:instrText xml:space="preserve"> PAGEREF _Toc30545 \h </w:instrText>
        </w:r>
        <w:r>
          <w:fldChar w:fldCharType="separate"/>
        </w:r>
        <w:r>
          <w:t>5</w:t>
        </w:r>
        <w:r>
          <w:fldChar w:fldCharType="end"/>
        </w:r>
      </w:hyperlink>
    </w:p>
    <w:p>
      <w:pPr>
        <w:pStyle w:val="TOC1"/>
        <w:tabs>
          <w:tab w:val="right" w:leader="dot" w:pos="8306"/>
        </w:tabs>
      </w:pPr>
      <w:hyperlink w:anchor="_Toc7237" w:history="1">
        <w:r>
          <w:rPr>
            <w:rFonts w:ascii="仿宋" w:eastAsia="仿宋" w:hAnsi="仿宋" w:cs="仿宋" w:hint="eastAsia"/>
            <w:lang w:eastAsia="zh-CN"/>
          </w:rPr>
          <w:t>三、油份测定仪项目概论</w:t>
        </w:r>
        <w:r>
          <w:tab/>
        </w:r>
        <w:r>
          <w:fldChar w:fldCharType="begin"/>
        </w:r>
        <w:r>
          <w:instrText xml:space="preserve"> PAGEREF _Toc7237 \h </w:instrText>
        </w:r>
        <w:r>
          <w:fldChar w:fldCharType="separate"/>
        </w:r>
        <w:r>
          <w:t>6</w:t>
        </w:r>
        <w:r>
          <w:fldChar w:fldCharType="end"/>
        </w:r>
      </w:hyperlink>
    </w:p>
    <w:p>
      <w:pPr>
        <w:pStyle w:val="TOC2"/>
        <w:tabs>
          <w:tab w:val="right" w:leader="dot" w:pos="8306"/>
        </w:tabs>
      </w:pPr>
      <w:hyperlink w:anchor="_Toc13050" w:history="1">
        <w:r>
          <w:rPr>
            <w:rFonts w:ascii="仿宋" w:eastAsia="仿宋" w:hAnsi="仿宋" w:cs="仿宋" w:hint="eastAsia"/>
            <w:lang w:eastAsia="zh-CN"/>
          </w:rPr>
          <w:t>(一)、油份测定仪项目概况</w:t>
        </w:r>
        <w:r>
          <w:tab/>
        </w:r>
        <w:r>
          <w:fldChar w:fldCharType="begin"/>
        </w:r>
        <w:r>
          <w:instrText xml:space="preserve"> PAGEREF _Toc13050 \h </w:instrText>
        </w:r>
        <w:r>
          <w:fldChar w:fldCharType="separate"/>
        </w:r>
        <w:r>
          <w:t>6</w:t>
        </w:r>
        <w:r>
          <w:fldChar w:fldCharType="end"/>
        </w:r>
      </w:hyperlink>
    </w:p>
    <w:p>
      <w:pPr>
        <w:pStyle w:val="TOC2"/>
        <w:tabs>
          <w:tab w:val="right" w:leader="dot" w:pos="8306"/>
        </w:tabs>
      </w:pPr>
      <w:hyperlink w:anchor="_Toc19100" w:history="1">
        <w:r>
          <w:rPr>
            <w:rFonts w:ascii="仿宋" w:eastAsia="仿宋" w:hAnsi="仿宋" w:cs="仿宋" w:hint="eastAsia"/>
            <w:lang w:eastAsia="zh-CN"/>
          </w:rPr>
          <w:t>(二)、油份测定仪项目目标</w:t>
        </w:r>
        <w:r>
          <w:tab/>
        </w:r>
        <w:r>
          <w:fldChar w:fldCharType="begin"/>
        </w:r>
        <w:r>
          <w:instrText xml:space="preserve"> PAGEREF _Toc19100 \h </w:instrText>
        </w:r>
        <w:r>
          <w:fldChar w:fldCharType="separate"/>
        </w:r>
        <w:r>
          <w:t>9</w:t>
        </w:r>
        <w:r>
          <w:fldChar w:fldCharType="end"/>
        </w:r>
      </w:hyperlink>
    </w:p>
    <w:p>
      <w:pPr>
        <w:pStyle w:val="TOC2"/>
        <w:tabs>
          <w:tab w:val="right" w:leader="dot" w:pos="8306"/>
        </w:tabs>
      </w:pPr>
      <w:hyperlink w:anchor="_Toc27432" w:history="1">
        <w:r>
          <w:rPr>
            <w:rFonts w:ascii="仿宋" w:eastAsia="仿宋" w:hAnsi="仿宋" w:cs="仿宋" w:hint="eastAsia"/>
            <w:lang w:eastAsia="zh-CN"/>
          </w:rPr>
          <w:t>(三)、油份测定仪项目提出的理由</w:t>
        </w:r>
        <w:r>
          <w:tab/>
        </w:r>
        <w:r>
          <w:fldChar w:fldCharType="begin"/>
        </w:r>
        <w:r>
          <w:instrText xml:space="preserve"> PAGEREF _Toc27432 \h </w:instrText>
        </w:r>
        <w:r>
          <w:fldChar w:fldCharType="separate"/>
        </w:r>
        <w:r>
          <w:t>10</w:t>
        </w:r>
        <w:r>
          <w:fldChar w:fldCharType="end"/>
        </w:r>
      </w:hyperlink>
    </w:p>
    <w:p>
      <w:pPr>
        <w:pStyle w:val="TOC2"/>
        <w:tabs>
          <w:tab w:val="right" w:leader="dot" w:pos="8306"/>
        </w:tabs>
      </w:pPr>
      <w:hyperlink w:anchor="_Toc8986" w:history="1">
        <w:r>
          <w:rPr>
            <w:rFonts w:ascii="仿宋" w:eastAsia="仿宋" w:hAnsi="仿宋" w:cs="仿宋" w:hint="eastAsia"/>
            <w:lang w:eastAsia="zh-CN"/>
          </w:rPr>
          <w:t>(四)、油份测定仪项目意义</w:t>
        </w:r>
        <w:r>
          <w:tab/>
        </w:r>
        <w:r>
          <w:fldChar w:fldCharType="begin"/>
        </w:r>
        <w:r>
          <w:instrText xml:space="preserve"> PAGEREF _Toc8986 \h </w:instrText>
        </w:r>
        <w:r>
          <w:fldChar w:fldCharType="separate"/>
        </w:r>
        <w:r>
          <w:t>11</w:t>
        </w:r>
        <w:r>
          <w:fldChar w:fldCharType="end"/>
        </w:r>
      </w:hyperlink>
    </w:p>
    <w:p>
      <w:pPr>
        <w:pStyle w:val="TOC2"/>
        <w:tabs>
          <w:tab w:val="right" w:leader="dot" w:pos="8306"/>
        </w:tabs>
      </w:pPr>
      <w:hyperlink w:anchor="_Toc32432" w:history="1">
        <w:r>
          <w:rPr>
            <w:rFonts w:ascii="仿宋" w:eastAsia="仿宋" w:hAnsi="仿宋" w:cs="仿宋" w:hint="eastAsia"/>
            <w:lang w:eastAsia="zh-CN"/>
          </w:rPr>
          <w:t>(五)、油份测定仪项目背景</w:t>
        </w:r>
        <w:r>
          <w:tab/>
        </w:r>
        <w:r>
          <w:fldChar w:fldCharType="begin"/>
        </w:r>
        <w:r>
          <w:instrText xml:space="preserve"> PAGEREF _Toc32432 \h </w:instrText>
        </w:r>
        <w:r>
          <w:fldChar w:fldCharType="separate"/>
        </w:r>
        <w:r>
          <w:t>12</w:t>
        </w:r>
        <w:r>
          <w:fldChar w:fldCharType="end"/>
        </w:r>
      </w:hyperlink>
    </w:p>
    <w:p>
      <w:pPr>
        <w:pStyle w:val="TOC1"/>
        <w:tabs>
          <w:tab w:val="right" w:leader="dot" w:pos="8306"/>
        </w:tabs>
      </w:pPr>
      <w:hyperlink w:anchor="_Toc12567" w:history="1">
        <w:r>
          <w:rPr>
            <w:rFonts w:ascii="仿宋" w:eastAsia="仿宋" w:hAnsi="仿宋" w:cs="仿宋" w:hint="eastAsia"/>
            <w:lang w:eastAsia="zh-CN"/>
          </w:rPr>
          <w:t>四、工艺说明</w:t>
        </w:r>
        <w:r>
          <w:tab/>
        </w:r>
        <w:r>
          <w:fldChar w:fldCharType="begin"/>
        </w:r>
        <w:r>
          <w:instrText xml:space="preserve"> PAGEREF _Toc12567 \h </w:instrText>
        </w:r>
        <w:r>
          <w:fldChar w:fldCharType="separate"/>
        </w:r>
        <w:r>
          <w:t>13</w:t>
        </w:r>
        <w:r>
          <w:fldChar w:fldCharType="end"/>
        </w:r>
      </w:hyperlink>
    </w:p>
    <w:p>
      <w:pPr>
        <w:pStyle w:val="TOC2"/>
        <w:tabs>
          <w:tab w:val="right" w:leader="dot" w:pos="8306"/>
        </w:tabs>
      </w:pPr>
      <w:hyperlink w:anchor="_Toc7193" w:history="1">
        <w:r>
          <w:rPr>
            <w:rFonts w:ascii="仿宋" w:eastAsia="仿宋" w:hAnsi="仿宋" w:cs="仿宋" w:hint="eastAsia"/>
            <w:lang w:eastAsia="zh-CN"/>
          </w:rPr>
          <w:t>(一)、技术管理特点</w:t>
        </w:r>
        <w:r>
          <w:tab/>
        </w:r>
        <w:r>
          <w:fldChar w:fldCharType="begin"/>
        </w:r>
        <w:r>
          <w:instrText xml:space="preserve"> PAGEREF _Toc7193 \h </w:instrText>
        </w:r>
        <w:r>
          <w:fldChar w:fldCharType="separate"/>
        </w:r>
        <w:r>
          <w:t>13</w:t>
        </w:r>
        <w:r>
          <w:fldChar w:fldCharType="end"/>
        </w:r>
      </w:hyperlink>
    </w:p>
    <w:p>
      <w:pPr>
        <w:pStyle w:val="TOC2"/>
        <w:tabs>
          <w:tab w:val="right" w:leader="dot" w:pos="8306"/>
        </w:tabs>
      </w:pPr>
      <w:hyperlink w:anchor="_Toc8034" w:history="1">
        <w:r>
          <w:rPr>
            <w:rFonts w:ascii="仿宋" w:eastAsia="仿宋" w:hAnsi="仿宋" w:cs="仿宋" w:hint="eastAsia"/>
            <w:lang w:eastAsia="zh-CN"/>
          </w:rPr>
          <w:t>(二)、油份测定仪项目工艺技术设计方案</w:t>
        </w:r>
        <w:r>
          <w:tab/>
        </w:r>
        <w:r>
          <w:fldChar w:fldCharType="begin"/>
        </w:r>
        <w:r>
          <w:instrText xml:space="preserve"> PAGEREF _Toc8034 \h </w:instrText>
        </w:r>
        <w:r>
          <w:fldChar w:fldCharType="separate"/>
        </w:r>
        <w:r>
          <w:t>14</w:t>
        </w:r>
        <w:r>
          <w:fldChar w:fldCharType="end"/>
        </w:r>
      </w:hyperlink>
    </w:p>
    <w:p>
      <w:pPr>
        <w:pStyle w:val="TOC2"/>
        <w:tabs>
          <w:tab w:val="right" w:leader="dot" w:pos="8306"/>
        </w:tabs>
      </w:pPr>
      <w:hyperlink w:anchor="_Toc10189" w:history="1">
        <w:r>
          <w:rPr>
            <w:rFonts w:ascii="仿宋" w:eastAsia="仿宋" w:hAnsi="仿宋" w:cs="仿宋" w:hint="eastAsia"/>
            <w:lang w:eastAsia="zh-CN"/>
          </w:rPr>
          <w:t>(三)、设备选型方案</w:t>
        </w:r>
        <w:r>
          <w:tab/>
        </w:r>
        <w:r>
          <w:fldChar w:fldCharType="begin"/>
        </w:r>
        <w:r>
          <w:instrText xml:space="preserve"> PAGEREF _Toc10189 \h </w:instrText>
        </w:r>
        <w:r>
          <w:fldChar w:fldCharType="separate"/>
        </w:r>
        <w:r>
          <w:t>15</w:t>
        </w:r>
        <w:r>
          <w:fldChar w:fldCharType="end"/>
        </w:r>
      </w:hyperlink>
    </w:p>
    <w:p>
      <w:pPr>
        <w:pStyle w:val="TOC1"/>
        <w:tabs>
          <w:tab w:val="right" w:leader="dot" w:pos="8306"/>
        </w:tabs>
      </w:pPr>
      <w:hyperlink w:anchor="_Toc31273" w:history="1">
        <w:r>
          <w:rPr>
            <w:rFonts w:ascii="仿宋" w:eastAsia="仿宋" w:hAnsi="仿宋" w:cs="仿宋" w:hint="eastAsia"/>
            <w:lang w:eastAsia="zh-CN"/>
          </w:rPr>
          <w:t>五、油份测定仪项目土建工程</w:t>
        </w:r>
        <w:r>
          <w:tab/>
        </w:r>
        <w:r>
          <w:fldChar w:fldCharType="begin"/>
        </w:r>
        <w:r>
          <w:instrText xml:space="preserve"> PAGEREF _Toc31273 \h </w:instrText>
        </w:r>
        <w:r>
          <w:fldChar w:fldCharType="separate"/>
        </w:r>
        <w:r>
          <w:t>17</w:t>
        </w:r>
        <w:r>
          <w:fldChar w:fldCharType="end"/>
        </w:r>
      </w:hyperlink>
    </w:p>
    <w:p>
      <w:pPr>
        <w:pStyle w:val="TOC2"/>
        <w:tabs>
          <w:tab w:val="right" w:leader="dot" w:pos="8306"/>
        </w:tabs>
      </w:pPr>
      <w:hyperlink w:anchor="_Toc6379" w:history="1">
        <w:r>
          <w:rPr>
            <w:rFonts w:ascii="仿宋" w:eastAsia="仿宋" w:hAnsi="仿宋" w:cs="仿宋" w:hint="eastAsia"/>
            <w:lang w:eastAsia="zh-CN"/>
          </w:rPr>
          <w:t>(一)、建筑工程设计原则</w:t>
        </w:r>
        <w:r>
          <w:tab/>
        </w:r>
        <w:r>
          <w:fldChar w:fldCharType="begin"/>
        </w:r>
        <w:r>
          <w:instrText xml:space="preserve"> PAGEREF _Toc6379 \h </w:instrText>
        </w:r>
        <w:r>
          <w:fldChar w:fldCharType="separate"/>
        </w:r>
        <w:r>
          <w:t>17</w:t>
        </w:r>
        <w:r>
          <w:fldChar w:fldCharType="end"/>
        </w:r>
      </w:hyperlink>
    </w:p>
    <w:p>
      <w:pPr>
        <w:pStyle w:val="TOC2"/>
        <w:tabs>
          <w:tab w:val="right" w:leader="dot" w:pos="8306"/>
        </w:tabs>
      </w:pPr>
      <w:hyperlink w:anchor="_Toc10606" w:history="1">
        <w:r>
          <w:rPr>
            <w:rFonts w:ascii="仿宋" w:eastAsia="仿宋" w:hAnsi="仿宋" w:cs="仿宋" w:hint="eastAsia"/>
            <w:lang w:eastAsia="zh-CN"/>
          </w:rPr>
          <w:t>(二)、土建工程设计年限及安全等级</w:t>
        </w:r>
        <w:r>
          <w:tab/>
        </w:r>
        <w:r>
          <w:fldChar w:fldCharType="begin"/>
        </w:r>
        <w:r>
          <w:instrText xml:space="preserve"> PAGEREF _Toc10606 \h </w:instrText>
        </w:r>
        <w:r>
          <w:fldChar w:fldCharType="separate"/>
        </w:r>
        <w:r>
          <w:t>18</w:t>
        </w:r>
        <w:r>
          <w:fldChar w:fldCharType="end"/>
        </w:r>
      </w:hyperlink>
    </w:p>
    <w:p>
      <w:pPr>
        <w:pStyle w:val="TOC2"/>
        <w:tabs>
          <w:tab w:val="right" w:leader="dot" w:pos="8306"/>
        </w:tabs>
      </w:pPr>
      <w:hyperlink w:anchor="_Toc25417" w:history="1">
        <w:r>
          <w:rPr>
            <w:rFonts w:ascii="仿宋" w:eastAsia="仿宋" w:hAnsi="仿宋" w:cs="仿宋" w:hint="eastAsia"/>
            <w:lang w:eastAsia="zh-CN"/>
          </w:rPr>
          <w:t>(三)、建筑工程设计总体要求</w:t>
        </w:r>
        <w:r>
          <w:tab/>
        </w:r>
        <w:r>
          <w:fldChar w:fldCharType="begin"/>
        </w:r>
        <w:r>
          <w:instrText xml:space="preserve"> PAGEREF _Toc25417 \h </w:instrText>
        </w:r>
        <w:r>
          <w:fldChar w:fldCharType="separate"/>
        </w:r>
        <w:r>
          <w:t>19</w:t>
        </w:r>
        <w:r>
          <w:fldChar w:fldCharType="end"/>
        </w:r>
      </w:hyperlink>
    </w:p>
    <w:p>
      <w:pPr>
        <w:pStyle w:val="TOC2"/>
        <w:tabs>
          <w:tab w:val="right" w:leader="dot" w:pos="8306"/>
        </w:tabs>
      </w:pPr>
      <w:hyperlink w:anchor="_Toc23751" w:history="1">
        <w:r>
          <w:rPr>
            <w:rFonts w:ascii="仿宋" w:eastAsia="仿宋" w:hAnsi="仿宋" w:cs="仿宋" w:hint="eastAsia"/>
            <w:lang w:eastAsia="zh-CN"/>
          </w:rPr>
          <w:t>(四)、土建工程建设指标</w:t>
        </w:r>
        <w:r>
          <w:tab/>
        </w:r>
        <w:r>
          <w:fldChar w:fldCharType="begin"/>
        </w:r>
        <w:r>
          <w:instrText xml:space="preserve"> PAGEREF _Toc23751 \h </w:instrText>
        </w:r>
        <w:r>
          <w:fldChar w:fldCharType="separate"/>
        </w:r>
        <w:r>
          <w:t>20</w:t>
        </w:r>
        <w:r>
          <w:fldChar w:fldCharType="end"/>
        </w:r>
      </w:hyperlink>
    </w:p>
    <w:p>
      <w:pPr>
        <w:pStyle w:val="TOC1"/>
        <w:tabs>
          <w:tab w:val="right" w:leader="dot" w:pos="8306"/>
        </w:tabs>
      </w:pPr>
      <w:hyperlink w:anchor="_Toc3086" w:history="1">
        <w:r>
          <w:rPr>
            <w:rFonts w:ascii="仿宋" w:eastAsia="仿宋" w:hAnsi="仿宋" w:cs="仿宋" w:hint="eastAsia"/>
            <w:lang w:eastAsia="zh-CN"/>
          </w:rPr>
          <w:t>六、市场分析、调研</w:t>
        </w:r>
        <w:r>
          <w:tab/>
        </w:r>
        <w:r>
          <w:fldChar w:fldCharType="begin"/>
        </w:r>
        <w:r>
          <w:instrText xml:space="preserve"> PAGEREF _Toc3086 \h </w:instrText>
        </w:r>
        <w:r>
          <w:fldChar w:fldCharType="separate"/>
        </w:r>
        <w:r>
          <w:t>20</w:t>
        </w:r>
        <w:r>
          <w:fldChar w:fldCharType="end"/>
        </w:r>
      </w:hyperlink>
    </w:p>
    <w:p>
      <w:pPr>
        <w:pStyle w:val="TOC2"/>
        <w:tabs>
          <w:tab w:val="right" w:leader="dot" w:pos="8306"/>
        </w:tabs>
      </w:pPr>
      <w:hyperlink w:anchor="_Toc14371" w:history="1">
        <w:r>
          <w:rPr>
            <w:rFonts w:ascii="仿宋" w:eastAsia="仿宋" w:hAnsi="仿宋" w:cs="仿宋" w:hint="eastAsia"/>
            <w:lang w:eastAsia="zh-CN"/>
          </w:rPr>
          <w:t>(一)、油份测定仪行业分析</w:t>
        </w:r>
        <w:r>
          <w:tab/>
        </w:r>
        <w:r>
          <w:fldChar w:fldCharType="begin"/>
        </w:r>
        <w:r>
          <w:instrText xml:space="preserve"> PAGEREF _Toc14371 \h </w:instrText>
        </w:r>
        <w:r>
          <w:fldChar w:fldCharType="separate"/>
        </w:r>
        <w:r>
          <w:t>20</w:t>
        </w:r>
        <w:r>
          <w:fldChar w:fldCharType="end"/>
        </w:r>
      </w:hyperlink>
    </w:p>
    <w:p>
      <w:pPr>
        <w:pStyle w:val="TOC2"/>
        <w:tabs>
          <w:tab w:val="right" w:leader="dot" w:pos="8306"/>
        </w:tabs>
      </w:pPr>
      <w:hyperlink w:anchor="_Toc7826" w:history="1">
        <w:r>
          <w:rPr>
            <w:rFonts w:ascii="仿宋" w:eastAsia="仿宋" w:hAnsi="仿宋" w:cs="仿宋" w:hint="eastAsia"/>
            <w:lang w:eastAsia="zh-CN"/>
          </w:rPr>
          <w:t>(二)、油份测定仪市场分析预测</w:t>
        </w:r>
        <w:r>
          <w:tab/>
        </w:r>
        <w:r>
          <w:fldChar w:fldCharType="begin"/>
        </w:r>
        <w:r>
          <w:instrText xml:space="preserve"> PAGEREF _Toc7826 \h </w:instrText>
        </w:r>
        <w:r>
          <w:fldChar w:fldCharType="separate"/>
        </w:r>
        <w:r>
          <w:t>21</w:t>
        </w:r>
        <w:r>
          <w:fldChar w:fldCharType="end"/>
        </w:r>
      </w:hyperlink>
    </w:p>
    <w:p>
      <w:pPr>
        <w:pStyle w:val="TOC1"/>
        <w:tabs>
          <w:tab w:val="right" w:leader="dot" w:pos="8306"/>
        </w:tabs>
      </w:pPr>
      <w:hyperlink w:anchor="_Toc8684" w:history="1">
        <w:r>
          <w:rPr>
            <w:rFonts w:ascii="仿宋" w:eastAsia="仿宋" w:hAnsi="仿宋" w:cs="仿宋" w:hint="eastAsia"/>
            <w:lang w:eastAsia="zh-CN"/>
          </w:rPr>
          <w:t>七、油份测定仪项目风险管理</w:t>
        </w:r>
        <w:r>
          <w:tab/>
        </w:r>
        <w:r>
          <w:fldChar w:fldCharType="begin"/>
        </w:r>
        <w:r>
          <w:instrText xml:space="preserve"> PAGEREF _Toc8684 \h </w:instrText>
        </w:r>
        <w:r>
          <w:fldChar w:fldCharType="separate"/>
        </w:r>
        <w:r>
          <w:t>22</w:t>
        </w:r>
        <w:r>
          <w:fldChar w:fldCharType="end"/>
        </w:r>
      </w:hyperlink>
    </w:p>
    <w:p>
      <w:pPr>
        <w:pStyle w:val="TOC2"/>
        <w:tabs>
          <w:tab w:val="right" w:leader="dot" w:pos="8306"/>
        </w:tabs>
      </w:pPr>
      <w:hyperlink w:anchor="_Toc20443" w:history="1">
        <w:r>
          <w:rPr>
            <w:rFonts w:ascii="仿宋" w:eastAsia="仿宋" w:hAnsi="仿宋" w:cs="仿宋" w:hint="eastAsia"/>
            <w:lang w:eastAsia="zh-CN"/>
          </w:rPr>
          <w:t>(一)、风险识别与评估</w:t>
        </w:r>
        <w:r>
          <w:tab/>
        </w:r>
        <w:r>
          <w:fldChar w:fldCharType="begin"/>
        </w:r>
        <w:r>
          <w:instrText xml:space="preserve"> PAGEREF _Toc20443 \h </w:instrText>
        </w:r>
        <w:r>
          <w:fldChar w:fldCharType="separate"/>
        </w:r>
        <w:r>
          <w:t>22</w:t>
        </w:r>
        <w:r>
          <w:fldChar w:fldCharType="end"/>
        </w:r>
      </w:hyperlink>
    </w:p>
    <w:p>
      <w:pPr>
        <w:pStyle w:val="TOC2"/>
        <w:tabs>
          <w:tab w:val="right" w:leader="dot" w:pos="8306"/>
        </w:tabs>
      </w:pPr>
      <w:hyperlink w:anchor="_Toc19016" w:history="1">
        <w:r>
          <w:rPr>
            <w:rFonts w:ascii="仿宋" w:eastAsia="仿宋" w:hAnsi="仿宋" w:cs="仿宋" w:hint="eastAsia"/>
            <w:lang w:eastAsia="zh-CN"/>
          </w:rPr>
          <w:t>(二)、风险应对策略</w:t>
        </w:r>
        <w:r>
          <w:tab/>
        </w:r>
        <w:r>
          <w:fldChar w:fldCharType="begin"/>
        </w:r>
        <w:r>
          <w:instrText xml:space="preserve"> PAGEREF _Toc19016 \h </w:instrText>
        </w:r>
        <w:r>
          <w:fldChar w:fldCharType="separate"/>
        </w:r>
        <w:r>
          <w:t>23</w:t>
        </w:r>
        <w:r>
          <w:fldChar w:fldCharType="end"/>
        </w:r>
      </w:hyperlink>
    </w:p>
    <w:p>
      <w:pPr>
        <w:pStyle w:val="TOC2"/>
        <w:tabs>
          <w:tab w:val="right" w:leader="dot" w:pos="8306"/>
        </w:tabs>
      </w:pPr>
      <w:hyperlink w:anchor="_Toc2503" w:history="1">
        <w:r>
          <w:rPr>
            <w:rFonts w:ascii="仿宋" w:eastAsia="仿宋" w:hAnsi="仿宋" w:cs="仿宋" w:hint="eastAsia"/>
            <w:lang w:eastAsia="zh-CN"/>
          </w:rPr>
          <w:t>(三)、风险监控与控制</w:t>
        </w:r>
        <w:r>
          <w:tab/>
        </w:r>
        <w:r>
          <w:fldChar w:fldCharType="begin"/>
        </w:r>
        <w:r>
          <w:instrText xml:space="preserve"> PAGEREF _Toc2503 \h </w:instrText>
        </w:r>
        <w:r>
          <w:fldChar w:fldCharType="separate"/>
        </w:r>
        <w:r>
          <w:t>25</w:t>
        </w:r>
        <w:r>
          <w:fldChar w:fldCharType="end"/>
        </w:r>
      </w:hyperlink>
    </w:p>
    <w:p>
      <w:pPr>
        <w:pStyle w:val="TOC1"/>
        <w:tabs>
          <w:tab w:val="right" w:leader="dot" w:pos="8306"/>
        </w:tabs>
      </w:pPr>
      <w:hyperlink w:anchor="_Toc19621" w:history="1">
        <w:r>
          <w:rPr>
            <w:rFonts w:ascii="仿宋" w:eastAsia="仿宋" w:hAnsi="仿宋" w:cs="仿宋" w:hint="eastAsia"/>
            <w:lang w:eastAsia="zh-CN"/>
          </w:rPr>
          <w:t>八、油份测定仪项目经营效益</w:t>
        </w:r>
        <w:r>
          <w:tab/>
        </w:r>
        <w:r>
          <w:fldChar w:fldCharType="begin"/>
        </w:r>
        <w:r>
          <w:instrText xml:space="preserve"> PAGEREF _Toc19621 \h </w:instrText>
        </w:r>
        <w:r>
          <w:fldChar w:fldCharType="separate"/>
        </w:r>
        <w:r>
          <w:t>26</w:t>
        </w:r>
        <w:r>
          <w:fldChar w:fldCharType="end"/>
        </w:r>
      </w:hyperlink>
    </w:p>
    <w:p>
      <w:pPr>
        <w:pStyle w:val="TOC2"/>
        <w:tabs>
          <w:tab w:val="right" w:leader="dot" w:pos="8306"/>
        </w:tabs>
      </w:pPr>
      <w:hyperlink w:anchor="_Toc5871" w:history="1">
        <w:r>
          <w:rPr>
            <w:rFonts w:ascii="仿宋" w:eastAsia="仿宋" w:hAnsi="仿宋" w:cs="仿宋" w:hint="eastAsia"/>
            <w:lang w:eastAsia="zh-CN"/>
          </w:rPr>
          <w:t>(一)、经济评价财务测算</w:t>
        </w:r>
        <w:r>
          <w:tab/>
        </w:r>
        <w:r>
          <w:fldChar w:fldCharType="begin"/>
        </w:r>
        <w:r>
          <w:instrText xml:space="preserve"> PAGEREF _Toc5871 \h </w:instrText>
        </w:r>
        <w:r>
          <w:fldChar w:fldCharType="separate"/>
        </w:r>
        <w:r>
          <w:t>26</w:t>
        </w:r>
        <w:r>
          <w:fldChar w:fldCharType="end"/>
        </w:r>
      </w:hyperlink>
    </w:p>
    <w:p>
      <w:pPr>
        <w:pStyle w:val="TOC2"/>
        <w:tabs>
          <w:tab w:val="right" w:leader="dot" w:pos="8306"/>
        </w:tabs>
      </w:pPr>
      <w:hyperlink w:anchor="_Toc31379" w:history="1">
        <w:r>
          <w:rPr>
            <w:rFonts w:ascii="仿宋" w:eastAsia="仿宋" w:hAnsi="仿宋" w:cs="仿宋" w:hint="eastAsia"/>
            <w:lang w:eastAsia="zh-CN"/>
          </w:rPr>
          <w:t>(二)、油份测定仪项目盈利能力分析</w:t>
        </w:r>
        <w:r>
          <w:tab/>
        </w:r>
        <w:r>
          <w:fldChar w:fldCharType="begin"/>
        </w:r>
        <w:r>
          <w:instrText xml:space="preserve"> PAGEREF _Toc31379 \h </w:instrText>
        </w:r>
        <w:r>
          <w:fldChar w:fldCharType="separate"/>
        </w:r>
        <w:r>
          <w:t>27</w:t>
        </w:r>
        <w:r>
          <w:fldChar w:fldCharType="end"/>
        </w:r>
      </w:hyperlink>
    </w:p>
    <w:p>
      <w:pPr>
        <w:pStyle w:val="TOC1"/>
        <w:tabs>
          <w:tab w:val="right" w:leader="dot" w:pos="8306"/>
        </w:tabs>
      </w:pPr>
      <w:hyperlink w:anchor="_Toc22164" w:history="1">
        <w:r>
          <w:rPr>
            <w:rFonts w:ascii="仿宋" w:eastAsia="仿宋" w:hAnsi="仿宋" w:cs="仿宋" w:hint="eastAsia"/>
            <w:lang w:eastAsia="zh-CN"/>
          </w:rPr>
          <w:t>九、油份测定仪项目技术管理</w:t>
        </w:r>
        <w:r>
          <w:tab/>
        </w:r>
        <w:r>
          <w:fldChar w:fldCharType="begin"/>
        </w:r>
        <w:r>
          <w:instrText xml:space="preserve"> PAGEREF _Toc22164 \h </w:instrText>
        </w:r>
        <w:r>
          <w:fldChar w:fldCharType="separate"/>
        </w:r>
        <w:r>
          <w:t>28</w:t>
        </w:r>
        <w:r>
          <w:fldChar w:fldCharType="end"/>
        </w:r>
      </w:hyperlink>
    </w:p>
    <w:p>
      <w:pPr>
        <w:pStyle w:val="TOC2"/>
        <w:tabs>
          <w:tab w:val="right" w:leader="dot" w:pos="8306"/>
        </w:tabs>
      </w:pPr>
      <w:hyperlink w:anchor="_Toc632" w:history="1">
        <w:r>
          <w:rPr>
            <w:rFonts w:ascii="仿宋" w:eastAsia="仿宋" w:hAnsi="仿宋" w:cs="仿宋" w:hint="eastAsia"/>
            <w:lang w:eastAsia="zh-CN"/>
          </w:rPr>
          <w:t>(一)、技术方案选用方向</w:t>
        </w:r>
        <w:r>
          <w:tab/>
        </w:r>
        <w:r>
          <w:fldChar w:fldCharType="begin"/>
        </w:r>
        <w:r>
          <w:instrText xml:space="preserve"> PAGEREF _Toc632 \h </w:instrText>
        </w:r>
        <w:r>
          <w:fldChar w:fldCharType="separate"/>
        </w:r>
        <w:r>
          <w:t>28</w:t>
        </w:r>
        <w:r>
          <w:fldChar w:fldCharType="end"/>
        </w:r>
      </w:hyperlink>
    </w:p>
    <w:p>
      <w:pPr>
        <w:pStyle w:val="TOC2"/>
        <w:tabs>
          <w:tab w:val="right" w:leader="dot" w:pos="8306"/>
        </w:tabs>
      </w:pPr>
      <w:hyperlink w:anchor="_Toc259" w:history="1">
        <w:r>
          <w:rPr>
            <w:rFonts w:ascii="仿宋" w:eastAsia="仿宋" w:hAnsi="仿宋" w:cs="仿宋" w:hint="eastAsia"/>
            <w:lang w:eastAsia="zh-CN"/>
          </w:rPr>
          <w:t>(二)、工艺技术方案选用原则</w:t>
        </w:r>
        <w:r>
          <w:tab/>
        </w:r>
        <w:r>
          <w:fldChar w:fldCharType="begin"/>
        </w:r>
        <w:r>
          <w:instrText xml:space="preserve"> PAGEREF _Toc259 \h </w:instrText>
        </w:r>
        <w:r>
          <w:fldChar w:fldCharType="separate"/>
        </w:r>
        <w:r>
          <w:t>29</w:t>
        </w:r>
        <w:r>
          <w:fldChar w:fldCharType="end"/>
        </w:r>
      </w:hyperlink>
    </w:p>
    <w:p>
      <w:pPr>
        <w:pStyle w:val="TOC2"/>
        <w:tabs>
          <w:tab w:val="right" w:leader="dot" w:pos="8306"/>
        </w:tabs>
      </w:pPr>
      <w:hyperlink w:anchor="_Toc30953" w:history="1">
        <w:r>
          <w:rPr>
            <w:rFonts w:ascii="仿宋" w:eastAsia="仿宋" w:hAnsi="仿宋" w:cs="仿宋" w:hint="eastAsia"/>
            <w:lang w:eastAsia="zh-CN"/>
          </w:rPr>
          <w:t>(三)、工艺技术方案要求</w:t>
        </w:r>
        <w:r>
          <w:tab/>
        </w:r>
        <w:r>
          <w:fldChar w:fldCharType="begin"/>
        </w:r>
        <w:r>
          <w:instrText xml:space="preserve"> PAGEREF _Toc30953 \h </w:instrText>
        </w:r>
        <w:r>
          <w:fldChar w:fldCharType="separate"/>
        </w:r>
        <w:r>
          <w:t>32</w:t>
        </w:r>
        <w:r>
          <w:fldChar w:fldCharType="end"/>
        </w:r>
      </w:hyperlink>
    </w:p>
    <w:p>
      <w:pPr>
        <w:pStyle w:val="TOC1"/>
        <w:tabs>
          <w:tab w:val="right" w:leader="dot" w:pos="8306"/>
        </w:tabs>
      </w:pPr>
      <w:hyperlink w:anchor="_Toc2070" w:history="1">
        <w:r>
          <w:rPr>
            <w:rFonts w:ascii="仿宋" w:eastAsia="仿宋" w:hAnsi="仿宋" w:cs="仿宋" w:hint="eastAsia"/>
            <w:lang w:eastAsia="zh-CN"/>
          </w:rPr>
          <w:t>十、油份测定仪项目人力资源培养与发展</w:t>
        </w:r>
        <w:r>
          <w:tab/>
        </w:r>
        <w:r>
          <w:fldChar w:fldCharType="begin"/>
        </w:r>
        <w:r>
          <w:instrText xml:space="preserve"> PAGEREF _Toc2070 \h </w:instrText>
        </w:r>
        <w:r>
          <w:fldChar w:fldCharType="separate"/>
        </w:r>
        <w:r>
          <w:t>34</w:t>
        </w:r>
        <w:r>
          <w:fldChar w:fldCharType="end"/>
        </w:r>
      </w:hyperlink>
    </w:p>
    <w:p>
      <w:pPr>
        <w:pStyle w:val="TOC2"/>
        <w:tabs>
          <w:tab w:val="right" w:leader="dot" w:pos="8306"/>
        </w:tabs>
      </w:pPr>
      <w:hyperlink w:anchor="_Toc16801" w:history="1">
        <w:r>
          <w:rPr>
            <w:rFonts w:ascii="仿宋" w:eastAsia="仿宋" w:hAnsi="仿宋" w:cs="仿宋" w:hint="eastAsia"/>
            <w:lang w:eastAsia="zh-CN"/>
          </w:rPr>
          <w:t>(一)、人才需求与规划</w:t>
        </w:r>
        <w:r>
          <w:tab/>
        </w:r>
        <w:r>
          <w:fldChar w:fldCharType="begin"/>
        </w:r>
        <w:r>
          <w:instrText xml:space="preserve"> PAGEREF _Toc16801 \h </w:instrText>
        </w:r>
        <w:r>
          <w:fldChar w:fldCharType="separate"/>
        </w:r>
        <w:r>
          <w:t>34</w:t>
        </w:r>
        <w:r>
          <w:fldChar w:fldCharType="end"/>
        </w:r>
      </w:hyperlink>
    </w:p>
    <w:p>
      <w:pPr>
        <w:pStyle w:val="TOC2"/>
        <w:tabs>
          <w:tab w:val="right" w:leader="dot" w:pos="8306"/>
        </w:tabs>
      </w:pPr>
      <w:hyperlink w:anchor="_Toc15546" w:history="1">
        <w:r>
          <w:rPr>
            <w:rFonts w:ascii="仿宋" w:eastAsia="仿宋" w:hAnsi="仿宋" w:cs="仿宋" w:hint="eastAsia"/>
            <w:lang w:eastAsia="zh-CN"/>
          </w:rPr>
          <w:t>(二)、培训与发展计划</w:t>
        </w:r>
        <w:r>
          <w:tab/>
        </w:r>
        <w:r>
          <w:fldChar w:fldCharType="begin"/>
        </w:r>
        <w:r>
          <w:instrText xml:space="preserve"> PAGEREF _Toc15546 \h </w:instrText>
        </w:r>
        <w:r>
          <w:fldChar w:fldCharType="separate"/>
        </w:r>
        <w:r>
          <w:t>34</w:t>
        </w:r>
        <w:r>
          <w:fldChar w:fldCharType="end"/>
        </w:r>
      </w:hyperlink>
    </w:p>
    <w:p>
      <w:pPr>
        <w:pStyle w:val="TOC1"/>
        <w:tabs>
          <w:tab w:val="right" w:leader="dot" w:pos="8306"/>
        </w:tabs>
      </w:pPr>
      <w:hyperlink w:anchor="_Toc32118" w:history="1">
        <w:r>
          <w:rPr>
            <w:rFonts w:ascii="仿宋" w:eastAsia="仿宋" w:hAnsi="仿宋" w:cs="仿宋" w:hint="eastAsia"/>
            <w:lang w:eastAsia="zh-CN"/>
          </w:rPr>
          <w:t>十一、油份测定仪项目投资规划</w:t>
        </w:r>
        <w:r>
          <w:tab/>
        </w:r>
        <w:r>
          <w:fldChar w:fldCharType="begin"/>
        </w:r>
        <w:r>
          <w:instrText xml:space="preserve"> PAGEREF _Toc32118 \h </w:instrText>
        </w:r>
        <w:r>
          <w:fldChar w:fldCharType="separate"/>
        </w:r>
        <w:r>
          <w:t>35</w:t>
        </w:r>
        <w:r>
          <w:fldChar w:fldCharType="end"/>
        </w:r>
      </w:hyperlink>
    </w:p>
    <w:p>
      <w:pPr>
        <w:pStyle w:val="TOC2"/>
        <w:tabs>
          <w:tab w:val="right" w:leader="dot" w:pos="8306"/>
        </w:tabs>
      </w:pPr>
      <w:hyperlink w:anchor="_Toc27038" w:history="1">
        <w:r>
          <w:rPr>
            <w:rFonts w:ascii="仿宋" w:eastAsia="仿宋" w:hAnsi="仿宋" w:cs="仿宋" w:hint="eastAsia"/>
            <w:lang w:eastAsia="zh-CN"/>
          </w:rPr>
          <w:t>(一)、油份测定仪项目总投资估算</w:t>
        </w:r>
        <w:r>
          <w:tab/>
        </w:r>
        <w:r>
          <w:fldChar w:fldCharType="begin"/>
        </w:r>
        <w:r>
          <w:instrText xml:space="preserve"> PAGEREF _Toc27038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3" w:history="1">
        <w:r>
          <w:rPr>
            <w:rFonts w:ascii="仿宋" w:eastAsia="仿宋" w:hAnsi="仿宋" w:cs="仿宋" w:hint="eastAsia"/>
            <w:lang w:eastAsia="zh-CN"/>
          </w:rPr>
          <w:t>(二)、资金筹措</w:t>
        </w:r>
        <w:r>
          <w:tab/>
        </w:r>
        <w:r>
          <w:fldChar w:fldCharType="begin"/>
        </w:r>
        <w:r>
          <w:instrText xml:space="preserve"> PAGEREF _Toc3263 \h </w:instrText>
        </w:r>
        <w:r>
          <w:fldChar w:fldCharType="separate"/>
        </w:r>
        <w:r>
          <w:t>36</w:t>
        </w:r>
        <w:r>
          <w:fldChar w:fldCharType="end"/>
        </w:r>
      </w:hyperlink>
    </w:p>
    <w:p>
      <w:pPr>
        <w:pStyle w:val="TOC1"/>
        <w:tabs>
          <w:tab w:val="right" w:leader="dot" w:pos="8306"/>
        </w:tabs>
      </w:pPr>
      <w:hyperlink w:anchor="_Toc21633" w:history="1">
        <w:r>
          <w:rPr>
            <w:rFonts w:ascii="仿宋" w:eastAsia="仿宋" w:hAnsi="仿宋" w:cs="仿宋" w:hint="eastAsia"/>
            <w:lang w:eastAsia="zh-CN"/>
          </w:rPr>
          <w:t>十二、油份测定仪项目环境影响分析</w:t>
        </w:r>
        <w:r>
          <w:tab/>
        </w:r>
        <w:r>
          <w:fldChar w:fldCharType="begin"/>
        </w:r>
        <w:r>
          <w:instrText xml:space="preserve"> PAGEREF _Toc21633 \h </w:instrText>
        </w:r>
        <w:r>
          <w:fldChar w:fldCharType="separate"/>
        </w:r>
        <w:r>
          <w:t>37</w:t>
        </w:r>
        <w:r>
          <w:fldChar w:fldCharType="end"/>
        </w:r>
      </w:hyperlink>
    </w:p>
    <w:p>
      <w:pPr>
        <w:pStyle w:val="TOC2"/>
        <w:tabs>
          <w:tab w:val="right" w:leader="dot" w:pos="8306"/>
        </w:tabs>
      </w:pPr>
      <w:hyperlink w:anchor="_Toc29180" w:history="1">
        <w:r>
          <w:rPr>
            <w:rFonts w:ascii="仿宋" w:eastAsia="仿宋" w:hAnsi="仿宋" w:cs="仿宋" w:hint="eastAsia"/>
            <w:lang w:eastAsia="zh-CN"/>
          </w:rPr>
          <w:t>(一)、建设区域环境质量现状</w:t>
        </w:r>
        <w:r>
          <w:tab/>
        </w:r>
        <w:r>
          <w:fldChar w:fldCharType="begin"/>
        </w:r>
        <w:r>
          <w:instrText xml:space="preserve"> PAGEREF _Toc29180 \h </w:instrText>
        </w:r>
        <w:r>
          <w:fldChar w:fldCharType="separate"/>
        </w:r>
        <w:r>
          <w:t>37</w:t>
        </w:r>
        <w:r>
          <w:fldChar w:fldCharType="end"/>
        </w:r>
      </w:hyperlink>
    </w:p>
    <w:p>
      <w:pPr>
        <w:pStyle w:val="TOC2"/>
        <w:tabs>
          <w:tab w:val="right" w:leader="dot" w:pos="8306"/>
        </w:tabs>
      </w:pPr>
      <w:hyperlink w:anchor="_Toc25266" w:history="1">
        <w:r>
          <w:rPr>
            <w:rFonts w:ascii="仿宋" w:eastAsia="仿宋" w:hAnsi="仿宋" w:cs="仿宋" w:hint="eastAsia"/>
            <w:lang w:eastAsia="zh-CN"/>
          </w:rPr>
          <w:t>(二)、建设期环境保护</w:t>
        </w:r>
        <w:r>
          <w:tab/>
        </w:r>
        <w:r>
          <w:fldChar w:fldCharType="begin"/>
        </w:r>
        <w:r>
          <w:instrText xml:space="preserve"> PAGEREF _Toc25266 \h </w:instrText>
        </w:r>
        <w:r>
          <w:fldChar w:fldCharType="separate"/>
        </w:r>
        <w:r>
          <w:t>38</w:t>
        </w:r>
        <w:r>
          <w:fldChar w:fldCharType="end"/>
        </w:r>
      </w:hyperlink>
    </w:p>
    <w:p>
      <w:pPr>
        <w:pStyle w:val="TOC2"/>
        <w:tabs>
          <w:tab w:val="right" w:leader="dot" w:pos="8306"/>
        </w:tabs>
      </w:pPr>
      <w:hyperlink w:anchor="_Toc32460" w:history="1">
        <w:r>
          <w:rPr>
            <w:rFonts w:ascii="仿宋" w:eastAsia="仿宋" w:hAnsi="仿宋" w:cs="仿宋" w:hint="eastAsia"/>
            <w:lang w:eastAsia="zh-CN"/>
          </w:rPr>
          <w:t>(三)、运营期环境保护</w:t>
        </w:r>
        <w:r>
          <w:tab/>
        </w:r>
        <w:r>
          <w:fldChar w:fldCharType="begin"/>
        </w:r>
        <w:r>
          <w:instrText xml:space="preserve"> PAGEREF _Toc32460 \h </w:instrText>
        </w:r>
        <w:r>
          <w:fldChar w:fldCharType="separate"/>
        </w:r>
        <w:r>
          <w:t>40</w:t>
        </w:r>
        <w:r>
          <w:fldChar w:fldCharType="end"/>
        </w:r>
      </w:hyperlink>
    </w:p>
    <w:p>
      <w:pPr>
        <w:pStyle w:val="TOC2"/>
        <w:tabs>
          <w:tab w:val="right" w:leader="dot" w:pos="8306"/>
        </w:tabs>
      </w:pPr>
      <w:hyperlink w:anchor="_Toc17082" w:history="1">
        <w:r>
          <w:rPr>
            <w:rFonts w:ascii="仿宋" w:eastAsia="仿宋" w:hAnsi="仿宋" w:cs="仿宋" w:hint="eastAsia"/>
            <w:lang w:eastAsia="zh-CN"/>
          </w:rPr>
          <w:t>(四)、油份测定仪项目建设对区域经济的影响</w:t>
        </w:r>
        <w:r>
          <w:tab/>
        </w:r>
        <w:r>
          <w:fldChar w:fldCharType="begin"/>
        </w:r>
        <w:r>
          <w:instrText xml:space="preserve"> PAGEREF _Toc17082 \h </w:instrText>
        </w:r>
        <w:r>
          <w:fldChar w:fldCharType="separate"/>
        </w:r>
        <w:r>
          <w:t>41</w:t>
        </w:r>
        <w:r>
          <w:fldChar w:fldCharType="end"/>
        </w:r>
      </w:hyperlink>
    </w:p>
    <w:p>
      <w:pPr>
        <w:pStyle w:val="TOC2"/>
        <w:tabs>
          <w:tab w:val="right" w:leader="dot" w:pos="8306"/>
        </w:tabs>
      </w:pPr>
      <w:hyperlink w:anchor="_Toc17771" w:history="1">
        <w:r>
          <w:rPr>
            <w:rFonts w:ascii="仿宋" w:eastAsia="仿宋" w:hAnsi="仿宋" w:cs="仿宋" w:hint="eastAsia"/>
            <w:lang w:eastAsia="zh-CN"/>
          </w:rPr>
          <w:t>(五)、废弃物处理</w:t>
        </w:r>
        <w:r>
          <w:tab/>
        </w:r>
        <w:r>
          <w:fldChar w:fldCharType="begin"/>
        </w:r>
        <w:r>
          <w:instrText xml:space="preserve"> PAGEREF _Toc17771 \h </w:instrText>
        </w:r>
        <w:r>
          <w:fldChar w:fldCharType="separate"/>
        </w:r>
        <w:r>
          <w:t>43</w:t>
        </w:r>
        <w:r>
          <w:fldChar w:fldCharType="end"/>
        </w:r>
      </w:hyperlink>
    </w:p>
    <w:p>
      <w:pPr>
        <w:pStyle w:val="TOC2"/>
        <w:tabs>
          <w:tab w:val="right" w:leader="dot" w:pos="8306"/>
        </w:tabs>
      </w:pPr>
      <w:hyperlink w:anchor="_Toc19541" w:history="1">
        <w:r>
          <w:rPr>
            <w:rFonts w:ascii="仿宋" w:eastAsia="仿宋" w:hAnsi="仿宋" w:cs="仿宋" w:hint="eastAsia"/>
            <w:lang w:eastAsia="zh-CN"/>
          </w:rPr>
          <w:t>(六)、特殊环境影响分析</w:t>
        </w:r>
        <w:r>
          <w:tab/>
        </w:r>
        <w:r>
          <w:fldChar w:fldCharType="begin"/>
        </w:r>
        <w:r>
          <w:instrText xml:space="preserve"> PAGEREF _Toc19541 \h </w:instrText>
        </w:r>
        <w:r>
          <w:fldChar w:fldCharType="separate"/>
        </w:r>
        <w:r>
          <w:t>44</w:t>
        </w:r>
        <w:r>
          <w:fldChar w:fldCharType="end"/>
        </w:r>
      </w:hyperlink>
    </w:p>
    <w:p>
      <w:pPr>
        <w:pStyle w:val="TOC2"/>
        <w:tabs>
          <w:tab w:val="right" w:leader="dot" w:pos="8306"/>
        </w:tabs>
      </w:pPr>
      <w:hyperlink w:anchor="_Toc23378" w:history="1">
        <w:r>
          <w:rPr>
            <w:rFonts w:ascii="仿宋" w:eastAsia="仿宋" w:hAnsi="仿宋" w:cs="仿宋" w:hint="eastAsia"/>
            <w:lang w:eastAsia="zh-CN"/>
          </w:rPr>
          <w:t>(七)、清洁生产</w:t>
        </w:r>
        <w:r>
          <w:tab/>
        </w:r>
        <w:r>
          <w:fldChar w:fldCharType="begin"/>
        </w:r>
        <w:r>
          <w:instrText xml:space="preserve"> PAGEREF _Toc23378 \h </w:instrText>
        </w:r>
        <w:r>
          <w:fldChar w:fldCharType="separate"/>
        </w:r>
        <w:r>
          <w:t>45</w:t>
        </w:r>
        <w:r>
          <w:fldChar w:fldCharType="end"/>
        </w:r>
      </w:hyperlink>
    </w:p>
    <w:p>
      <w:pPr>
        <w:pStyle w:val="TOC2"/>
        <w:tabs>
          <w:tab w:val="right" w:leader="dot" w:pos="8306"/>
        </w:tabs>
      </w:pPr>
      <w:hyperlink w:anchor="_Toc4379" w:history="1">
        <w:r>
          <w:rPr>
            <w:rFonts w:ascii="仿宋" w:eastAsia="仿宋" w:hAnsi="仿宋" w:cs="仿宋" w:hint="eastAsia"/>
            <w:lang w:eastAsia="zh-CN"/>
          </w:rPr>
          <w:t>(八)、环境保护综合评价</w:t>
        </w:r>
        <w:r>
          <w:tab/>
        </w:r>
        <w:r>
          <w:fldChar w:fldCharType="begin"/>
        </w:r>
        <w:r>
          <w:instrText xml:space="preserve"> PAGEREF _Toc4379 \h </w:instrText>
        </w:r>
        <w:r>
          <w:fldChar w:fldCharType="separate"/>
        </w:r>
        <w:r>
          <w:t>46</w:t>
        </w:r>
        <w:r>
          <w:fldChar w:fldCharType="end"/>
        </w:r>
      </w:hyperlink>
    </w:p>
    <w:p>
      <w:pPr>
        <w:pStyle w:val="TOC1"/>
        <w:tabs>
          <w:tab w:val="right" w:leader="dot" w:pos="8306"/>
        </w:tabs>
      </w:pPr>
      <w:hyperlink w:anchor="_Toc7603" w:history="1">
        <w:r>
          <w:rPr>
            <w:rFonts w:ascii="仿宋" w:eastAsia="仿宋" w:hAnsi="仿宋" w:cs="仿宋" w:hint="eastAsia"/>
            <w:lang w:eastAsia="zh-CN"/>
          </w:rPr>
          <w:t>十三、油份测定仪项目治理与监督</w:t>
        </w:r>
        <w:r>
          <w:tab/>
        </w:r>
        <w:r>
          <w:fldChar w:fldCharType="begin"/>
        </w:r>
        <w:r>
          <w:instrText xml:space="preserve"> PAGEREF _Toc7603 \h </w:instrText>
        </w:r>
        <w:r>
          <w:fldChar w:fldCharType="separate"/>
        </w:r>
        <w:r>
          <w:t>48</w:t>
        </w:r>
        <w:r>
          <w:fldChar w:fldCharType="end"/>
        </w:r>
      </w:hyperlink>
    </w:p>
    <w:p>
      <w:pPr>
        <w:pStyle w:val="TOC2"/>
        <w:tabs>
          <w:tab w:val="right" w:leader="dot" w:pos="8306"/>
        </w:tabs>
      </w:pPr>
      <w:hyperlink w:anchor="_Toc11145" w:history="1">
        <w:r>
          <w:rPr>
            <w:rFonts w:ascii="仿宋" w:eastAsia="仿宋" w:hAnsi="仿宋" w:cs="仿宋" w:hint="eastAsia"/>
            <w:lang w:eastAsia="zh-CN"/>
          </w:rPr>
          <w:t>(一)、油份测定仪项目治理结构</w:t>
        </w:r>
        <w:r>
          <w:tab/>
        </w:r>
        <w:r>
          <w:fldChar w:fldCharType="begin"/>
        </w:r>
        <w:r>
          <w:instrText xml:space="preserve"> PAGEREF _Toc11145 \h </w:instrText>
        </w:r>
        <w:r>
          <w:fldChar w:fldCharType="separate"/>
        </w:r>
        <w:r>
          <w:t>48</w:t>
        </w:r>
        <w:r>
          <w:fldChar w:fldCharType="end"/>
        </w:r>
      </w:hyperlink>
    </w:p>
    <w:p>
      <w:pPr>
        <w:pStyle w:val="TOC2"/>
        <w:tabs>
          <w:tab w:val="right" w:leader="dot" w:pos="8306"/>
        </w:tabs>
      </w:pPr>
      <w:hyperlink w:anchor="_Toc28380" w:history="1">
        <w:r>
          <w:rPr>
            <w:rFonts w:ascii="仿宋" w:eastAsia="仿宋" w:hAnsi="仿宋" w:cs="仿宋" w:hint="eastAsia"/>
            <w:lang w:eastAsia="zh-CN"/>
          </w:rPr>
          <w:t>(二)、监督与审计</w:t>
        </w:r>
        <w:r>
          <w:tab/>
        </w:r>
        <w:r>
          <w:fldChar w:fldCharType="begin"/>
        </w:r>
        <w:r>
          <w:instrText xml:space="preserve"> PAGEREF _Toc28380 \h </w:instrText>
        </w:r>
        <w:r>
          <w:fldChar w:fldCharType="separate"/>
        </w:r>
        <w:r>
          <w:t>49</w:t>
        </w:r>
        <w:r>
          <w:fldChar w:fldCharType="end"/>
        </w:r>
      </w:hyperlink>
    </w:p>
    <w:p>
      <w:pPr>
        <w:pStyle w:val="TOC1"/>
        <w:tabs>
          <w:tab w:val="right" w:leader="dot" w:pos="8306"/>
        </w:tabs>
      </w:pPr>
      <w:hyperlink w:anchor="_Toc1872" w:history="1">
        <w:r>
          <w:rPr>
            <w:rFonts w:ascii="仿宋" w:eastAsia="仿宋" w:hAnsi="仿宋" w:cs="仿宋" w:hint="eastAsia"/>
            <w:lang w:eastAsia="zh-CN"/>
          </w:rPr>
          <w:t>十四、营销与推广策略</w:t>
        </w:r>
        <w:r>
          <w:tab/>
        </w:r>
        <w:r>
          <w:fldChar w:fldCharType="begin"/>
        </w:r>
        <w:r>
          <w:instrText xml:space="preserve"> PAGEREF _Toc1872 \h </w:instrText>
        </w:r>
        <w:r>
          <w:fldChar w:fldCharType="separate"/>
        </w:r>
        <w:r>
          <w:t>51</w:t>
        </w:r>
        <w:r>
          <w:fldChar w:fldCharType="end"/>
        </w:r>
      </w:hyperlink>
    </w:p>
    <w:p>
      <w:pPr>
        <w:pStyle w:val="TOC2"/>
        <w:tabs>
          <w:tab w:val="right" w:leader="dot" w:pos="8306"/>
        </w:tabs>
      </w:pPr>
      <w:hyperlink w:anchor="_Toc23510" w:history="1">
        <w:r>
          <w:rPr>
            <w:rFonts w:ascii="仿宋" w:eastAsia="仿宋" w:hAnsi="仿宋" w:cs="仿宋" w:hint="eastAsia"/>
            <w:lang w:eastAsia="zh-CN"/>
          </w:rPr>
          <w:t>(一)、产品/服务定位与特点</w:t>
        </w:r>
        <w:r>
          <w:tab/>
        </w:r>
        <w:r>
          <w:fldChar w:fldCharType="begin"/>
        </w:r>
        <w:r>
          <w:instrText xml:space="preserve"> PAGEREF _Toc23510 \h </w:instrText>
        </w:r>
        <w:r>
          <w:fldChar w:fldCharType="separate"/>
        </w:r>
        <w:r>
          <w:t>51</w:t>
        </w:r>
        <w:r>
          <w:fldChar w:fldCharType="end"/>
        </w:r>
      </w:hyperlink>
    </w:p>
    <w:p>
      <w:pPr>
        <w:pStyle w:val="TOC2"/>
        <w:tabs>
          <w:tab w:val="right" w:leader="dot" w:pos="8306"/>
        </w:tabs>
      </w:pPr>
      <w:hyperlink w:anchor="_Toc29969" w:history="1">
        <w:r>
          <w:rPr>
            <w:rFonts w:ascii="仿宋" w:eastAsia="仿宋" w:hAnsi="仿宋" w:cs="仿宋" w:hint="eastAsia"/>
            <w:lang w:eastAsia="zh-CN"/>
          </w:rPr>
          <w:t>(二)、市场定位与竞争分析</w:t>
        </w:r>
        <w:r>
          <w:tab/>
        </w:r>
        <w:r>
          <w:fldChar w:fldCharType="begin"/>
        </w:r>
        <w:r>
          <w:instrText xml:space="preserve"> PAGEREF _Toc29969 \h </w:instrText>
        </w:r>
        <w:r>
          <w:fldChar w:fldCharType="separate"/>
        </w:r>
        <w:r>
          <w:t>52</w:t>
        </w:r>
        <w:r>
          <w:fldChar w:fldCharType="end"/>
        </w:r>
      </w:hyperlink>
    </w:p>
    <w:p>
      <w:pPr>
        <w:pStyle w:val="TOC2"/>
        <w:tabs>
          <w:tab w:val="right" w:leader="dot" w:pos="8306"/>
        </w:tabs>
      </w:pPr>
      <w:hyperlink w:anchor="_Toc21419" w:history="1">
        <w:r>
          <w:rPr>
            <w:rFonts w:ascii="仿宋" w:eastAsia="仿宋" w:hAnsi="仿宋" w:cs="仿宋" w:hint="eastAsia"/>
            <w:lang w:eastAsia="zh-CN"/>
          </w:rPr>
          <w:t>(三)、营销渠道与策略</w:t>
        </w:r>
        <w:r>
          <w:tab/>
        </w:r>
        <w:r>
          <w:fldChar w:fldCharType="begin"/>
        </w:r>
        <w:r>
          <w:instrText xml:space="preserve"> PAGEREF _Toc21419 \h </w:instrText>
        </w:r>
        <w:r>
          <w:fldChar w:fldCharType="separate"/>
        </w:r>
        <w:r>
          <w:t>53</w:t>
        </w:r>
        <w:r>
          <w:fldChar w:fldCharType="end"/>
        </w:r>
      </w:hyperlink>
    </w:p>
    <w:p>
      <w:pPr>
        <w:pStyle w:val="TOC2"/>
        <w:tabs>
          <w:tab w:val="right" w:leader="dot" w:pos="8306"/>
        </w:tabs>
      </w:pPr>
      <w:hyperlink w:anchor="_Toc11496" w:history="1">
        <w:r>
          <w:rPr>
            <w:rFonts w:ascii="仿宋" w:eastAsia="仿宋" w:hAnsi="仿宋" w:cs="仿宋" w:hint="eastAsia"/>
            <w:lang w:eastAsia="zh-CN"/>
          </w:rPr>
          <w:t>(四)、推广与宣传活动</w:t>
        </w:r>
        <w:r>
          <w:tab/>
        </w:r>
        <w:r>
          <w:fldChar w:fldCharType="begin"/>
        </w:r>
        <w:r>
          <w:instrText xml:space="preserve"> PAGEREF _Toc11496 \h </w:instrText>
        </w:r>
        <w:r>
          <w:fldChar w:fldCharType="separate"/>
        </w:r>
        <w:r>
          <w:t>54</w:t>
        </w:r>
        <w:r>
          <w:fldChar w:fldCharType="end"/>
        </w:r>
      </w:hyperlink>
    </w:p>
    <w:p>
      <w:pPr>
        <w:pStyle w:val="TOC1"/>
        <w:tabs>
          <w:tab w:val="right" w:leader="dot" w:pos="8306"/>
        </w:tabs>
      </w:pPr>
      <w:hyperlink w:anchor="_Toc9793" w:history="1">
        <w:r>
          <w:rPr>
            <w:rFonts w:ascii="仿宋" w:eastAsia="仿宋" w:hAnsi="仿宋" w:cs="仿宋" w:hint="eastAsia"/>
            <w:lang w:eastAsia="zh-CN"/>
          </w:rPr>
          <w:t>十五、质量管理体系</w:t>
        </w:r>
        <w:r>
          <w:tab/>
        </w:r>
        <w:r>
          <w:fldChar w:fldCharType="begin"/>
        </w:r>
        <w:r>
          <w:instrText xml:space="preserve"> PAGEREF _Toc9793 \h </w:instrText>
        </w:r>
        <w:r>
          <w:fldChar w:fldCharType="separate"/>
        </w:r>
        <w:r>
          <w:t>60</w:t>
        </w:r>
        <w:r>
          <w:fldChar w:fldCharType="end"/>
        </w:r>
      </w:hyperlink>
    </w:p>
    <w:p>
      <w:pPr>
        <w:pStyle w:val="TOC2"/>
        <w:tabs>
          <w:tab w:val="right" w:leader="dot" w:pos="8306"/>
        </w:tabs>
      </w:pPr>
      <w:hyperlink w:anchor="_Toc15995" w:history="1">
        <w:r>
          <w:rPr>
            <w:rFonts w:ascii="仿宋" w:eastAsia="仿宋" w:hAnsi="仿宋" w:cs="仿宋" w:hint="eastAsia"/>
            <w:lang w:eastAsia="zh-CN"/>
          </w:rPr>
          <w:t>(一)、质量目标与方针</w:t>
        </w:r>
        <w:r>
          <w:tab/>
        </w:r>
        <w:r>
          <w:fldChar w:fldCharType="begin"/>
        </w:r>
        <w:r>
          <w:instrText xml:space="preserve"> PAGEREF _Toc15995 \h </w:instrText>
        </w:r>
        <w:r>
          <w:fldChar w:fldCharType="separate"/>
        </w:r>
        <w:r>
          <w:t>60</w:t>
        </w:r>
        <w:r>
          <w:fldChar w:fldCharType="end"/>
        </w:r>
      </w:hyperlink>
    </w:p>
    <w:p>
      <w:pPr>
        <w:pStyle w:val="TOC2"/>
        <w:tabs>
          <w:tab w:val="right" w:leader="dot" w:pos="8306"/>
        </w:tabs>
      </w:pPr>
      <w:hyperlink w:anchor="_Toc28331" w:history="1">
        <w:r>
          <w:rPr>
            <w:rFonts w:ascii="仿宋" w:eastAsia="仿宋" w:hAnsi="仿宋" w:cs="仿宋" w:hint="eastAsia"/>
            <w:lang w:eastAsia="zh-CN"/>
          </w:rPr>
          <w:t>(二)、质量管理责任</w:t>
        </w:r>
        <w:r>
          <w:tab/>
        </w:r>
        <w:r>
          <w:fldChar w:fldCharType="begin"/>
        </w:r>
        <w:r>
          <w:instrText xml:space="preserve"> PAGEREF _Toc28331 \h </w:instrText>
        </w:r>
        <w:r>
          <w:fldChar w:fldCharType="separate"/>
        </w:r>
        <w:r>
          <w:t>61</w:t>
        </w:r>
        <w:r>
          <w:fldChar w:fldCharType="end"/>
        </w:r>
      </w:hyperlink>
    </w:p>
    <w:p>
      <w:pPr>
        <w:pStyle w:val="TOC2"/>
        <w:tabs>
          <w:tab w:val="right" w:leader="dot" w:pos="8306"/>
        </w:tabs>
      </w:pPr>
      <w:hyperlink w:anchor="_Toc8814" w:history="1">
        <w:r>
          <w:rPr>
            <w:rFonts w:ascii="仿宋" w:eastAsia="仿宋" w:hAnsi="仿宋" w:cs="仿宋" w:hint="eastAsia"/>
            <w:lang w:eastAsia="zh-CN"/>
          </w:rPr>
          <w:t>(三)、质量管理体系文件</w:t>
        </w:r>
        <w:r>
          <w:tab/>
        </w:r>
        <w:r>
          <w:fldChar w:fldCharType="begin"/>
        </w:r>
        <w:r>
          <w:instrText xml:space="preserve"> PAGEREF _Toc8814 \h </w:instrText>
        </w:r>
        <w:r>
          <w:fldChar w:fldCharType="separate"/>
        </w:r>
        <w:r>
          <w:t>62</w:t>
        </w:r>
        <w:r>
          <w:fldChar w:fldCharType="end"/>
        </w:r>
      </w:hyperlink>
    </w:p>
    <w:p>
      <w:pPr>
        <w:pStyle w:val="TOC2"/>
        <w:tabs>
          <w:tab w:val="right" w:leader="dot" w:pos="8306"/>
        </w:tabs>
      </w:pPr>
      <w:hyperlink w:anchor="_Toc27996" w:history="1">
        <w:r>
          <w:rPr>
            <w:rFonts w:ascii="仿宋" w:eastAsia="仿宋" w:hAnsi="仿宋" w:cs="仿宋" w:hint="eastAsia"/>
            <w:lang w:eastAsia="zh-CN"/>
          </w:rPr>
          <w:t>(四)、质量培训与教育</w:t>
        </w:r>
        <w:r>
          <w:tab/>
        </w:r>
        <w:r>
          <w:fldChar w:fldCharType="begin"/>
        </w:r>
        <w:r>
          <w:instrText xml:space="preserve"> PAGEREF _Toc27996 \h </w:instrText>
        </w:r>
        <w:r>
          <w:fldChar w:fldCharType="separate"/>
        </w:r>
        <w:r>
          <w:t>64</w:t>
        </w:r>
        <w:r>
          <w:fldChar w:fldCharType="end"/>
        </w:r>
      </w:hyperlink>
    </w:p>
    <w:p>
      <w:pPr>
        <w:pStyle w:val="TOC2"/>
        <w:tabs>
          <w:tab w:val="right" w:leader="dot" w:pos="8306"/>
        </w:tabs>
      </w:pPr>
      <w:hyperlink w:anchor="_Toc94" w:history="1">
        <w:r>
          <w:rPr>
            <w:rFonts w:ascii="仿宋" w:eastAsia="仿宋" w:hAnsi="仿宋" w:cs="仿宋" w:hint="eastAsia"/>
            <w:lang w:eastAsia="zh-CN"/>
          </w:rPr>
          <w:t>(五)、质量审核与评价</w:t>
        </w:r>
        <w:r>
          <w:tab/>
        </w:r>
        <w:r>
          <w:fldChar w:fldCharType="begin"/>
        </w:r>
        <w:r>
          <w:instrText xml:space="preserve"> PAGEREF _Toc94 \h </w:instrText>
        </w:r>
        <w:r>
          <w:fldChar w:fldCharType="separate"/>
        </w:r>
        <w:r>
          <w:t>65</w:t>
        </w:r>
        <w:r>
          <w:fldChar w:fldCharType="end"/>
        </w:r>
      </w:hyperlink>
    </w:p>
    <w:p>
      <w:pPr>
        <w:pStyle w:val="TOC2"/>
        <w:tabs>
          <w:tab w:val="right" w:leader="dot" w:pos="8306"/>
        </w:tabs>
      </w:pPr>
      <w:hyperlink w:anchor="_Toc14502" w:history="1">
        <w:r>
          <w:rPr>
            <w:rFonts w:ascii="仿宋" w:eastAsia="仿宋" w:hAnsi="仿宋" w:cs="仿宋" w:hint="eastAsia"/>
            <w:lang w:eastAsia="zh-CN"/>
          </w:rPr>
          <w:t>(六)、不符合与纠正措施</w:t>
        </w:r>
        <w:r>
          <w:tab/>
        </w:r>
        <w:r>
          <w:fldChar w:fldCharType="begin"/>
        </w:r>
        <w:r>
          <w:instrText xml:space="preserve"> PAGEREF _Toc14502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0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油份测定仪项目的主要产品是XXXX，预计年产值为XXX万元。这一产品在市场中占据着重要的地位，其广泛的应用范围使得该油份测定仪项目的市场前景非常广阔。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份测定仪项目的xxx产品作为重要的原材料之一，将在多个领域发挥关键作用。其在建筑、交通、能源等方面的广泛应用将为整个产业链提供强大的支持，形成产业协同效应。油份测定仪项目的年产值XXX万XXX万XXX万万元不仅反映了其在市场上的巨大潜力，更预示着它对国民经济的积极贡献。这种关联度高、涉及面广的产业关系，使得该油份测定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0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总征地面积为XXXX平方米，相当于约XX.XX亩，其中净用地面积为XXXX平方米，红线范围内相当于约XX.XX亩。这一用地规模充分考虑了油份测定仪项目的建设需求，保障了油份测定仪项目在合适的空间内得以充分发展。油份测定仪项目规划的总建筑面积为XXXX平方米，其中主体工程建设占XXXX平方米，计容建筑面积达XXXX平方米。预计建筑工程的投资将达到XXXX万元，为油份测定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计划购置的设备共计XXXX台（套），设备购置费用为XXXX万元。这一设备购置计划充分考虑到油份测定仪项目的生产需求和技术要求，确保了油份测定仪项目在生产运营中具备先进的技术装备和高效的生产能力。设备的合理配置将为油份测定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计划总投资为XXXX万元，预计年实现营业收入为XXXX万元。这一产能规模的设定旨在确保油份测定仪项目能够在投资与回报之间取得平衡，实现长期可持续的发展。油份测定仪项目的总投资充分考虑到各个方面的需求，包括用地建设、设备购置等多个环节，以确保油份测定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812"/>
      <w:r>
        <w:rPr>
          <w:rFonts w:ascii="仿宋" w:eastAsia="仿宋" w:hAnsi="仿宋" w:cs="仿宋" w:hint="eastAsia"/>
          <w:sz w:val="28"/>
          <w:lang w:eastAsia="zh-CN"/>
        </w:rPr>
        <w:t>二、油份测定仪项目建设单位说明</w:t>
      </w:r>
      <w:bookmarkEnd w:id="5"/>
    </w:p>
    <w:p>
      <w:pPr>
        <w:pStyle w:val="Heading2"/>
        <w:rPr>
          <w:rFonts w:ascii="仿宋" w:eastAsia="仿宋" w:hAnsi="仿宋" w:cs="仿宋" w:hint="eastAsia"/>
          <w:lang w:eastAsia="zh-CN"/>
        </w:rPr>
      </w:pPr>
      <w:bookmarkStart w:id="6" w:name="_Toc5151"/>
      <w:r>
        <w:rPr>
          <w:rFonts w:ascii="仿宋" w:eastAsia="仿宋" w:hAnsi="仿宋" w:cs="仿宋" w:hint="eastAsia"/>
          <w:lang w:eastAsia="zh-CN"/>
        </w:rPr>
        <w:t>(一)、油份测定仪项目承办单位基本情况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54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份测定仪项目承办单位的XXXX，我们着眼于实现可持续的经济效益。通过技术创新和解决方案的提供，公司预计在油份测定仪项目执行期间将获得可观的收入增长。这一收入来源主要包括油份测定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同时，我们注重成本控制和效率提升，以确保油份测定仪项目的可持续盈利。透过精细的管理和资源优化，公司期望实现油份测定仪项目利润最大化。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份测定仪项目实施进行全面的投资评估，包括油份测定仪项目启动阶段的资金投入和后续运营成本。通过对油份测定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份测定仪项目实施过程中具备足够的资金流动性，公司将进行详尽的现金流分析。这包括资金需求的合理预测、油份测定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237"/>
      <w:r>
        <w:rPr>
          <w:rFonts w:ascii="仿宋" w:eastAsia="仿宋" w:hAnsi="仿宋" w:cs="仿宋" w:hint="eastAsia"/>
          <w:sz w:val="28"/>
          <w:lang w:eastAsia="zh-CN"/>
        </w:rPr>
        <w:t>三、油份测定仪项目概论</w:t>
      </w:r>
      <w:bookmarkEnd w:id="8"/>
    </w:p>
    <w:p>
      <w:pPr>
        <w:pStyle w:val="Heading2"/>
        <w:rPr>
          <w:rFonts w:ascii="仿宋" w:eastAsia="仿宋" w:hAnsi="仿宋" w:cs="仿宋" w:hint="eastAsia"/>
          <w:lang w:eastAsia="zh-CN"/>
        </w:rPr>
      </w:pPr>
      <w:bookmarkStart w:id="9" w:name="_Toc13050"/>
      <w:r>
        <w:rPr>
          <w:rFonts w:ascii="仿宋" w:eastAsia="仿宋" w:hAnsi="仿宋" w:cs="仿宋" w:hint="eastAsia"/>
          <w:lang w:eastAsia="zh-CN"/>
        </w:rPr>
        <w:t>(一)、油份测定仪项目概况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起源追溯至对市场的深入洞察。市场的不断演变与变革为油份测定仪项目提供了难得的机遇。当前市场存在的需求缺口和变革的大环境共同构成了油份测定仪项目的背景。这个油份测定仪项目旨在充分利用市场机遇，填补行业中尚未满足的需求，为客户提供全新的解决方案。市场的变革和需求的增长使得这个油份测定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油份测定仪项目名称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正式命名为油份测定仪。这个名称不仅仅是一个标识，更代表了油份测定仪项目的核心理念和愿景。它蕴含着油份测定仪项目所要解决问题的关键字，具有强烈的表达和辨识度，为油份测定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油份测定仪项目目标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核心目标是提供一种全新、高效的解决方案，满足客户日益增长的需求。油份测定仪项目追求的不仅仅是满足市场需求，更是在市场中获得卓越的竞争优势。通过不断提升产品或服务的质量和创新水平，油份测定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油份测定仪项目范围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全面涵盖了产品研发、制造、市场推广和售后服务，确保从产品设计到最终用户体验的全方位关注。这一全面的油份测定仪项目范围是为了确保油份测定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油份测定仪项目时间表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油份测定仪项目计划在未来18个月内完成，包括研发、测试、市场试点和正式推出等不同阶段。这个时间表的合理设计是为了确保油份测定仪项目各个阶段的顺利推进，以便按时交付高质量的成果。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油份测定仪项目预算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油份测定仪项目总预算估算为XX百万美元，主要分配在研发、市场推广、人员培训和运营等方面。这一充足的预算为油份测定仪项目提供了充足的资源，确保油份测定仪项目在各个方面都能取得优异的表现。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油份测定仪项目风险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可能面临的风险包括市场接受度低、技术难题、竞争激烈等。油份测定仪项目团队已经制定了相应的风险应对计划，通过前瞻性的风险管理，确保油份测定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油份测定仪项目团队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油份测定仪项目汇聚了一支经验丰富、多领域专业素养的核心团队，确保油份测定仪项目在各个方面都能拥有高水平的执行力。团队的协同作战是油份测定仪项目成功的关键因素之一。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油份测定仪项目背景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油份测定仪项目的背景根植于市场对更高效、创新产品的渴望，同时也受到科技发展对行业格局的深刻改变的影响。这为油份测定仪项目提供了广阔的发展空间和市场需求。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油份测定仪项目现状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截至目前，油份测定仪项目已完成市场调研和技术验证，取得了初步的成功。这为油份测定仪项目在未来的发展奠定了坚实的基础，为更远大的目标打下了坚实的基石。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100"/>
      <w:r>
        <w:rPr>
          <w:rFonts w:ascii="仿宋" w:eastAsia="仿宋" w:hAnsi="仿宋" w:cs="仿宋" w:hint="eastAsia"/>
          <w:sz w:val="28"/>
          <w:lang w:eastAsia="zh-CN"/>
        </w:rPr>
        <w:t>(二)、油份测定仪项目目标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keyword》油份测定仪项目首要业务目标是在市场中占据有利地位，实现产品/服务的成功推广和销售。通过不断提升产品质量、创新性，油份测定仪项目追求成为行业中的领导者，赢得更多客户的青睐。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在科技迅速发展的时代，油份测定仪项目着眼于技术创新。通过持续的研发和技术升级，油份测定仪项目旨在推出更具创新性的产品或服务，以满足市场对新鲜、先进解决方案的需求。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为了建立可持续的客户关系，油份测定仪项目设定了客户满意度目标。通过提供卓越的产品质量和优质的客户服务，油份测定仪项目追求赢得客户的信任和忠诚度，确保他们的满意度达到行业领先水平。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油份测定仪项目注重社会责任和可持续发展。通过实施环保、社会责任油份测定仪项目，油份测定仪项目致力于在经济发展的同时保护环境，促进社会公平，实现可持续经营。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油份测定仪项目的团队是实现目标的核心驱动力。因此，油份测定仪项目设定了团队发展目标，包括提升团队成员的专业技能、培养领导力，以及搭建协同高效的团队工作氛围。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432"/>
      <w:r>
        <w:rPr>
          <w:rFonts w:ascii="仿宋" w:eastAsia="仿宋" w:hAnsi="仿宋" w:cs="仿宋" w:hint="eastAsia"/>
          <w:sz w:val="28"/>
          <w:lang w:eastAsia="zh-CN"/>
        </w:rPr>
        <w:t>(三)、油份测定仪项目提出的理由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油份测定仪项目提出的理由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提出源于对市场机遇的深刻洞察。当前市场中存在的需求缺口和行业发展趋势表明，有巨大的商业机会等待被开发。通过准确捕捉市场机遇，油份测定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理念基于对技术创新的信仰。通过持续的研发和技术投入，油份测定仪项目有望推出更具创新性的产品或服务。在科技飞速发展的当下，油份测定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提出是为了增强企业的行业竞争力。通过提升产品或服务的质量和独特性，油份测定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油份测定仪项目响应了消费者需求的变化。随着社会和科技的不断发展，消费者对产品和服务的需求也在发生变化。通过深入了解并及时回应消费者的新需求，油份测定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油份测定仪项目的提出是企业战略发展规划的一部分。在面对日益激烈的市场竞争和不断变化的商业环境中，油份测定仪项目作为企业战略的一环，旨在为企业开辟新的增长领域，巩固企业在行业中的地位。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提出不仅仅是基于商业考量，还注重社会责任。通过推出环保、社会责任等方面的油份测定仪项目，油份测定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油份测定仪项目的提出反映了对利益相关者期望的关注。包括客户、员工、投资者等利益相关者在企业发展中都有着各自的期望，油份测定仪项目力求在满足这些期望的同时，取得更大的共赢。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986"/>
      <w:r>
        <w:rPr>
          <w:rFonts w:ascii="仿宋" w:eastAsia="仿宋" w:hAnsi="仿宋" w:cs="仿宋" w:hint="eastAsia"/>
          <w:sz w:val="28"/>
          <w:lang w:eastAsia="zh-CN"/>
        </w:rPr>
        <w:t>(四)、油份测定仪项目意义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在实施油份测定仪项目的过程中，我们不仅仅是在追逐商业成功，更是为企业和社会的多个层面创造了深远的意义。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首要意义在于提升企业的市场竞争力。通过持续的创新和对产品质量的高标准要求，油份测定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份测定仪项目的推进将促使行业技术水平的提升。通过引入先进技术和创新性解决方案，油份测定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份测定仪项目不仅创造了大量就业机会，提高了就业水平，还注重社会责任和环保。通过参与社会公益事业和推动环保油份测定仪项目，油份测定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综合而言，油份测定仪项目意义重大，不仅推动了企业的发展，也为行业和社会的进步贡献了积极力量。这是一个全面而深刻的影响，将在未来产生可持续的正面效应。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432"/>
      <w:r>
        <w:rPr>
          <w:rFonts w:ascii="仿宋" w:eastAsia="仿宋" w:hAnsi="仿宋" w:cs="仿宋" w:hint="eastAsia"/>
          <w:sz w:val="28"/>
          <w:lang w:eastAsia="zh-CN"/>
        </w:rPr>
        <w:t>(五)、油份测定仪项目背景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在当今迅猛发展的商业环境中，油份测定仪项目的动因根植于对多方面因素的审慎考量。这个油份测定仪项目的提出并非孤立的决策，而是对企业所处背景深入思考的产物。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份测定仪项目背后的首要原因。科技的迅速发展和全球市场的快速变化使得企业必须灵活应对。油份测定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竞争的激烈程度也是油份测定仪项目背景中不可忽视的一环。企业需要在激烈竞争中脱颖而出，为此，油份测定仪项目致力于打破常规，提供独特的价值主张，以吸引客户并确保市场份额的增长。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技术的迅速发展为企业带来了机遇与挑战。作为油份测定仪项目启动的背景之一，对新兴技术的应用将有助于提升企业的技术水平，使其在不断演进的商业环境中保持竞争优势。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此外，社会对企业责任的期望也在逐渐升高。油份测定仪项目充分融入了社会责任的理念，通过可持续经营和社会公益油份测定仪项目，企图为社会贡献一份力量，在商业成功的同时关注社会价值。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56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19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油份测定仪项目的技术管理特点体现在其创新导向。通过引入最先进的技术趋势和解决方案，油份测定仪项目致力于提升科技含量、提高质量和效率水平。这意味着我们将采用最新的工具和方法，确保油份测定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油份测定仪项目技术管理的显著特征。通过整合不同领域的技术资源，我们实现了跨学科的协同工作。这有助于优化技术架构，提高整体效能。此外，整合性策略还促进了不同技术团队之间的紧密沟通和高效合作，确保油份测定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份测定仪项目所采用的技术。通过不断优化技术方案，油份测定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份测定仪项目团队将在油份测定仪项目初期识别可能的技术风险，并采取相应的预防和应对措施。通过建立健全的风险评估机制，油份测定仪项目能够在实施过程中及时发现并解决潜在的技术问题，保障油份测定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份测定仪项目中，技术将成为油份测定仪项目成功的有力支持。这一深度剖析揭示了技术管理在油份测定仪项目实施中的关键作用，为油份测定仪项目的技术基础奠定了坚实的基础。</w:t>
      </w:r>
    </w:p>
    <w:p>
      <w:pPr>
        <w:pStyle w:val="Heading2"/>
        <w:ind w:firstLine="560" w:firstLineChars="200"/>
        <w:rPr>
          <w:rFonts w:ascii="仿宋" w:eastAsia="仿宋" w:hAnsi="仿宋" w:cs="仿宋" w:hint="eastAsia"/>
          <w:sz w:val="28"/>
          <w:lang w:eastAsia="zh-CN"/>
        </w:rPr>
      </w:pPr>
      <w:bookmarkStart w:id="16" w:name="_Toc8034"/>
      <w:r>
        <w:rPr>
          <w:rFonts w:ascii="仿宋" w:eastAsia="仿宋" w:hAnsi="仿宋" w:cs="仿宋" w:hint="eastAsia"/>
          <w:sz w:val="28"/>
          <w:lang w:eastAsia="zh-CN"/>
        </w:rPr>
        <w:t>(二)、油份测定仪项目工艺技术设计方案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份测定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份测定仪项目将严格按照相关行业规范要求进行组织。通过有效控制产品质量，油份测定仪项目将致力于为顾客提供优质的油份测定仪项目产品和良好的服务。这体现了油份测定仪项目对于生产活动合规性和质量标准的高度重视，为油份测定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份测定仪项目注重生态效益和清洁生产原则。油份测定仪项目建设将紧密结合地方特色经济发展，与社会经济发展规划和区域环境保护规划方案相协调一致。通过与当地区域自然生态系统的结合，油份测定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份测定仪项目产品具有多样化的客户需求和个性化的特点。因此，油份测定仪项目产品规格品种多样，且单批生产数量较小。为满足这一特点，油份测定仪项目承办单位将建设先进的柔性制造生产线。通过广泛应用柔性制造技术，油份测定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份测定仪项目采用的技术具有较高的技术含量和自动化水平，处于国内先进水平。这一技术选用不仅体现了对生产效率、质量和环境友好性的高标准要求，同时为油份测定仪项目的可持续发展奠定了坚实的基础。</w:t>
      </w:r>
    </w:p>
    <w:p>
      <w:pPr>
        <w:pStyle w:val="Heading2"/>
        <w:ind w:firstLine="560" w:firstLineChars="200"/>
        <w:rPr>
          <w:rFonts w:ascii="仿宋" w:eastAsia="仿宋" w:hAnsi="仿宋" w:cs="仿宋" w:hint="eastAsia"/>
          <w:sz w:val="28"/>
          <w:lang w:eastAsia="zh-CN"/>
        </w:rPr>
      </w:pPr>
      <w:bookmarkStart w:id="17" w:name="_Toc1018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为确保油份测定仪项目的高效生产和技术实施，我们制定了一套精心设计的设备选型方案，以满足油份测定仪项目生产、质量和环保的要求。该方案的主要特点如下：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份测定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针对油份测定仪项目产品的多样性和小批量生产的特点，我们将建设柔性制造生产线。通过在设备选型中考虑柔性制造技术，可以灵活应对不同产品规格和生产需求，实现生产线的高度灵活性和适应性。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https://d.book118.com/915131224102011044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油份测定仪项目计划设计方案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569CF"/>
    <w:rsid w:val="284569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1312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2024-01-20T02:14:00Z</dcterms:created>
  <dcterms:modified xsi:type="dcterms:W3CDTF">2024-01-20T02:14:29Z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C776256BEC3A406881AC73B36E1666AC_11</vt:lpwstr>
  </property>
  <property fmtid="{D5CDD505-2E9C-101B-9397-08002B2CF9AE}" pid="3" name="KSOProductBuildVer">
    <vt:lpwstr>2052-12.1.0.16120</vt:lpwstr>
  </property>
</Properties>
</file>