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卫星云图接收设备项目规划设计纲要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33" w:history="1">
        <w:r>
          <w:rPr>
            <w:rFonts w:ascii="仿宋" w:eastAsia="仿宋" w:hAnsi="仿宋" w:cs="仿宋" w:hint="eastAsia"/>
            <w:lang w:eastAsia="zh-CN"/>
          </w:rPr>
          <w:t>序言</w:t>
        </w:r>
        <w:r>
          <w:tab/>
        </w:r>
        <w:r>
          <w:fldChar w:fldCharType="begin"/>
        </w:r>
        <w:r>
          <w:instrText xml:space="preserve"> PAGEREF _Toc22033 \h </w:instrText>
        </w:r>
        <w:r>
          <w:fldChar w:fldCharType="separate"/>
        </w:r>
        <w:r>
          <w:t>3</w:t>
        </w:r>
        <w:r>
          <w:fldChar w:fldCharType="end"/>
        </w:r>
      </w:hyperlink>
    </w:p>
    <w:p>
      <w:pPr>
        <w:pStyle w:val="TOC1"/>
        <w:tabs>
          <w:tab w:val="right" w:leader="dot" w:pos="8306"/>
        </w:tabs>
      </w:pPr>
      <w:hyperlink w:anchor="_Toc17955" w:history="1">
        <w:r>
          <w:rPr>
            <w:rFonts w:ascii="仿宋" w:eastAsia="仿宋" w:hAnsi="仿宋" w:cs="仿宋" w:hint="eastAsia"/>
            <w:lang w:eastAsia="zh-CN"/>
          </w:rPr>
          <w:t>一、卫星云图接收设备项目建设单位说明</w:t>
        </w:r>
        <w:r>
          <w:tab/>
        </w:r>
        <w:r>
          <w:fldChar w:fldCharType="begin"/>
        </w:r>
        <w:r>
          <w:instrText xml:space="preserve"> PAGEREF _Toc17955 \h </w:instrText>
        </w:r>
        <w:r>
          <w:fldChar w:fldCharType="separate"/>
        </w:r>
        <w:r>
          <w:t>3</w:t>
        </w:r>
        <w:r>
          <w:fldChar w:fldCharType="end"/>
        </w:r>
      </w:hyperlink>
    </w:p>
    <w:p>
      <w:pPr>
        <w:pStyle w:val="TOC2"/>
        <w:tabs>
          <w:tab w:val="right" w:leader="dot" w:pos="8306"/>
        </w:tabs>
      </w:pPr>
      <w:hyperlink w:anchor="_Toc7240" w:history="1">
        <w:r>
          <w:rPr>
            <w:rFonts w:ascii="仿宋" w:eastAsia="仿宋" w:hAnsi="仿宋" w:cs="仿宋" w:hint="eastAsia"/>
            <w:lang w:eastAsia="zh-CN"/>
          </w:rPr>
          <w:t>(一)、卫星云图接收设备项目承办单位基本情况</w:t>
        </w:r>
        <w:r>
          <w:tab/>
        </w:r>
        <w:r>
          <w:fldChar w:fldCharType="begin"/>
        </w:r>
        <w:r>
          <w:instrText xml:space="preserve"> PAGEREF _Toc7240 \h </w:instrText>
        </w:r>
        <w:r>
          <w:fldChar w:fldCharType="separate"/>
        </w:r>
        <w:r>
          <w:t>3</w:t>
        </w:r>
        <w:r>
          <w:fldChar w:fldCharType="end"/>
        </w:r>
      </w:hyperlink>
    </w:p>
    <w:p>
      <w:pPr>
        <w:pStyle w:val="TOC2"/>
        <w:tabs>
          <w:tab w:val="right" w:leader="dot" w:pos="8306"/>
        </w:tabs>
      </w:pPr>
      <w:hyperlink w:anchor="_Toc11834" w:history="1">
        <w:r>
          <w:rPr>
            <w:rFonts w:ascii="仿宋" w:eastAsia="仿宋" w:hAnsi="仿宋" w:cs="仿宋" w:hint="eastAsia"/>
            <w:lang w:eastAsia="zh-CN"/>
          </w:rPr>
          <w:t>(二)、公司经济效益分析</w:t>
        </w:r>
        <w:r>
          <w:tab/>
        </w:r>
        <w:r>
          <w:fldChar w:fldCharType="begin"/>
        </w:r>
        <w:r>
          <w:instrText xml:space="preserve"> PAGEREF _Toc11834 \h </w:instrText>
        </w:r>
        <w:r>
          <w:fldChar w:fldCharType="separate"/>
        </w:r>
        <w:r>
          <w:t>4</w:t>
        </w:r>
        <w:r>
          <w:fldChar w:fldCharType="end"/>
        </w:r>
      </w:hyperlink>
    </w:p>
    <w:p>
      <w:pPr>
        <w:pStyle w:val="TOC1"/>
        <w:tabs>
          <w:tab w:val="right" w:leader="dot" w:pos="8306"/>
        </w:tabs>
      </w:pPr>
      <w:hyperlink w:anchor="_Toc25848" w:history="1">
        <w:r>
          <w:rPr>
            <w:rFonts w:ascii="仿宋" w:eastAsia="仿宋" w:hAnsi="仿宋" w:cs="仿宋" w:hint="eastAsia"/>
            <w:lang w:eastAsia="zh-CN"/>
          </w:rPr>
          <w:t>二、卫星云图接收设备项目土建工程</w:t>
        </w:r>
        <w:r>
          <w:tab/>
        </w:r>
        <w:r>
          <w:fldChar w:fldCharType="begin"/>
        </w:r>
        <w:r>
          <w:instrText xml:space="preserve"> PAGEREF _Toc25848 \h </w:instrText>
        </w:r>
        <w:r>
          <w:fldChar w:fldCharType="separate"/>
        </w:r>
        <w:r>
          <w:t>5</w:t>
        </w:r>
        <w:r>
          <w:fldChar w:fldCharType="end"/>
        </w:r>
      </w:hyperlink>
    </w:p>
    <w:p>
      <w:pPr>
        <w:pStyle w:val="TOC2"/>
        <w:tabs>
          <w:tab w:val="right" w:leader="dot" w:pos="8306"/>
        </w:tabs>
      </w:pPr>
      <w:hyperlink w:anchor="_Toc15856" w:history="1">
        <w:r>
          <w:rPr>
            <w:rFonts w:ascii="仿宋" w:eastAsia="仿宋" w:hAnsi="仿宋" w:cs="仿宋" w:hint="eastAsia"/>
            <w:lang w:eastAsia="zh-CN"/>
          </w:rPr>
          <w:t>(一)、建筑工程设计原则</w:t>
        </w:r>
        <w:r>
          <w:tab/>
        </w:r>
        <w:r>
          <w:fldChar w:fldCharType="begin"/>
        </w:r>
        <w:r>
          <w:instrText xml:space="preserve"> PAGEREF _Toc15856 \h </w:instrText>
        </w:r>
        <w:r>
          <w:fldChar w:fldCharType="separate"/>
        </w:r>
        <w:r>
          <w:t>5</w:t>
        </w:r>
        <w:r>
          <w:fldChar w:fldCharType="end"/>
        </w:r>
      </w:hyperlink>
    </w:p>
    <w:p>
      <w:pPr>
        <w:pStyle w:val="TOC2"/>
        <w:tabs>
          <w:tab w:val="right" w:leader="dot" w:pos="8306"/>
        </w:tabs>
      </w:pPr>
      <w:hyperlink w:anchor="_Toc12957" w:history="1">
        <w:r>
          <w:rPr>
            <w:rFonts w:ascii="仿宋" w:eastAsia="仿宋" w:hAnsi="仿宋" w:cs="仿宋" w:hint="eastAsia"/>
            <w:lang w:eastAsia="zh-CN"/>
          </w:rPr>
          <w:t>(二)、土建工程设计年限及安全等级</w:t>
        </w:r>
        <w:r>
          <w:tab/>
        </w:r>
        <w:r>
          <w:fldChar w:fldCharType="begin"/>
        </w:r>
        <w:r>
          <w:instrText xml:space="preserve"> PAGEREF _Toc12957 \h </w:instrText>
        </w:r>
        <w:r>
          <w:fldChar w:fldCharType="separate"/>
        </w:r>
        <w:r>
          <w:t>6</w:t>
        </w:r>
        <w:r>
          <w:fldChar w:fldCharType="end"/>
        </w:r>
      </w:hyperlink>
    </w:p>
    <w:p>
      <w:pPr>
        <w:pStyle w:val="TOC2"/>
        <w:tabs>
          <w:tab w:val="right" w:leader="dot" w:pos="8306"/>
        </w:tabs>
      </w:pPr>
      <w:hyperlink w:anchor="_Toc12363" w:history="1">
        <w:r>
          <w:rPr>
            <w:rFonts w:ascii="仿宋" w:eastAsia="仿宋" w:hAnsi="仿宋" w:cs="仿宋" w:hint="eastAsia"/>
            <w:lang w:eastAsia="zh-CN"/>
          </w:rPr>
          <w:t>(三)、建筑工程设计总体要求</w:t>
        </w:r>
        <w:r>
          <w:tab/>
        </w:r>
        <w:r>
          <w:fldChar w:fldCharType="begin"/>
        </w:r>
        <w:r>
          <w:instrText xml:space="preserve"> PAGEREF _Toc12363 \h </w:instrText>
        </w:r>
        <w:r>
          <w:fldChar w:fldCharType="separate"/>
        </w:r>
        <w:r>
          <w:t>7</w:t>
        </w:r>
        <w:r>
          <w:fldChar w:fldCharType="end"/>
        </w:r>
      </w:hyperlink>
    </w:p>
    <w:p>
      <w:pPr>
        <w:pStyle w:val="TOC2"/>
        <w:tabs>
          <w:tab w:val="right" w:leader="dot" w:pos="8306"/>
        </w:tabs>
      </w:pPr>
      <w:hyperlink w:anchor="_Toc21715" w:history="1">
        <w:r>
          <w:rPr>
            <w:rFonts w:ascii="仿宋" w:eastAsia="仿宋" w:hAnsi="仿宋" w:cs="仿宋" w:hint="eastAsia"/>
            <w:lang w:eastAsia="zh-CN"/>
          </w:rPr>
          <w:t>(四)、土建工程建设指标</w:t>
        </w:r>
        <w:r>
          <w:tab/>
        </w:r>
        <w:r>
          <w:fldChar w:fldCharType="begin"/>
        </w:r>
        <w:r>
          <w:instrText xml:space="preserve"> PAGEREF _Toc21715 \h </w:instrText>
        </w:r>
        <w:r>
          <w:fldChar w:fldCharType="separate"/>
        </w:r>
        <w:r>
          <w:t>8</w:t>
        </w:r>
        <w:r>
          <w:fldChar w:fldCharType="end"/>
        </w:r>
      </w:hyperlink>
    </w:p>
    <w:p>
      <w:pPr>
        <w:pStyle w:val="TOC1"/>
        <w:tabs>
          <w:tab w:val="right" w:leader="dot" w:pos="8306"/>
        </w:tabs>
      </w:pPr>
      <w:hyperlink w:anchor="_Toc15476" w:history="1">
        <w:r>
          <w:rPr>
            <w:rFonts w:ascii="仿宋" w:eastAsia="仿宋" w:hAnsi="仿宋" w:cs="仿宋" w:hint="eastAsia"/>
            <w:lang w:eastAsia="zh-CN"/>
          </w:rPr>
          <w:t>三、卫星云图接收设备项目选址可行性分析</w:t>
        </w:r>
        <w:r>
          <w:tab/>
        </w:r>
        <w:r>
          <w:fldChar w:fldCharType="begin"/>
        </w:r>
        <w:r>
          <w:instrText xml:space="preserve"> PAGEREF _Toc15476 \h </w:instrText>
        </w:r>
        <w:r>
          <w:fldChar w:fldCharType="separate"/>
        </w:r>
        <w:r>
          <w:t>8</w:t>
        </w:r>
        <w:r>
          <w:fldChar w:fldCharType="end"/>
        </w:r>
      </w:hyperlink>
    </w:p>
    <w:p>
      <w:pPr>
        <w:pStyle w:val="TOC2"/>
        <w:tabs>
          <w:tab w:val="right" w:leader="dot" w:pos="8306"/>
        </w:tabs>
      </w:pPr>
      <w:hyperlink w:anchor="_Toc15384" w:history="1">
        <w:r>
          <w:rPr>
            <w:rFonts w:ascii="仿宋" w:eastAsia="仿宋" w:hAnsi="仿宋" w:cs="仿宋" w:hint="eastAsia"/>
            <w:lang w:eastAsia="zh-CN"/>
          </w:rPr>
          <w:t>(一)、卫星云图接收设备项目选址</w:t>
        </w:r>
        <w:r>
          <w:tab/>
        </w:r>
        <w:r>
          <w:fldChar w:fldCharType="begin"/>
        </w:r>
        <w:r>
          <w:instrText xml:space="preserve"> PAGEREF _Toc15384 \h </w:instrText>
        </w:r>
        <w:r>
          <w:fldChar w:fldCharType="separate"/>
        </w:r>
        <w:r>
          <w:t>8</w:t>
        </w:r>
        <w:r>
          <w:fldChar w:fldCharType="end"/>
        </w:r>
      </w:hyperlink>
    </w:p>
    <w:p>
      <w:pPr>
        <w:pStyle w:val="TOC2"/>
        <w:tabs>
          <w:tab w:val="right" w:leader="dot" w:pos="8306"/>
        </w:tabs>
      </w:pPr>
      <w:hyperlink w:anchor="_Toc14082" w:history="1">
        <w:r>
          <w:rPr>
            <w:rFonts w:ascii="仿宋" w:eastAsia="仿宋" w:hAnsi="仿宋" w:cs="仿宋" w:hint="eastAsia"/>
            <w:lang w:eastAsia="zh-CN"/>
          </w:rPr>
          <w:t>(二)、用地控制指标</w:t>
        </w:r>
        <w:r>
          <w:tab/>
        </w:r>
        <w:r>
          <w:fldChar w:fldCharType="begin"/>
        </w:r>
        <w:r>
          <w:instrText xml:space="preserve"> PAGEREF _Toc14082 \h </w:instrText>
        </w:r>
        <w:r>
          <w:fldChar w:fldCharType="separate"/>
        </w:r>
        <w:r>
          <w:t>8</w:t>
        </w:r>
        <w:r>
          <w:fldChar w:fldCharType="end"/>
        </w:r>
      </w:hyperlink>
    </w:p>
    <w:p>
      <w:pPr>
        <w:pStyle w:val="TOC2"/>
        <w:tabs>
          <w:tab w:val="right" w:leader="dot" w:pos="8306"/>
        </w:tabs>
      </w:pPr>
      <w:hyperlink w:anchor="_Toc16499" w:history="1">
        <w:r>
          <w:rPr>
            <w:rFonts w:ascii="仿宋" w:eastAsia="仿宋" w:hAnsi="仿宋" w:cs="仿宋" w:hint="eastAsia"/>
            <w:lang w:eastAsia="zh-CN"/>
          </w:rPr>
          <w:t>(三)、节约用地措施</w:t>
        </w:r>
        <w:r>
          <w:tab/>
        </w:r>
        <w:r>
          <w:fldChar w:fldCharType="begin"/>
        </w:r>
        <w:r>
          <w:instrText xml:space="preserve"> PAGEREF _Toc16499 \h </w:instrText>
        </w:r>
        <w:r>
          <w:fldChar w:fldCharType="separate"/>
        </w:r>
        <w:r>
          <w:t>10</w:t>
        </w:r>
        <w:r>
          <w:fldChar w:fldCharType="end"/>
        </w:r>
      </w:hyperlink>
    </w:p>
    <w:p>
      <w:pPr>
        <w:pStyle w:val="TOC2"/>
        <w:tabs>
          <w:tab w:val="right" w:leader="dot" w:pos="8306"/>
        </w:tabs>
      </w:pPr>
      <w:hyperlink w:anchor="_Toc16006" w:history="1">
        <w:r>
          <w:rPr>
            <w:rFonts w:ascii="仿宋" w:eastAsia="仿宋" w:hAnsi="仿宋" w:cs="仿宋" w:hint="eastAsia"/>
            <w:lang w:eastAsia="zh-CN"/>
          </w:rPr>
          <w:t>(四)、总图布置方案</w:t>
        </w:r>
        <w:r>
          <w:tab/>
        </w:r>
        <w:r>
          <w:fldChar w:fldCharType="begin"/>
        </w:r>
        <w:r>
          <w:instrText xml:space="preserve"> PAGEREF _Toc16006 \h </w:instrText>
        </w:r>
        <w:r>
          <w:fldChar w:fldCharType="separate"/>
        </w:r>
        <w:r>
          <w:t>11</w:t>
        </w:r>
        <w:r>
          <w:fldChar w:fldCharType="end"/>
        </w:r>
      </w:hyperlink>
    </w:p>
    <w:p>
      <w:pPr>
        <w:pStyle w:val="TOC2"/>
        <w:tabs>
          <w:tab w:val="right" w:leader="dot" w:pos="8306"/>
        </w:tabs>
      </w:pPr>
      <w:hyperlink w:anchor="_Toc6726" w:history="1">
        <w:r>
          <w:rPr>
            <w:rFonts w:ascii="仿宋" w:eastAsia="仿宋" w:hAnsi="仿宋" w:cs="仿宋" w:hint="eastAsia"/>
            <w:lang w:eastAsia="zh-CN"/>
          </w:rPr>
          <w:t>(五)、选址综合评价</w:t>
        </w:r>
        <w:r>
          <w:tab/>
        </w:r>
        <w:r>
          <w:fldChar w:fldCharType="begin"/>
        </w:r>
        <w:r>
          <w:instrText xml:space="preserve"> PAGEREF _Toc6726 \h </w:instrText>
        </w:r>
        <w:r>
          <w:fldChar w:fldCharType="separate"/>
        </w:r>
        <w:r>
          <w:t>12</w:t>
        </w:r>
        <w:r>
          <w:fldChar w:fldCharType="end"/>
        </w:r>
      </w:hyperlink>
    </w:p>
    <w:p>
      <w:pPr>
        <w:pStyle w:val="TOC1"/>
        <w:tabs>
          <w:tab w:val="right" w:leader="dot" w:pos="8306"/>
        </w:tabs>
      </w:pPr>
      <w:hyperlink w:anchor="_Toc21898" w:history="1">
        <w:r>
          <w:rPr>
            <w:rFonts w:ascii="仿宋" w:eastAsia="仿宋" w:hAnsi="仿宋" w:cs="仿宋" w:hint="eastAsia"/>
            <w:lang w:eastAsia="zh-CN"/>
          </w:rPr>
          <w:t>四、市场分析、调研</w:t>
        </w:r>
        <w:r>
          <w:tab/>
        </w:r>
        <w:r>
          <w:fldChar w:fldCharType="begin"/>
        </w:r>
        <w:r>
          <w:instrText xml:space="preserve"> PAGEREF _Toc21898 \h </w:instrText>
        </w:r>
        <w:r>
          <w:fldChar w:fldCharType="separate"/>
        </w:r>
        <w:r>
          <w:t>14</w:t>
        </w:r>
        <w:r>
          <w:fldChar w:fldCharType="end"/>
        </w:r>
      </w:hyperlink>
    </w:p>
    <w:p>
      <w:pPr>
        <w:pStyle w:val="TOC2"/>
        <w:tabs>
          <w:tab w:val="right" w:leader="dot" w:pos="8306"/>
        </w:tabs>
      </w:pPr>
      <w:hyperlink w:anchor="_Toc1763" w:history="1">
        <w:r>
          <w:rPr>
            <w:rFonts w:ascii="仿宋" w:eastAsia="仿宋" w:hAnsi="仿宋" w:cs="仿宋" w:hint="eastAsia"/>
            <w:lang w:eastAsia="zh-CN"/>
          </w:rPr>
          <w:t>(一)、卫星云图接收设备行业分析</w:t>
        </w:r>
        <w:r>
          <w:tab/>
        </w:r>
        <w:r>
          <w:fldChar w:fldCharType="begin"/>
        </w:r>
        <w:r>
          <w:instrText xml:space="preserve"> PAGEREF _Toc1763 \h </w:instrText>
        </w:r>
        <w:r>
          <w:fldChar w:fldCharType="separate"/>
        </w:r>
        <w:r>
          <w:t>14</w:t>
        </w:r>
        <w:r>
          <w:fldChar w:fldCharType="end"/>
        </w:r>
      </w:hyperlink>
    </w:p>
    <w:p>
      <w:pPr>
        <w:pStyle w:val="TOC2"/>
        <w:tabs>
          <w:tab w:val="right" w:leader="dot" w:pos="8306"/>
        </w:tabs>
      </w:pPr>
      <w:hyperlink w:anchor="_Toc7515" w:history="1">
        <w:r>
          <w:rPr>
            <w:rFonts w:ascii="仿宋" w:eastAsia="仿宋" w:hAnsi="仿宋" w:cs="仿宋" w:hint="eastAsia"/>
            <w:lang w:eastAsia="zh-CN"/>
          </w:rPr>
          <w:t>(二)、卫星云图接收设备市场分析预测</w:t>
        </w:r>
        <w:r>
          <w:tab/>
        </w:r>
        <w:r>
          <w:fldChar w:fldCharType="begin"/>
        </w:r>
        <w:r>
          <w:instrText xml:space="preserve"> PAGEREF _Toc7515 \h </w:instrText>
        </w:r>
        <w:r>
          <w:fldChar w:fldCharType="separate"/>
        </w:r>
        <w:r>
          <w:t>14</w:t>
        </w:r>
        <w:r>
          <w:fldChar w:fldCharType="end"/>
        </w:r>
      </w:hyperlink>
    </w:p>
    <w:p>
      <w:pPr>
        <w:pStyle w:val="TOC1"/>
        <w:tabs>
          <w:tab w:val="right" w:leader="dot" w:pos="8306"/>
        </w:tabs>
      </w:pPr>
      <w:hyperlink w:anchor="_Toc7835" w:history="1">
        <w:r>
          <w:rPr>
            <w:rFonts w:ascii="仿宋" w:eastAsia="仿宋" w:hAnsi="仿宋" w:cs="仿宋" w:hint="eastAsia"/>
            <w:lang w:eastAsia="zh-CN"/>
          </w:rPr>
          <w:t>五、工艺说明</w:t>
        </w:r>
        <w:r>
          <w:tab/>
        </w:r>
        <w:r>
          <w:fldChar w:fldCharType="begin"/>
        </w:r>
        <w:r>
          <w:instrText xml:space="preserve"> PAGEREF _Toc7835 \h </w:instrText>
        </w:r>
        <w:r>
          <w:fldChar w:fldCharType="separate"/>
        </w:r>
        <w:r>
          <w:t>15</w:t>
        </w:r>
        <w:r>
          <w:fldChar w:fldCharType="end"/>
        </w:r>
      </w:hyperlink>
    </w:p>
    <w:p>
      <w:pPr>
        <w:pStyle w:val="TOC2"/>
        <w:tabs>
          <w:tab w:val="right" w:leader="dot" w:pos="8306"/>
        </w:tabs>
      </w:pPr>
      <w:hyperlink w:anchor="_Toc16472" w:history="1">
        <w:r>
          <w:rPr>
            <w:rFonts w:ascii="仿宋" w:eastAsia="仿宋" w:hAnsi="仿宋" w:cs="仿宋" w:hint="eastAsia"/>
            <w:lang w:eastAsia="zh-CN"/>
          </w:rPr>
          <w:t>(一)、技术管理特点</w:t>
        </w:r>
        <w:r>
          <w:tab/>
        </w:r>
        <w:r>
          <w:fldChar w:fldCharType="begin"/>
        </w:r>
        <w:r>
          <w:instrText xml:space="preserve"> PAGEREF _Toc16472 \h </w:instrText>
        </w:r>
        <w:r>
          <w:fldChar w:fldCharType="separate"/>
        </w:r>
        <w:r>
          <w:t>15</w:t>
        </w:r>
        <w:r>
          <w:fldChar w:fldCharType="end"/>
        </w:r>
      </w:hyperlink>
    </w:p>
    <w:p>
      <w:pPr>
        <w:pStyle w:val="TOC2"/>
        <w:tabs>
          <w:tab w:val="right" w:leader="dot" w:pos="8306"/>
        </w:tabs>
      </w:pPr>
      <w:hyperlink w:anchor="_Toc20567" w:history="1">
        <w:r>
          <w:rPr>
            <w:rFonts w:ascii="仿宋" w:eastAsia="仿宋" w:hAnsi="仿宋" w:cs="仿宋" w:hint="eastAsia"/>
            <w:lang w:eastAsia="zh-CN"/>
          </w:rPr>
          <w:t>(二)、卫星云图接收设备项目工艺技术设计方案</w:t>
        </w:r>
        <w:r>
          <w:tab/>
        </w:r>
        <w:r>
          <w:fldChar w:fldCharType="begin"/>
        </w:r>
        <w:r>
          <w:instrText xml:space="preserve"> PAGEREF _Toc20567 \h </w:instrText>
        </w:r>
        <w:r>
          <w:fldChar w:fldCharType="separate"/>
        </w:r>
        <w:r>
          <w:t>16</w:t>
        </w:r>
        <w:r>
          <w:fldChar w:fldCharType="end"/>
        </w:r>
      </w:hyperlink>
    </w:p>
    <w:p>
      <w:pPr>
        <w:pStyle w:val="TOC2"/>
        <w:tabs>
          <w:tab w:val="right" w:leader="dot" w:pos="8306"/>
        </w:tabs>
      </w:pPr>
      <w:hyperlink w:anchor="_Toc20390" w:history="1">
        <w:r>
          <w:rPr>
            <w:rFonts w:ascii="仿宋" w:eastAsia="仿宋" w:hAnsi="仿宋" w:cs="仿宋" w:hint="eastAsia"/>
            <w:lang w:eastAsia="zh-CN"/>
          </w:rPr>
          <w:t>(三)、设备选型方案</w:t>
        </w:r>
        <w:r>
          <w:tab/>
        </w:r>
        <w:r>
          <w:fldChar w:fldCharType="begin"/>
        </w:r>
        <w:r>
          <w:instrText xml:space="preserve"> PAGEREF _Toc20390 \h </w:instrText>
        </w:r>
        <w:r>
          <w:fldChar w:fldCharType="separate"/>
        </w:r>
        <w:r>
          <w:t>18</w:t>
        </w:r>
        <w:r>
          <w:fldChar w:fldCharType="end"/>
        </w:r>
      </w:hyperlink>
    </w:p>
    <w:p>
      <w:pPr>
        <w:pStyle w:val="TOC1"/>
        <w:tabs>
          <w:tab w:val="right" w:leader="dot" w:pos="8306"/>
        </w:tabs>
      </w:pPr>
      <w:hyperlink w:anchor="_Toc22278" w:history="1">
        <w:r>
          <w:rPr>
            <w:rFonts w:ascii="仿宋" w:eastAsia="仿宋" w:hAnsi="仿宋" w:cs="仿宋" w:hint="eastAsia"/>
            <w:lang w:eastAsia="zh-CN"/>
          </w:rPr>
          <w:t>六、卫星云图接收设备项目概论</w:t>
        </w:r>
        <w:r>
          <w:tab/>
        </w:r>
        <w:r>
          <w:fldChar w:fldCharType="begin"/>
        </w:r>
        <w:r>
          <w:instrText xml:space="preserve"> PAGEREF _Toc22278 \h </w:instrText>
        </w:r>
        <w:r>
          <w:fldChar w:fldCharType="separate"/>
        </w:r>
        <w:r>
          <w:t>19</w:t>
        </w:r>
        <w:r>
          <w:fldChar w:fldCharType="end"/>
        </w:r>
      </w:hyperlink>
    </w:p>
    <w:p>
      <w:pPr>
        <w:pStyle w:val="TOC2"/>
        <w:tabs>
          <w:tab w:val="right" w:leader="dot" w:pos="8306"/>
        </w:tabs>
      </w:pPr>
      <w:hyperlink w:anchor="_Toc14188" w:history="1">
        <w:r>
          <w:rPr>
            <w:rFonts w:ascii="仿宋" w:eastAsia="仿宋" w:hAnsi="仿宋" w:cs="仿宋" w:hint="eastAsia"/>
            <w:lang w:eastAsia="zh-CN"/>
          </w:rPr>
          <w:t>(一)、卫星云图接收设备项目概况</w:t>
        </w:r>
        <w:r>
          <w:tab/>
        </w:r>
        <w:r>
          <w:fldChar w:fldCharType="begin"/>
        </w:r>
        <w:r>
          <w:instrText xml:space="preserve"> PAGEREF _Toc14188 \h </w:instrText>
        </w:r>
        <w:r>
          <w:fldChar w:fldCharType="separate"/>
        </w:r>
        <w:r>
          <w:t>19</w:t>
        </w:r>
        <w:r>
          <w:fldChar w:fldCharType="end"/>
        </w:r>
      </w:hyperlink>
    </w:p>
    <w:p>
      <w:pPr>
        <w:pStyle w:val="TOC2"/>
        <w:tabs>
          <w:tab w:val="right" w:leader="dot" w:pos="8306"/>
        </w:tabs>
      </w:pPr>
      <w:hyperlink w:anchor="_Toc24415" w:history="1">
        <w:r>
          <w:rPr>
            <w:rFonts w:ascii="仿宋" w:eastAsia="仿宋" w:hAnsi="仿宋" w:cs="仿宋" w:hint="eastAsia"/>
            <w:lang w:eastAsia="zh-CN"/>
          </w:rPr>
          <w:t>(二)、卫星云图接收设备项目目标</w:t>
        </w:r>
        <w:r>
          <w:tab/>
        </w:r>
        <w:r>
          <w:fldChar w:fldCharType="begin"/>
        </w:r>
        <w:r>
          <w:instrText xml:space="preserve"> PAGEREF _Toc24415 \h </w:instrText>
        </w:r>
        <w:r>
          <w:fldChar w:fldCharType="separate"/>
        </w:r>
        <w:r>
          <w:t>22</w:t>
        </w:r>
        <w:r>
          <w:fldChar w:fldCharType="end"/>
        </w:r>
      </w:hyperlink>
    </w:p>
    <w:p>
      <w:pPr>
        <w:pStyle w:val="TOC2"/>
        <w:tabs>
          <w:tab w:val="right" w:leader="dot" w:pos="8306"/>
        </w:tabs>
      </w:pPr>
      <w:hyperlink w:anchor="_Toc17924" w:history="1">
        <w:r>
          <w:rPr>
            <w:rFonts w:ascii="仿宋" w:eastAsia="仿宋" w:hAnsi="仿宋" w:cs="仿宋" w:hint="eastAsia"/>
            <w:lang w:eastAsia="zh-CN"/>
          </w:rPr>
          <w:t>(三)、卫星云图接收设备项目提出的理由</w:t>
        </w:r>
        <w:r>
          <w:tab/>
        </w:r>
        <w:r>
          <w:fldChar w:fldCharType="begin"/>
        </w:r>
        <w:r>
          <w:instrText xml:space="preserve"> PAGEREF _Toc17924 \h </w:instrText>
        </w:r>
        <w:r>
          <w:fldChar w:fldCharType="separate"/>
        </w:r>
        <w:r>
          <w:t>22</w:t>
        </w:r>
        <w:r>
          <w:fldChar w:fldCharType="end"/>
        </w:r>
      </w:hyperlink>
    </w:p>
    <w:p>
      <w:pPr>
        <w:pStyle w:val="TOC2"/>
        <w:tabs>
          <w:tab w:val="right" w:leader="dot" w:pos="8306"/>
        </w:tabs>
      </w:pPr>
      <w:hyperlink w:anchor="_Toc2247" w:history="1">
        <w:r>
          <w:rPr>
            <w:rFonts w:ascii="仿宋" w:eastAsia="仿宋" w:hAnsi="仿宋" w:cs="仿宋" w:hint="eastAsia"/>
            <w:lang w:eastAsia="zh-CN"/>
          </w:rPr>
          <w:t>(四)、卫星云图接收设备项目意义</w:t>
        </w:r>
        <w:r>
          <w:tab/>
        </w:r>
        <w:r>
          <w:fldChar w:fldCharType="begin"/>
        </w:r>
        <w:r>
          <w:instrText xml:space="preserve"> PAGEREF _Toc2247 \h </w:instrText>
        </w:r>
        <w:r>
          <w:fldChar w:fldCharType="separate"/>
        </w:r>
        <w:r>
          <w:t>24</w:t>
        </w:r>
        <w:r>
          <w:fldChar w:fldCharType="end"/>
        </w:r>
      </w:hyperlink>
    </w:p>
    <w:p>
      <w:pPr>
        <w:pStyle w:val="TOC2"/>
        <w:tabs>
          <w:tab w:val="right" w:leader="dot" w:pos="8306"/>
        </w:tabs>
      </w:pPr>
      <w:hyperlink w:anchor="_Toc26067" w:history="1">
        <w:r>
          <w:rPr>
            <w:rFonts w:ascii="仿宋" w:eastAsia="仿宋" w:hAnsi="仿宋" w:cs="仿宋" w:hint="eastAsia"/>
            <w:lang w:eastAsia="zh-CN"/>
          </w:rPr>
          <w:t>(五)、卫星云图接收设备项目背景</w:t>
        </w:r>
        <w:r>
          <w:tab/>
        </w:r>
        <w:r>
          <w:fldChar w:fldCharType="begin"/>
        </w:r>
        <w:r>
          <w:instrText xml:space="preserve"> PAGEREF _Toc26067 \h </w:instrText>
        </w:r>
        <w:r>
          <w:fldChar w:fldCharType="separate"/>
        </w:r>
        <w:r>
          <w:t>25</w:t>
        </w:r>
        <w:r>
          <w:fldChar w:fldCharType="end"/>
        </w:r>
      </w:hyperlink>
    </w:p>
    <w:p>
      <w:pPr>
        <w:pStyle w:val="TOC1"/>
        <w:tabs>
          <w:tab w:val="right" w:leader="dot" w:pos="8306"/>
        </w:tabs>
      </w:pPr>
      <w:hyperlink w:anchor="_Toc608" w:history="1">
        <w:r>
          <w:rPr>
            <w:rFonts w:ascii="仿宋" w:eastAsia="仿宋" w:hAnsi="仿宋" w:cs="仿宋" w:hint="eastAsia"/>
            <w:lang w:eastAsia="zh-CN"/>
          </w:rPr>
          <w:t>七、卫星云图接收设备项目风险管理</w:t>
        </w:r>
        <w:r>
          <w:tab/>
        </w:r>
        <w:r>
          <w:fldChar w:fldCharType="begin"/>
        </w:r>
        <w:r>
          <w:instrText xml:space="preserve"> PAGEREF _Toc608 \h </w:instrText>
        </w:r>
        <w:r>
          <w:fldChar w:fldCharType="separate"/>
        </w:r>
        <w:r>
          <w:t>26</w:t>
        </w:r>
        <w:r>
          <w:fldChar w:fldCharType="end"/>
        </w:r>
      </w:hyperlink>
    </w:p>
    <w:p>
      <w:pPr>
        <w:pStyle w:val="TOC2"/>
        <w:tabs>
          <w:tab w:val="right" w:leader="dot" w:pos="8306"/>
        </w:tabs>
      </w:pPr>
      <w:hyperlink w:anchor="_Toc26264" w:history="1">
        <w:r>
          <w:rPr>
            <w:rFonts w:ascii="仿宋" w:eastAsia="仿宋" w:hAnsi="仿宋" w:cs="仿宋" w:hint="eastAsia"/>
            <w:lang w:eastAsia="zh-CN"/>
          </w:rPr>
          <w:t>(一)、风险识别与评估</w:t>
        </w:r>
        <w:r>
          <w:tab/>
        </w:r>
        <w:r>
          <w:fldChar w:fldCharType="begin"/>
        </w:r>
        <w:r>
          <w:instrText xml:space="preserve"> PAGEREF _Toc26264 \h </w:instrText>
        </w:r>
        <w:r>
          <w:fldChar w:fldCharType="separate"/>
        </w:r>
        <w:r>
          <w:t>26</w:t>
        </w:r>
        <w:r>
          <w:fldChar w:fldCharType="end"/>
        </w:r>
      </w:hyperlink>
    </w:p>
    <w:p>
      <w:pPr>
        <w:pStyle w:val="TOC2"/>
        <w:tabs>
          <w:tab w:val="right" w:leader="dot" w:pos="8306"/>
        </w:tabs>
      </w:pPr>
      <w:hyperlink w:anchor="_Toc19845" w:history="1">
        <w:r>
          <w:rPr>
            <w:rFonts w:ascii="仿宋" w:eastAsia="仿宋" w:hAnsi="仿宋" w:cs="仿宋" w:hint="eastAsia"/>
            <w:lang w:eastAsia="zh-CN"/>
          </w:rPr>
          <w:t>(二)、风险应对策略</w:t>
        </w:r>
        <w:r>
          <w:tab/>
        </w:r>
        <w:r>
          <w:fldChar w:fldCharType="begin"/>
        </w:r>
        <w:r>
          <w:instrText xml:space="preserve"> PAGEREF _Toc19845 \h </w:instrText>
        </w:r>
        <w:r>
          <w:fldChar w:fldCharType="separate"/>
        </w:r>
        <w:r>
          <w:t>27</w:t>
        </w:r>
        <w:r>
          <w:fldChar w:fldCharType="end"/>
        </w:r>
      </w:hyperlink>
    </w:p>
    <w:p>
      <w:pPr>
        <w:pStyle w:val="TOC2"/>
        <w:tabs>
          <w:tab w:val="right" w:leader="dot" w:pos="8306"/>
        </w:tabs>
      </w:pPr>
      <w:hyperlink w:anchor="_Toc23153" w:history="1">
        <w:r>
          <w:rPr>
            <w:rFonts w:ascii="仿宋" w:eastAsia="仿宋" w:hAnsi="仿宋" w:cs="仿宋" w:hint="eastAsia"/>
            <w:lang w:eastAsia="zh-CN"/>
          </w:rPr>
          <w:t>(三)、风险监控与控制</w:t>
        </w:r>
        <w:r>
          <w:tab/>
        </w:r>
        <w:r>
          <w:fldChar w:fldCharType="begin"/>
        </w:r>
        <w:r>
          <w:instrText xml:space="preserve"> PAGEREF _Toc23153 \h </w:instrText>
        </w:r>
        <w:r>
          <w:fldChar w:fldCharType="separate"/>
        </w:r>
        <w:r>
          <w:t>29</w:t>
        </w:r>
        <w:r>
          <w:fldChar w:fldCharType="end"/>
        </w:r>
      </w:hyperlink>
    </w:p>
    <w:p>
      <w:pPr>
        <w:pStyle w:val="TOC1"/>
        <w:tabs>
          <w:tab w:val="right" w:leader="dot" w:pos="8306"/>
        </w:tabs>
      </w:pPr>
      <w:hyperlink w:anchor="_Toc14661" w:history="1">
        <w:r>
          <w:rPr>
            <w:rFonts w:ascii="仿宋" w:eastAsia="仿宋" w:hAnsi="仿宋" w:cs="仿宋" w:hint="eastAsia"/>
            <w:lang w:eastAsia="zh-CN"/>
          </w:rPr>
          <w:t>八、卫星云图接收设备项目财务管理</w:t>
        </w:r>
        <w:r>
          <w:tab/>
        </w:r>
        <w:r>
          <w:fldChar w:fldCharType="begin"/>
        </w:r>
        <w:r>
          <w:instrText xml:space="preserve"> PAGEREF _Toc14661 \h </w:instrText>
        </w:r>
        <w:r>
          <w:fldChar w:fldCharType="separate"/>
        </w:r>
        <w:r>
          <w:t>30</w:t>
        </w:r>
        <w:r>
          <w:fldChar w:fldCharType="end"/>
        </w:r>
      </w:hyperlink>
    </w:p>
    <w:p>
      <w:pPr>
        <w:pStyle w:val="TOC2"/>
        <w:tabs>
          <w:tab w:val="right" w:leader="dot" w:pos="8306"/>
        </w:tabs>
      </w:pPr>
      <w:hyperlink w:anchor="_Toc27634" w:history="1">
        <w:r>
          <w:rPr>
            <w:rFonts w:ascii="仿宋" w:eastAsia="仿宋" w:hAnsi="仿宋" w:cs="仿宋" w:hint="eastAsia"/>
            <w:lang w:eastAsia="zh-CN"/>
          </w:rPr>
          <w:t>(一)、资金需求大</w:t>
        </w:r>
        <w:r>
          <w:tab/>
        </w:r>
        <w:r>
          <w:fldChar w:fldCharType="begin"/>
        </w:r>
        <w:r>
          <w:instrText xml:space="preserve"> PAGEREF _Toc27634 \h </w:instrText>
        </w:r>
        <w:r>
          <w:fldChar w:fldCharType="separate"/>
        </w:r>
        <w:r>
          <w:t>30</w:t>
        </w:r>
        <w:r>
          <w:fldChar w:fldCharType="end"/>
        </w:r>
      </w:hyperlink>
    </w:p>
    <w:p>
      <w:pPr>
        <w:pStyle w:val="TOC2"/>
        <w:tabs>
          <w:tab w:val="right" w:leader="dot" w:pos="8306"/>
        </w:tabs>
      </w:pPr>
      <w:hyperlink w:anchor="_Toc1691" w:history="1">
        <w:r>
          <w:rPr>
            <w:rFonts w:ascii="仿宋" w:eastAsia="仿宋" w:hAnsi="仿宋" w:cs="仿宋" w:hint="eastAsia"/>
            <w:lang w:eastAsia="zh-CN"/>
          </w:rPr>
          <w:t>(二)、研发周期长</w:t>
        </w:r>
        <w:r>
          <w:tab/>
        </w:r>
        <w:r>
          <w:fldChar w:fldCharType="begin"/>
        </w:r>
        <w:r>
          <w:instrText xml:space="preserve"> PAGEREF _Toc1691 \h </w:instrText>
        </w:r>
        <w:r>
          <w:fldChar w:fldCharType="separate"/>
        </w:r>
        <w:r>
          <w:t>31</w:t>
        </w:r>
        <w:r>
          <w:fldChar w:fldCharType="end"/>
        </w:r>
      </w:hyperlink>
    </w:p>
    <w:p>
      <w:pPr>
        <w:pStyle w:val="TOC2"/>
        <w:tabs>
          <w:tab w:val="right" w:leader="dot" w:pos="8306"/>
        </w:tabs>
      </w:pPr>
      <w:hyperlink w:anchor="_Toc32253" w:history="1">
        <w:r>
          <w:rPr>
            <w:rFonts w:ascii="仿宋" w:eastAsia="仿宋" w:hAnsi="仿宋" w:cs="仿宋" w:hint="eastAsia"/>
            <w:lang w:eastAsia="zh-CN"/>
          </w:rPr>
          <w:t>(三)、市场风险大</w:t>
        </w:r>
        <w:r>
          <w:tab/>
        </w:r>
        <w:r>
          <w:fldChar w:fldCharType="begin"/>
        </w:r>
        <w:r>
          <w:instrText xml:space="preserve"> PAGEREF _Toc32253 \h </w:instrText>
        </w:r>
        <w:r>
          <w:fldChar w:fldCharType="separate"/>
        </w:r>
        <w:r>
          <w:t>33</w:t>
        </w:r>
        <w:r>
          <w:fldChar w:fldCharType="end"/>
        </w:r>
      </w:hyperlink>
    </w:p>
    <w:p>
      <w:pPr>
        <w:pStyle w:val="TOC2"/>
        <w:tabs>
          <w:tab w:val="right" w:leader="dot" w:pos="8306"/>
        </w:tabs>
      </w:pPr>
      <w:hyperlink w:anchor="_Toc25458" w:history="1">
        <w:r>
          <w:rPr>
            <w:rFonts w:ascii="仿宋" w:eastAsia="仿宋" w:hAnsi="仿宋" w:cs="仿宋" w:hint="eastAsia"/>
            <w:lang w:eastAsia="zh-CN"/>
          </w:rPr>
          <w:t>(四)、利润率高</w:t>
        </w:r>
        <w:r>
          <w:tab/>
        </w:r>
        <w:r>
          <w:fldChar w:fldCharType="begin"/>
        </w:r>
        <w:r>
          <w:instrText xml:space="preserve"> PAGEREF _Toc25458 \h </w:instrText>
        </w:r>
        <w:r>
          <w:fldChar w:fldCharType="separate"/>
        </w:r>
        <w:r>
          <w:t>35</w:t>
        </w:r>
        <w:r>
          <w:fldChar w:fldCharType="end"/>
        </w:r>
      </w:hyperlink>
    </w:p>
    <w:p>
      <w:pPr>
        <w:pStyle w:val="TOC1"/>
        <w:tabs>
          <w:tab w:val="right" w:leader="dot" w:pos="8306"/>
        </w:tabs>
      </w:pPr>
      <w:hyperlink w:anchor="_Toc11062" w:history="1">
        <w:r>
          <w:rPr>
            <w:rFonts w:ascii="仿宋" w:eastAsia="仿宋" w:hAnsi="仿宋" w:cs="仿宋" w:hint="eastAsia"/>
            <w:lang w:eastAsia="zh-CN"/>
          </w:rPr>
          <w:t>九、卫星云图接收设备项目计划安排</w:t>
        </w:r>
        <w:r>
          <w:tab/>
        </w:r>
        <w:r>
          <w:fldChar w:fldCharType="begin"/>
        </w:r>
        <w:r>
          <w:instrText xml:space="preserve"> PAGEREF _Toc11062 \h </w:instrText>
        </w:r>
        <w:r>
          <w:fldChar w:fldCharType="separate"/>
        </w:r>
        <w:r>
          <w:t>37</w:t>
        </w:r>
        <w:r>
          <w:fldChar w:fldCharType="end"/>
        </w:r>
      </w:hyperlink>
    </w:p>
    <w:p>
      <w:pPr>
        <w:pStyle w:val="TOC2"/>
        <w:tabs>
          <w:tab w:val="right" w:leader="dot" w:pos="8306"/>
        </w:tabs>
      </w:pPr>
      <w:hyperlink w:anchor="_Toc6836" w:history="1">
        <w:r>
          <w:rPr>
            <w:rFonts w:ascii="仿宋" w:eastAsia="仿宋" w:hAnsi="仿宋" w:cs="仿宋" w:hint="eastAsia"/>
            <w:lang w:eastAsia="zh-CN"/>
          </w:rPr>
          <w:t>(一)、建设周期</w:t>
        </w:r>
        <w:r>
          <w:tab/>
        </w:r>
        <w:r>
          <w:fldChar w:fldCharType="begin"/>
        </w:r>
        <w:r>
          <w:instrText xml:space="preserve"> PAGEREF _Toc6836 \h </w:instrText>
        </w:r>
        <w:r>
          <w:fldChar w:fldCharType="separate"/>
        </w:r>
        <w:r>
          <w:t>37</w:t>
        </w:r>
        <w:r>
          <w:fldChar w:fldCharType="end"/>
        </w:r>
      </w:hyperlink>
    </w:p>
    <w:p>
      <w:pPr>
        <w:pStyle w:val="TOC2"/>
        <w:tabs>
          <w:tab w:val="right" w:leader="dot" w:pos="8306"/>
        </w:tabs>
      </w:pPr>
      <w:hyperlink w:anchor="_Toc10829" w:history="1">
        <w:r>
          <w:rPr>
            <w:rFonts w:ascii="仿宋" w:eastAsia="仿宋" w:hAnsi="仿宋" w:cs="仿宋" w:hint="eastAsia"/>
            <w:lang w:eastAsia="zh-CN"/>
          </w:rPr>
          <w:t>(二)、建设进度</w:t>
        </w:r>
        <w:r>
          <w:tab/>
        </w:r>
        <w:r>
          <w:fldChar w:fldCharType="begin"/>
        </w:r>
        <w:r>
          <w:instrText xml:space="preserve"> PAGEREF _Toc10829 \h </w:instrText>
        </w:r>
        <w:r>
          <w:fldChar w:fldCharType="separate"/>
        </w:r>
        <w:r>
          <w:t>38</w:t>
        </w:r>
        <w:r>
          <w:fldChar w:fldCharType="end"/>
        </w:r>
      </w:hyperlink>
    </w:p>
    <w:p>
      <w:pPr>
        <w:pStyle w:val="TOC2"/>
        <w:tabs>
          <w:tab w:val="right" w:leader="dot" w:pos="8306"/>
        </w:tabs>
      </w:pPr>
      <w:hyperlink w:anchor="_Toc2553" w:history="1">
        <w:r>
          <w:rPr>
            <w:rFonts w:ascii="仿宋" w:eastAsia="仿宋" w:hAnsi="仿宋" w:cs="仿宋" w:hint="eastAsia"/>
            <w:lang w:eastAsia="zh-CN"/>
          </w:rPr>
          <w:t>(三)、进度安排注意事项</w:t>
        </w:r>
        <w:r>
          <w:tab/>
        </w:r>
        <w:r>
          <w:fldChar w:fldCharType="begin"/>
        </w:r>
        <w:r>
          <w:instrText xml:space="preserve"> PAGEREF _Toc2553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2" w:history="1">
        <w:r>
          <w:rPr>
            <w:rFonts w:ascii="仿宋" w:eastAsia="仿宋" w:hAnsi="仿宋" w:cs="仿宋" w:hint="eastAsia"/>
            <w:lang w:eastAsia="zh-CN"/>
          </w:rPr>
          <w:t>(四)、人力资源配置</w:t>
        </w:r>
        <w:r>
          <w:tab/>
        </w:r>
        <w:r>
          <w:fldChar w:fldCharType="begin"/>
        </w:r>
        <w:r>
          <w:instrText xml:space="preserve"> PAGEREF _Toc1402 \h </w:instrText>
        </w:r>
        <w:r>
          <w:fldChar w:fldCharType="separate"/>
        </w:r>
        <w:r>
          <w:t>41</w:t>
        </w:r>
        <w:r>
          <w:fldChar w:fldCharType="end"/>
        </w:r>
      </w:hyperlink>
    </w:p>
    <w:p>
      <w:pPr>
        <w:pStyle w:val="TOC1"/>
        <w:tabs>
          <w:tab w:val="right" w:leader="dot" w:pos="8306"/>
        </w:tabs>
      </w:pPr>
      <w:hyperlink w:anchor="_Toc12695" w:history="1">
        <w:r>
          <w:rPr>
            <w:rFonts w:ascii="仿宋" w:eastAsia="仿宋" w:hAnsi="仿宋" w:cs="仿宋" w:hint="eastAsia"/>
            <w:lang w:eastAsia="zh-CN"/>
          </w:rPr>
          <w:t>十、卫星云图接收设备项目环境影响分析</w:t>
        </w:r>
        <w:r>
          <w:tab/>
        </w:r>
        <w:r>
          <w:fldChar w:fldCharType="begin"/>
        </w:r>
        <w:r>
          <w:instrText xml:space="preserve"> PAGEREF _Toc12695 \h </w:instrText>
        </w:r>
        <w:r>
          <w:fldChar w:fldCharType="separate"/>
        </w:r>
        <w:r>
          <w:t>42</w:t>
        </w:r>
        <w:r>
          <w:fldChar w:fldCharType="end"/>
        </w:r>
      </w:hyperlink>
    </w:p>
    <w:p>
      <w:pPr>
        <w:pStyle w:val="TOC2"/>
        <w:tabs>
          <w:tab w:val="right" w:leader="dot" w:pos="8306"/>
        </w:tabs>
      </w:pPr>
      <w:hyperlink w:anchor="_Toc18132" w:history="1">
        <w:r>
          <w:rPr>
            <w:rFonts w:ascii="仿宋" w:eastAsia="仿宋" w:hAnsi="仿宋" w:cs="仿宋" w:hint="eastAsia"/>
            <w:lang w:eastAsia="zh-CN"/>
          </w:rPr>
          <w:t>(一)、建设区域环境质量现状</w:t>
        </w:r>
        <w:r>
          <w:tab/>
        </w:r>
        <w:r>
          <w:fldChar w:fldCharType="begin"/>
        </w:r>
        <w:r>
          <w:instrText xml:space="preserve"> PAGEREF _Toc18132 \h </w:instrText>
        </w:r>
        <w:r>
          <w:fldChar w:fldCharType="separate"/>
        </w:r>
        <w:r>
          <w:t>42</w:t>
        </w:r>
        <w:r>
          <w:fldChar w:fldCharType="end"/>
        </w:r>
      </w:hyperlink>
    </w:p>
    <w:p>
      <w:pPr>
        <w:pStyle w:val="TOC2"/>
        <w:tabs>
          <w:tab w:val="right" w:leader="dot" w:pos="8306"/>
        </w:tabs>
      </w:pPr>
      <w:hyperlink w:anchor="_Toc6673" w:history="1">
        <w:r>
          <w:rPr>
            <w:rFonts w:ascii="仿宋" w:eastAsia="仿宋" w:hAnsi="仿宋" w:cs="仿宋" w:hint="eastAsia"/>
            <w:lang w:eastAsia="zh-CN"/>
          </w:rPr>
          <w:t>(二)、建设期环境保护</w:t>
        </w:r>
        <w:r>
          <w:tab/>
        </w:r>
        <w:r>
          <w:fldChar w:fldCharType="begin"/>
        </w:r>
        <w:r>
          <w:instrText xml:space="preserve"> PAGEREF _Toc6673 \h </w:instrText>
        </w:r>
        <w:r>
          <w:fldChar w:fldCharType="separate"/>
        </w:r>
        <w:r>
          <w:t>43</w:t>
        </w:r>
        <w:r>
          <w:fldChar w:fldCharType="end"/>
        </w:r>
      </w:hyperlink>
    </w:p>
    <w:p>
      <w:pPr>
        <w:pStyle w:val="TOC2"/>
        <w:tabs>
          <w:tab w:val="right" w:leader="dot" w:pos="8306"/>
        </w:tabs>
      </w:pPr>
      <w:hyperlink w:anchor="_Toc2159" w:history="1">
        <w:r>
          <w:rPr>
            <w:rFonts w:ascii="仿宋" w:eastAsia="仿宋" w:hAnsi="仿宋" w:cs="仿宋" w:hint="eastAsia"/>
            <w:lang w:eastAsia="zh-CN"/>
          </w:rPr>
          <w:t>(三)、运营期环境保护</w:t>
        </w:r>
        <w:r>
          <w:tab/>
        </w:r>
        <w:r>
          <w:fldChar w:fldCharType="begin"/>
        </w:r>
        <w:r>
          <w:instrText xml:space="preserve"> PAGEREF _Toc2159 \h </w:instrText>
        </w:r>
        <w:r>
          <w:fldChar w:fldCharType="separate"/>
        </w:r>
        <w:r>
          <w:t>44</w:t>
        </w:r>
        <w:r>
          <w:fldChar w:fldCharType="end"/>
        </w:r>
      </w:hyperlink>
    </w:p>
    <w:p>
      <w:pPr>
        <w:pStyle w:val="TOC2"/>
        <w:tabs>
          <w:tab w:val="right" w:leader="dot" w:pos="8306"/>
        </w:tabs>
      </w:pPr>
      <w:hyperlink w:anchor="_Toc25156" w:history="1">
        <w:r>
          <w:rPr>
            <w:rFonts w:ascii="仿宋" w:eastAsia="仿宋" w:hAnsi="仿宋" w:cs="仿宋" w:hint="eastAsia"/>
            <w:lang w:eastAsia="zh-CN"/>
          </w:rPr>
          <w:t>(四)、卫星云图接收设备项目建设对区域经济的影响</w:t>
        </w:r>
        <w:r>
          <w:tab/>
        </w:r>
        <w:r>
          <w:fldChar w:fldCharType="begin"/>
        </w:r>
        <w:r>
          <w:instrText xml:space="preserve"> PAGEREF _Toc25156 \h </w:instrText>
        </w:r>
        <w:r>
          <w:fldChar w:fldCharType="separate"/>
        </w:r>
        <w:r>
          <w:t>46</w:t>
        </w:r>
        <w:r>
          <w:fldChar w:fldCharType="end"/>
        </w:r>
      </w:hyperlink>
    </w:p>
    <w:p>
      <w:pPr>
        <w:pStyle w:val="TOC2"/>
        <w:tabs>
          <w:tab w:val="right" w:leader="dot" w:pos="8306"/>
        </w:tabs>
      </w:pPr>
      <w:hyperlink w:anchor="_Toc3689" w:history="1">
        <w:r>
          <w:rPr>
            <w:rFonts w:ascii="仿宋" w:eastAsia="仿宋" w:hAnsi="仿宋" w:cs="仿宋" w:hint="eastAsia"/>
            <w:lang w:eastAsia="zh-CN"/>
          </w:rPr>
          <w:t>(五)、废弃物处理</w:t>
        </w:r>
        <w:r>
          <w:tab/>
        </w:r>
        <w:r>
          <w:fldChar w:fldCharType="begin"/>
        </w:r>
        <w:r>
          <w:instrText xml:space="preserve"> PAGEREF _Toc3689 \h </w:instrText>
        </w:r>
        <w:r>
          <w:fldChar w:fldCharType="separate"/>
        </w:r>
        <w:r>
          <w:t>48</w:t>
        </w:r>
        <w:r>
          <w:fldChar w:fldCharType="end"/>
        </w:r>
      </w:hyperlink>
    </w:p>
    <w:p>
      <w:pPr>
        <w:pStyle w:val="TOC2"/>
        <w:tabs>
          <w:tab w:val="right" w:leader="dot" w:pos="8306"/>
        </w:tabs>
      </w:pPr>
      <w:hyperlink w:anchor="_Toc9156" w:history="1">
        <w:r>
          <w:rPr>
            <w:rFonts w:ascii="仿宋" w:eastAsia="仿宋" w:hAnsi="仿宋" w:cs="仿宋" w:hint="eastAsia"/>
            <w:lang w:eastAsia="zh-CN"/>
          </w:rPr>
          <w:t>(六)、特殊环境影响分析</w:t>
        </w:r>
        <w:r>
          <w:tab/>
        </w:r>
        <w:r>
          <w:fldChar w:fldCharType="begin"/>
        </w:r>
        <w:r>
          <w:instrText xml:space="preserve"> PAGEREF _Toc9156 \h </w:instrText>
        </w:r>
        <w:r>
          <w:fldChar w:fldCharType="separate"/>
        </w:r>
        <w:r>
          <w:t>49</w:t>
        </w:r>
        <w:r>
          <w:fldChar w:fldCharType="end"/>
        </w:r>
      </w:hyperlink>
    </w:p>
    <w:p>
      <w:pPr>
        <w:pStyle w:val="TOC2"/>
        <w:tabs>
          <w:tab w:val="right" w:leader="dot" w:pos="8306"/>
        </w:tabs>
      </w:pPr>
      <w:hyperlink w:anchor="_Toc580" w:history="1">
        <w:r>
          <w:rPr>
            <w:rFonts w:ascii="仿宋" w:eastAsia="仿宋" w:hAnsi="仿宋" w:cs="仿宋" w:hint="eastAsia"/>
            <w:lang w:eastAsia="zh-CN"/>
          </w:rPr>
          <w:t>(七)、清洁生产</w:t>
        </w:r>
        <w:r>
          <w:tab/>
        </w:r>
        <w:r>
          <w:fldChar w:fldCharType="begin"/>
        </w:r>
        <w:r>
          <w:instrText xml:space="preserve"> PAGEREF _Toc580 \h </w:instrText>
        </w:r>
        <w:r>
          <w:fldChar w:fldCharType="separate"/>
        </w:r>
        <w:r>
          <w:t>50</w:t>
        </w:r>
        <w:r>
          <w:fldChar w:fldCharType="end"/>
        </w:r>
      </w:hyperlink>
    </w:p>
    <w:p>
      <w:pPr>
        <w:pStyle w:val="TOC2"/>
        <w:tabs>
          <w:tab w:val="right" w:leader="dot" w:pos="8306"/>
        </w:tabs>
      </w:pPr>
      <w:hyperlink w:anchor="_Toc1855" w:history="1">
        <w:r>
          <w:rPr>
            <w:rFonts w:ascii="仿宋" w:eastAsia="仿宋" w:hAnsi="仿宋" w:cs="仿宋" w:hint="eastAsia"/>
            <w:lang w:eastAsia="zh-CN"/>
          </w:rPr>
          <w:t>(八)、环境保护综合评价</w:t>
        </w:r>
        <w:r>
          <w:tab/>
        </w:r>
        <w:r>
          <w:fldChar w:fldCharType="begin"/>
        </w:r>
        <w:r>
          <w:instrText xml:space="preserve"> PAGEREF _Toc1855 \h </w:instrText>
        </w:r>
        <w:r>
          <w:fldChar w:fldCharType="separate"/>
        </w:r>
        <w:r>
          <w:t>51</w:t>
        </w:r>
        <w:r>
          <w:fldChar w:fldCharType="end"/>
        </w:r>
      </w:hyperlink>
    </w:p>
    <w:p>
      <w:pPr>
        <w:pStyle w:val="TOC1"/>
        <w:tabs>
          <w:tab w:val="right" w:leader="dot" w:pos="8306"/>
        </w:tabs>
      </w:pPr>
      <w:hyperlink w:anchor="_Toc25161" w:history="1">
        <w:r>
          <w:rPr>
            <w:rFonts w:ascii="仿宋" w:eastAsia="仿宋" w:hAnsi="仿宋" w:cs="仿宋" w:hint="eastAsia"/>
            <w:lang w:eastAsia="zh-CN"/>
          </w:rPr>
          <w:t>十一、卫星云图接收设备项目技术管理</w:t>
        </w:r>
        <w:r>
          <w:tab/>
        </w:r>
        <w:r>
          <w:fldChar w:fldCharType="begin"/>
        </w:r>
        <w:r>
          <w:instrText xml:space="preserve"> PAGEREF _Toc25161 \h </w:instrText>
        </w:r>
        <w:r>
          <w:fldChar w:fldCharType="separate"/>
        </w:r>
        <w:r>
          <w:t>53</w:t>
        </w:r>
        <w:r>
          <w:fldChar w:fldCharType="end"/>
        </w:r>
      </w:hyperlink>
    </w:p>
    <w:p>
      <w:pPr>
        <w:pStyle w:val="TOC2"/>
        <w:tabs>
          <w:tab w:val="right" w:leader="dot" w:pos="8306"/>
        </w:tabs>
      </w:pPr>
      <w:hyperlink w:anchor="_Toc28903" w:history="1">
        <w:r>
          <w:rPr>
            <w:rFonts w:ascii="仿宋" w:eastAsia="仿宋" w:hAnsi="仿宋" w:cs="仿宋" w:hint="eastAsia"/>
            <w:lang w:eastAsia="zh-CN"/>
          </w:rPr>
          <w:t>(一)、技术方案选用方向</w:t>
        </w:r>
        <w:r>
          <w:tab/>
        </w:r>
        <w:r>
          <w:fldChar w:fldCharType="begin"/>
        </w:r>
        <w:r>
          <w:instrText xml:space="preserve"> PAGEREF _Toc28903 \h </w:instrText>
        </w:r>
        <w:r>
          <w:fldChar w:fldCharType="separate"/>
        </w:r>
        <w:r>
          <w:t>53</w:t>
        </w:r>
        <w:r>
          <w:fldChar w:fldCharType="end"/>
        </w:r>
      </w:hyperlink>
    </w:p>
    <w:p>
      <w:pPr>
        <w:pStyle w:val="TOC2"/>
        <w:tabs>
          <w:tab w:val="right" w:leader="dot" w:pos="8306"/>
        </w:tabs>
      </w:pPr>
      <w:hyperlink w:anchor="_Toc3271" w:history="1">
        <w:r>
          <w:rPr>
            <w:rFonts w:ascii="仿宋" w:eastAsia="仿宋" w:hAnsi="仿宋" w:cs="仿宋" w:hint="eastAsia"/>
            <w:lang w:eastAsia="zh-CN"/>
          </w:rPr>
          <w:t>(二)、工艺技术方案选用原则</w:t>
        </w:r>
        <w:r>
          <w:tab/>
        </w:r>
        <w:r>
          <w:fldChar w:fldCharType="begin"/>
        </w:r>
        <w:r>
          <w:instrText xml:space="preserve"> PAGEREF _Toc3271 \h </w:instrText>
        </w:r>
        <w:r>
          <w:fldChar w:fldCharType="separate"/>
        </w:r>
        <w:r>
          <w:t>55</w:t>
        </w:r>
        <w:r>
          <w:fldChar w:fldCharType="end"/>
        </w:r>
      </w:hyperlink>
    </w:p>
    <w:p>
      <w:pPr>
        <w:pStyle w:val="TOC2"/>
        <w:tabs>
          <w:tab w:val="right" w:leader="dot" w:pos="8306"/>
        </w:tabs>
      </w:pPr>
      <w:hyperlink w:anchor="_Toc11564" w:history="1">
        <w:r>
          <w:rPr>
            <w:rFonts w:ascii="仿宋" w:eastAsia="仿宋" w:hAnsi="仿宋" w:cs="仿宋" w:hint="eastAsia"/>
            <w:lang w:eastAsia="zh-CN"/>
          </w:rPr>
          <w:t>(三)、工艺技术方案要求</w:t>
        </w:r>
        <w:r>
          <w:tab/>
        </w:r>
        <w:r>
          <w:fldChar w:fldCharType="begin"/>
        </w:r>
        <w:r>
          <w:instrText xml:space="preserve"> PAGEREF _Toc11564 \h </w:instrText>
        </w:r>
        <w:r>
          <w:fldChar w:fldCharType="separate"/>
        </w:r>
        <w:r>
          <w:t>57</w:t>
        </w:r>
        <w:r>
          <w:fldChar w:fldCharType="end"/>
        </w:r>
      </w:hyperlink>
    </w:p>
    <w:p>
      <w:pPr>
        <w:pStyle w:val="TOC1"/>
        <w:tabs>
          <w:tab w:val="right" w:leader="dot" w:pos="8306"/>
        </w:tabs>
      </w:pPr>
      <w:hyperlink w:anchor="_Toc20064" w:history="1">
        <w:r>
          <w:rPr>
            <w:rFonts w:ascii="仿宋" w:eastAsia="仿宋" w:hAnsi="仿宋" w:cs="仿宋" w:hint="eastAsia"/>
            <w:lang w:eastAsia="zh-CN"/>
          </w:rPr>
          <w:t>十二、生产安全保护</w:t>
        </w:r>
        <w:r>
          <w:tab/>
        </w:r>
        <w:r>
          <w:fldChar w:fldCharType="begin"/>
        </w:r>
        <w:r>
          <w:instrText xml:space="preserve"> PAGEREF _Toc20064 \h </w:instrText>
        </w:r>
        <w:r>
          <w:fldChar w:fldCharType="separate"/>
        </w:r>
        <w:r>
          <w:t>59</w:t>
        </w:r>
        <w:r>
          <w:fldChar w:fldCharType="end"/>
        </w:r>
      </w:hyperlink>
    </w:p>
    <w:p>
      <w:pPr>
        <w:pStyle w:val="TOC2"/>
        <w:tabs>
          <w:tab w:val="right" w:leader="dot" w:pos="8306"/>
        </w:tabs>
      </w:pPr>
      <w:hyperlink w:anchor="_Toc2127" w:history="1">
        <w:r>
          <w:rPr>
            <w:rFonts w:ascii="仿宋" w:eastAsia="仿宋" w:hAnsi="仿宋" w:cs="仿宋" w:hint="eastAsia"/>
            <w:lang w:eastAsia="zh-CN"/>
          </w:rPr>
          <w:t>(一)、消防安全</w:t>
        </w:r>
        <w:r>
          <w:tab/>
        </w:r>
        <w:r>
          <w:fldChar w:fldCharType="begin"/>
        </w:r>
        <w:r>
          <w:instrText xml:space="preserve"> PAGEREF _Toc2127 \h </w:instrText>
        </w:r>
        <w:r>
          <w:fldChar w:fldCharType="separate"/>
        </w:r>
        <w:r>
          <w:t>59</w:t>
        </w:r>
        <w:r>
          <w:fldChar w:fldCharType="end"/>
        </w:r>
      </w:hyperlink>
    </w:p>
    <w:p>
      <w:pPr>
        <w:pStyle w:val="TOC2"/>
        <w:tabs>
          <w:tab w:val="right" w:leader="dot" w:pos="8306"/>
        </w:tabs>
      </w:pPr>
      <w:hyperlink w:anchor="_Toc21454" w:history="1">
        <w:r>
          <w:rPr>
            <w:rFonts w:ascii="仿宋" w:eastAsia="仿宋" w:hAnsi="仿宋" w:cs="仿宋" w:hint="eastAsia"/>
            <w:lang w:eastAsia="zh-CN"/>
          </w:rPr>
          <w:t>(二)、防火防爆总图布置措施</w:t>
        </w:r>
        <w:r>
          <w:tab/>
        </w:r>
        <w:r>
          <w:fldChar w:fldCharType="begin"/>
        </w:r>
        <w:r>
          <w:instrText xml:space="preserve"> PAGEREF _Toc21454 \h </w:instrText>
        </w:r>
        <w:r>
          <w:fldChar w:fldCharType="separate"/>
        </w:r>
        <w:r>
          <w:t>61</w:t>
        </w:r>
        <w:r>
          <w:fldChar w:fldCharType="end"/>
        </w:r>
      </w:hyperlink>
    </w:p>
    <w:p>
      <w:pPr>
        <w:pStyle w:val="TOC2"/>
        <w:tabs>
          <w:tab w:val="right" w:leader="dot" w:pos="8306"/>
        </w:tabs>
      </w:pPr>
      <w:hyperlink w:anchor="_Toc20380" w:history="1">
        <w:r>
          <w:rPr>
            <w:rFonts w:ascii="仿宋" w:eastAsia="仿宋" w:hAnsi="仿宋" w:cs="仿宋" w:hint="eastAsia"/>
            <w:lang w:eastAsia="zh-CN"/>
          </w:rPr>
          <w:t>(三)、自然灾害防范措施</w:t>
        </w:r>
        <w:r>
          <w:tab/>
        </w:r>
        <w:r>
          <w:fldChar w:fldCharType="begin"/>
        </w:r>
        <w:r>
          <w:instrText xml:space="preserve"> PAGEREF _Toc20380 \h </w:instrText>
        </w:r>
        <w:r>
          <w:fldChar w:fldCharType="separate"/>
        </w:r>
        <w:r>
          <w:t>62</w:t>
        </w:r>
        <w:r>
          <w:fldChar w:fldCharType="end"/>
        </w:r>
      </w:hyperlink>
    </w:p>
    <w:p>
      <w:pPr>
        <w:pStyle w:val="TOC2"/>
        <w:tabs>
          <w:tab w:val="right" w:leader="dot" w:pos="8306"/>
        </w:tabs>
      </w:pPr>
      <w:hyperlink w:anchor="_Toc8900" w:history="1">
        <w:r>
          <w:rPr>
            <w:rFonts w:ascii="仿宋" w:eastAsia="仿宋" w:hAnsi="仿宋" w:cs="仿宋" w:hint="eastAsia"/>
            <w:lang w:eastAsia="zh-CN"/>
          </w:rPr>
          <w:t>(四)、安全色及安全标志使用要求</w:t>
        </w:r>
        <w:r>
          <w:tab/>
        </w:r>
        <w:r>
          <w:fldChar w:fldCharType="begin"/>
        </w:r>
        <w:r>
          <w:instrText xml:space="preserve"> PAGEREF _Toc8900 \h </w:instrText>
        </w:r>
        <w:r>
          <w:fldChar w:fldCharType="separate"/>
        </w:r>
        <w:r>
          <w:t>63</w:t>
        </w:r>
        <w:r>
          <w:fldChar w:fldCharType="end"/>
        </w:r>
      </w:hyperlink>
    </w:p>
    <w:p>
      <w:pPr>
        <w:pStyle w:val="TOC2"/>
        <w:tabs>
          <w:tab w:val="right" w:leader="dot" w:pos="8306"/>
        </w:tabs>
      </w:pPr>
      <w:hyperlink w:anchor="_Toc28994" w:history="1">
        <w:r>
          <w:rPr>
            <w:rFonts w:ascii="仿宋" w:eastAsia="仿宋" w:hAnsi="仿宋" w:cs="仿宋" w:hint="eastAsia"/>
            <w:lang w:eastAsia="zh-CN"/>
          </w:rPr>
          <w:t>(五)、防尘防毒措施</w:t>
        </w:r>
        <w:r>
          <w:tab/>
        </w:r>
        <w:r>
          <w:fldChar w:fldCharType="begin"/>
        </w:r>
        <w:r>
          <w:instrText xml:space="preserve"> PAGEREF _Toc28994 \h </w:instrText>
        </w:r>
        <w:r>
          <w:fldChar w:fldCharType="separate"/>
        </w:r>
        <w:r>
          <w:t>64</w:t>
        </w:r>
        <w:r>
          <w:fldChar w:fldCharType="end"/>
        </w:r>
      </w:hyperlink>
    </w:p>
    <w:p>
      <w:pPr>
        <w:pStyle w:val="TOC2"/>
        <w:tabs>
          <w:tab w:val="right" w:leader="dot" w:pos="8306"/>
        </w:tabs>
      </w:pPr>
      <w:hyperlink w:anchor="_Toc6869" w:history="1">
        <w:r>
          <w:rPr>
            <w:rFonts w:ascii="仿宋" w:eastAsia="仿宋" w:hAnsi="仿宋" w:cs="仿宋" w:hint="eastAsia"/>
            <w:lang w:eastAsia="zh-CN"/>
          </w:rPr>
          <w:t>(六)、防静电、触电防护及防雷措施</w:t>
        </w:r>
        <w:r>
          <w:tab/>
        </w:r>
        <w:r>
          <w:fldChar w:fldCharType="begin"/>
        </w:r>
        <w:r>
          <w:instrText xml:space="preserve"> PAGEREF _Toc6869 \h </w:instrText>
        </w:r>
        <w:r>
          <w:fldChar w:fldCharType="separate"/>
        </w:r>
        <w:r>
          <w:t>65</w:t>
        </w:r>
        <w:r>
          <w:fldChar w:fldCharType="end"/>
        </w:r>
      </w:hyperlink>
    </w:p>
    <w:p>
      <w:pPr>
        <w:pStyle w:val="TOC2"/>
        <w:tabs>
          <w:tab w:val="right" w:leader="dot" w:pos="8306"/>
        </w:tabs>
      </w:pPr>
      <w:hyperlink w:anchor="_Toc22567" w:history="1">
        <w:r>
          <w:rPr>
            <w:rFonts w:ascii="仿宋" w:eastAsia="仿宋" w:hAnsi="仿宋" w:cs="仿宋" w:hint="eastAsia"/>
            <w:lang w:eastAsia="zh-CN"/>
          </w:rPr>
          <w:t>(七)、机械设备安全保障措施</w:t>
        </w:r>
        <w:r>
          <w:tab/>
        </w:r>
        <w:r>
          <w:fldChar w:fldCharType="begin"/>
        </w:r>
        <w:r>
          <w:instrText xml:space="preserve"> PAGEREF _Toc22567 \h </w:instrText>
        </w:r>
        <w:r>
          <w:fldChar w:fldCharType="separate"/>
        </w:r>
        <w:r>
          <w:t>66</w:t>
        </w:r>
        <w:r>
          <w:fldChar w:fldCharType="end"/>
        </w:r>
      </w:hyperlink>
    </w:p>
    <w:p>
      <w:pPr>
        <w:pStyle w:val="TOC1"/>
        <w:tabs>
          <w:tab w:val="right" w:leader="dot" w:pos="8306"/>
        </w:tabs>
      </w:pPr>
      <w:hyperlink w:anchor="_Toc18051" w:history="1">
        <w:r>
          <w:rPr>
            <w:rFonts w:ascii="仿宋" w:eastAsia="仿宋" w:hAnsi="仿宋" w:cs="仿宋" w:hint="eastAsia"/>
            <w:lang w:eastAsia="zh-CN"/>
          </w:rPr>
          <w:t>十三、质量管理体系</w:t>
        </w:r>
        <w:r>
          <w:tab/>
        </w:r>
        <w:r>
          <w:fldChar w:fldCharType="begin"/>
        </w:r>
        <w:r>
          <w:instrText xml:space="preserve"> PAGEREF _Toc18051 \h </w:instrText>
        </w:r>
        <w:r>
          <w:fldChar w:fldCharType="separate"/>
        </w:r>
        <w:r>
          <w:t>67</w:t>
        </w:r>
        <w:r>
          <w:fldChar w:fldCharType="end"/>
        </w:r>
      </w:hyperlink>
    </w:p>
    <w:p>
      <w:pPr>
        <w:pStyle w:val="TOC2"/>
        <w:tabs>
          <w:tab w:val="right" w:leader="dot" w:pos="8306"/>
        </w:tabs>
      </w:pPr>
      <w:hyperlink w:anchor="_Toc19244" w:history="1">
        <w:r>
          <w:rPr>
            <w:rFonts w:ascii="仿宋" w:eastAsia="仿宋" w:hAnsi="仿宋" w:cs="仿宋" w:hint="eastAsia"/>
            <w:lang w:eastAsia="zh-CN"/>
          </w:rPr>
          <w:t>(一)、质量目标与方针</w:t>
        </w:r>
        <w:r>
          <w:tab/>
        </w:r>
        <w:r>
          <w:fldChar w:fldCharType="begin"/>
        </w:r>
        <w:r>
          <w:instrText xml:space="preserve"> PAGEREF _Toc19244 \h </w:instrText>
        </w:r>
        <w:r>
          <w:fldChar w:fldCharType="separate"/>
        </w:r>
        <w:r>
          <w:t>67</w:t>
        </w:r>
        <w:r>
          <w:fldChar w:fldCharType="end"/>
        </w:r>
      </w:hyperlink>
    </w:p>
    <w:p>
      <w:pPr>
        <w:pStyle w:val="TOC2"/>
        <w:tabs>
          <w:tab w:val="right" w:leader="dot" w:pos="8306"/>
        </w:tabs>
      </w:pPr>
      <w:hyperlink w:anchor="_Toc17896" w:history="1">
        <w:r>
          <w:rPr>
            <w:rFonts w:ascii="仿宋" w:eastAsia="仿宋" w:hAnsi="仿宋" w:cs="仿宋" w:hint="eastAsia"/>
            <w:lang w:eastAsia="zh-CN"/>
          </w:rPr>
          <w:t>(二)、质量管理责任</w:t>
        </w:r>
        <w:r>
          <w:tab/>
        </w:r>
        <w:r>
          <w:fldChar w:fldCharType="begin"/>
        </w:r>
        <w:r>
          <w:instrText xml:space="preserve"> PAGEREF _Toc17896 \h </w:instrText>
        </w:r>
        <w:r>
          <w:fldChar w:fldCharType="separate"/>
        </w:r>
        <w:r>
          <w:t>68</w:t>
        </w:r>
        <w:r>
          <w:fldChar w:fldCharType="end"/>
        </w:r>
      </w:hyperlink>
    </w:p>
    <w:p>
      <w:pPr>
        <w:pStyle w:val="TOC2"/>
        <w:tabs>
          <w:tab w:val="right" w:leader="dot" w:pos="8306"/>
        </w:tabs>
      </w:pPr>
      <w:hyperlink w:anchor="_Toc5051" w:history="1">
        <w:r>
          <w:rPr>
            <w:rFonts w:ascii="仿宋" w:eastAsia="仿宋" w:hAnsi="仿宋" w:cs="仿宋" w:hint="eastAsia"/>
            <w:lang w:eastAsia="zh-CN"/>
          </w:rPr>
          <w:t>(三)、质量管理体系文件</w:t>
        </w:r>
        <w:r>
          <w:tab/>
        </w:r>
        <w:r>
          <w:fldChar w:fldCharType="begin"/>
        </w:r>
        <w:r>
          <w:instrText xml:space="preserve"> PAGEREF _Toc5051 \h </w:instrText>
        </w:r>
        <w:r>
          <w:fldChar w:fldCharType="separate"/>
        </w:r>
        <w:r>
          <w:t>70</w:t>
        </w:r>
        <w:r>
          <w:fldChar w:fldCharType="end"/>
        </w:r>
      </w:hyperlink>
    </w:p>
    <w:p>
      <w:pPr>
        <w:pStyle w:val="TOC2"/>
        <w:tabs>
          <w:tab w:val="right" w:leader="dot" w:pos="8306"/>
        </w:tabs>
      </w:pPr>
      <w:hyperlink w:anchor="_Toc10142" w:history="1">
        <w:r>
          <w:rPr>
            <w:rFonts w:ascii="仿宋" w:eastAsia="仿宋" w:hAnsi="仿宋" w:cs="仿宋" w:hint="eastAsia"/>
            <w:lang w:eastAsia="zh-CN"/>
          </w:rPr>
          <w:t>(四)、质量培训与教育</w:t>
        </w:r>
        <w:r>
          <w:tab/>
        </w:r>
        <w:r>
          <w:fldChar w:fldCharType="begin"/>
        </w:r>
        <w:r>
          <w:instrText xml:space="preserve"> PAGEREF _Toc10142 \h </w:instrText>
        </w:r>
        <w:r>
          <w:fldChar w:fldCharType="separate"/>
        </w:r>
        <w:r>
          <w:t>72</w:t>
        </w:r>
        <w:r>
          <w:fldChar w:fldCharType="end"/>
        </w:r>
      </w:hyperlink>
    </w:p>
    <w:p>
      <w:pPr>
        <w:pStyle w:val="TOC2"/>
        <w:tabs>
          <w:tab w:val="right" w:leader="dot" w:pos="8306"/>
        </w:tabs>
      </w:pPr>
      <w:hyperlink w:anchor="_Toc3475" w:history="1">
        <w:r>
          <w:rPr>
            <w:rFonts w:ascii="仿宋" w:eastAsia="仿宋" w:hAnsi="仿宋" w:cs="仿宋" w:hint="eastAsia"/>
            <w:lang w:eastAsia="zh-CN"/>
          </w:rPr>
          <w:t>(五)、质量审核与评价</w:t>
        </w:r>
        <w:r>
          <w:tab/>
        </w:r>
        <w:r>
          <w:fldChar w:fldCharType="begin"/>
        </w:r>
        <w:r>
          <w:instrText xml:space="preserve"> PAGEREF _Toc3475 \h </w:instrText>
        </w:r>
        <w:r>
          <w:fldChar w:fldCharType="separate"/>
        </w:r>
        <w:r>
          <w:t>73</w:t>
        </w:r>
        <w:r>
          <w:fldChar w:fldCharType="end"/>
        </w:r>
      </w:hyperlink>
    </w:p>
    <w:p>
      <w:pPr>
        <w:pStyle w:val="TOC2"/>
        <w:tabs>
          <w:tab w:val="right" w:leader="dot" w:pos="8306"/>
        </w:tabs>
      </w:pPr>
      <w:hyperlink w:anchor="_Toc27076" w:history="1">
        <w:r>
          <w:rPr>
            <w:rFonts w:ascii="仿宋" w:eastAsia="仿宋" w:hAnsi="仿宋" w:cs="仿宋" w:hint="eastAsia"/>
            <w:lang w:eastAsia="zh-CN"/>
          </w:rPr>
          <w:t>(六)、不符合与纠正措施</w:t>
        </w:r>
        <w:r>
          <w:tab/>
        </w:r>
        <w:r>
          <w:fldChar w:fldCharType="begin"/>
        </w:r>
        <w:r>
          <w:instrText xml:space="preserve"> PAGEREF _Toc27076 \h </w:instrText>
        </w:r>
        <w:r>
          <w:fldChar w:fldCharType="separate"/>
        </w:r>
        <w:r>
          <w:t>74</w:t>
        </w:r>
        <w:r>
          <w:fldChar w:fldCharType="end"/>
        </w:r>
      </w:hyperlink>
    </w:p>
    <w:p>
      <w:pPr>
        <w:pStyle w:val="TOC1"/>
        <w:tabs>
          <w:tab w:val="right" w:leader="dot" w:pos="8306"/>
        </w:tabs>
      </w:pPr>
      <w:hyperlink w:anchor="_Toc4659" w:history="1">
        <w:r>
          <w:rPr>
            <w:rFonts w:ascii="仿宋" w:eastAsia="仿宋" w:hAnsi="仿宋" w:cs="仿宋" w:hint="eastAsia"/>
            <w:lang w:eastAsia="zh-CN"/>
          </w:rPr>
          <w:t>十四、利益相关者分析与沟通计划</w:t>
        </w:r>
        <w:r>
          <w:tab/>
        </w:r>
        <w:r>
          <w:fldChar w:fldCharType="begin"/>
        </w:r>
        <w:r>
          <w:instrText xml:space="preserve"> PAGEREF _Toc4659 \h </w:instrText>
        </w:r>
        <w:r>
          <w:fldChar w:fldCharType="separate"/>
        </w:r>
        <w:r>
          <w:t>76</w:t>
        </w:r>
        <w:r>
          <w:fldChar w:fldCharType="end"/>
        </w:r>
      </w:hyperlink>
    </w:p>
    <w:p>
      <w:pPr>
        <w:pStyle w:val="TOC2"/>
        <w:tabs>
          <w:tab w:val="right" w:leader="dot" w:pos="8306"/>
        </w:tabs>
      </w:pPr>
      <w:hyperlink w:anchor="_Toc27733" w:history="1">
        <w:r>
          <w:rPr>
            <w:rFonts w:ascii="仿宋" w:eastAsia="仿宋" w:hAnsi="仿宋" w:cs="仿宋" w:hint="eastAsia"/>
            <w:lang w:eastAsia="zh-CN"/>
          </w:rPr>
          <w:t>(一)、利益相关者分析</w:t>
        </w:r>
        <w:r>
          <w:tab/>
        </w:r>
        <w:r>
          <w:fldChar w:fldCharType="begin"/>
        </w:r>
        <w:r>
          <w:instrText xml:space="preserve"> PAGEREF _Toc27733 \h </w:instrText>
        </w:r>
        <w:r>
          <w:fldChar w:fldCharType="separate"/>
        </w:r>
        <w:r>
          <w:t>76</w:t>
        </w:r>
        <w:r>
          <w:fldChar w:fldCharType="end"/>
        </w:r>
      </w:hyperlink>
    </w:p>
    <w:p>
      <w:pPr>
        <w:pStyle w:val="TOC2"/>
        <w:tabs>
          <w:tab w:val="right" w:leader="dot" w:pos="8306"/>
        </w:tabs>
      </w:pPr>
      <w:hyperlink w:anchor="_Toc1101" w:history="1">
        <w:r>
          <w:rPr>
            <w:rFonts w:ascii="仿宋" w:eastAsia="仿宋" w:hAnsi="仿宋" w:cs="仿宋" w:hint="eastAsia"/>
            <w:lang w:eastAsia="zh-CN"/>
          </w:rPr>
          <w:t>(二)、沟通计划</w:t>
        </w:r>
        <w:r>
          <w:tab/>
        </w:r>
        <w:r>
          <w:fldChar w:fldCharType="begin"/>
        </w:r>
        <w:r>
          <w:instrText xml:space="preserve"> PAGEREF _Toc1101 \h </w:instrText>
        </w:r>
        <w:r>
          <w:fldChar w:fldCharType="separate"/>
        </w:r>
        <w:r>
          <w:t>77</w:t>
        </w:r>
        <w:r>
          <w:fldChar w:fldCharType="end"/>
        </w:r>
      </w:hyperlink>
    </w:p>
    <w:p>
      <w:pPr>
        <w:pStyle w:val="TOC1"/>
        <w:tabs>
          <w:tab w:val="right" w:leader="dot" w:pos="8306"/>
        </w:tabs>
      </w:pPr>
      <w:hyperlink w:anchor="_Toc10041" w:history="1">
        <w:r>
          <w:rPr>
            <w:rFonts w:ascii="仿宋" w:eastAsia="仿宋" w:hAnsi="仿宋" w:cs="仿宋" w:hint="eastAsia"/>
            <w:lang w:eastAsia="zh-CN"/>
          </w:rPr>
          <w:t>十五、卫星云图接收设备项目治理与监督</w:t>
        </w:r>
        <w:r>
          <w:tab/>
        </w:r>
        <w:r>
          <w:fldChar w:fldCharType="begin"/>
        </w:r>
        <w:r>
          <w:instrText xml:space="preserve"> PAGEREF _Toc10041 \h </w:instrText>
        </w:r>
        <w:r>
          <w:fldChar w:fldCharType="separate"/>
        </w:r>
        <w:r>
          <w:t>78</w:t>
        </w:r>
        <w:r>
          <w:fldChar w:fldCharType="end"/>
        </w:r>
      </w:hyperlink>
    </w:p>
    <w:p>
      <w:pPr>
        <w:pStyle w:val="TOC2"/>
        <w:tabs>
          <w:tab w:val="right" w:leader="dot" w:pos="8306"/>
        </w:tabs>
      </w:pPr>
      <w:hyperlink w:anchor="_Toc9259" w:history="1">
        <w:r>
          <w:rPr>
            <w:rFonts w:ascii="仿宋" w:eastAsia="仿宋" w:hAnsi="仿宋" w:cs="仿宋" w:hint="eastAsia"/>
            <w:lang w:eastAsia="zh-CN"/>
          </w:rPr>
          <w:t>(一)、卫星云图接收设备项目治理结构</w:t>
        </w:r>
        <w:r>
          <w:tab/>
        </w:r>
        <w:r>
          <w:fldChar w:fldCharType="begin"/>
        </w:r>
        <w:r>
          <w:instrText xml:space="preserve"> PAGEREF _Toc9259 \h </w:instrText>
        </w:r>
        <w:r>
          <w:fldChar w:fldCharType="separate"/>
        </w:r>
        <w:r>
          <w:t>78</w:t>
        </w:r>
        <w:r>
          <w:fldChar w:fldCharType="end"/>
        </w:r>
      </w:hyperlink>
    </w:p>
    <w:p>
      <w:pPr>
        <w:pStyle w:val="TOC2"/>
        <w:tabs>
          <w:tab w:val="right" w:leader="dot" w:pos="8306"/>
        </w:tabs>
      </w:pPr>
      <w:hyperlink w:anchor="_Toc18853" w:history="1">
        <w:r>
          <w:rPr>
            <w:rFonts w:ascii="仿宋" w:eastAsia="仿宋" w:hAnsi="仿宋" w:cs="仿宋" w:hint="eastAsia"/>
            <w:lang w:eastAsia="zh-CN"/>
          </w:rPr>
          <w:t>(二)、监督与审计</w:t>
        </w:r>
        <w:r>
          <w:tab/>
        </w:r>
        <w:r>
          <w:fldChar w:fldCharType="begin"/>
        </w:r>
        <w:r>
          <w:instrText xml:space="preserve"> PAGEREF _Toc18853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955"/>
      <w:r>
        <w:rPr>
          <w:rFonts w:ascii="仿宋" w:eastAsia="仿宋" w:hAnsi="仿宋" w:cs="仿宋" w:hint="eastAsia"/>
          <w:sz w:val="28"/>
          <w:lang w:eastAsia="zh-CN"/>
        </w:rPr>
        <w:t>一、卫星云图接收设备项目建设单位说明</w:t>
      </w:r>
      <w:bookmarkEnd w:id="2"/>
    </w:p>
    <w:p>
      <w:pPr>
        <w:pStyle w:val="Heading2"/>
        <w:rPr>
          <w:rFonts w:ascii="仿宋" w:eastAsia="仿宋" w:hAnsi="仿宋" w:cs="仿宋" w:hint="eastAsia"/>
          <w:lang w:eastAsia="zh-CN"/>
        </w:rPr>
      </w:pPr>
      <w:bookmarkStart w:id="3" w:name="_Toc7240"/>
      <w:r>
        <w:rPr>
          <w:rFonts w:ascii="仿宋" w:eastAsia="仿宋" w:hAnsi="仿宋" w:cs="仿宋" w:hint="eastAsia"/>
          <w:lang w:eastAsia="zh-CN"/>
        </w:rPr>
        <w:t>(一)、卫星云图接收设备项目承办单位基本情况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83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卫星云图接收设备项目承办单位的XXXX，我们着眼于实现可持续的经济效益。通过技术创新和解决方案的提供，公司预计在卫星云图接收设备项目执行期间将获得可观的收入增长。这一收入来源主要包括卫星云图接收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同时，我们注重成本控制和效率提升，以确保卫星云图接收设备项目的可持续盈利。透过精细的管理和资源优化，公司期望实现卫星云图接收设备项目利润最大化。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卫星云图接收设备项目实施进行全面的投资评估，包括卫星云图接收设备项目启动阶段的资金投入和后续运营成本。通过对卫星云图接收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卫星云图接收设备项目实施过程中具备足够的资金流动性，公司将进行详尽的现金流分析。这包括资金需求的合理预测、卫星云图接收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848"/>
      <w:r>
        <w:rPr>
          <w:rFonts w:ascii="仿宋" w:eastAsia="仿宋" w:hAnsi="仿宋" w:cs="仿宋" w:hint="eastAsia"/>
          <w:sz w:val="28"/>
          <w:lang w:eastAsia="zh-CN"/>
        </w:rPr>
        <w:t>二、卫星云图接收设备项目土建工程</w:t>
      </w:r>
      <w:bookmarkEnd w:id="5"/>
    </w:p>
    <w:p>
      <w:pPr>
        <w:pStyle w:val="Heading2"/>
        <w:rPr>
          <w:rFonts w:ascii="仿宋" w:eastAsia="仿宋" w:hAnsi="仿宋" w:cs="仿宋" w:hint="eastAsia"/>
          <w:lang w:eastAsia="zh-CN"/>
        </w:rPr>
      </w:pPr>
      <w:bookmarkStart w:id="6" w:name="_Toc15856"/>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在卫星云图接收设备项目的建筑工程设计中，我们将秉承一系列重要的设计原则，以确保卫星云图接收设备项目建筑在功能、美观、可持续性等方面达到最佳效果。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首要原则是确保建筑的功能性得到最大化的发挥。我们将充分理解卫星云图接收设备项目的实际需求，合理布局各个功能区域，保证建筑在满足业务需求的同时，提供高效的工作环境。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在建筑设计中，我们将综合考虑建设和运营成本。通过精细的经济效益分析，确保设计方案在高效利用资源的同时，对卫星云图接收设备项目的长期盈利能力有积极的贡献。</w:t>
      </w:r>
    </w:p>
    <w:p>
      <w:pPr>
        <w:pStyle w:val="Heading2"/>
        <w:ind w:firstLine="560" w:firstLineChars="200"/>
        <w:rPr>
          <w:rFonts w:ascii="仿宋" w:eastAsia="仿宋" w:hAnsi="仿宋" w:cs="仿宋" w:hint="eastAsia"/>
          <w:sz w:val="28"/>
          <w:lang w:eastAsia="zh-CN"/>
        </w:rPr>
      </w:pPr>
      <w:bookmarkStart w:id="7" w:name="_Toc1295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星云图接收设备项目的土建工程设计中，我们将精准设定设计年限，结合卫星云图接收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卫星云图接收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36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卫星云图接收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卫星云图接收设备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卫星云图接收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171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本期工程卫星云图接收设备项目预计总建筑面积XXX平方米，其中：计容建筑面积XXX平方米，计划建筑工程投资XX万元，占卫星云图接收设备项目总投资的XX%。</w:t>
      </w:r>
    </w:p>
    <w:p>
      <w:pPr>
        <w:pStyle w:val="Heading1"/>
        <w:ind w:firstLine="560" w:firstLineChars="200"/>
        <w:rPr>
          <w:rFonts w:ascii="仿宋" w:eastAsia="仿宋" w:hAnsi="仿宋" w:cs="仿宋" w:hint="eastAsia"/>
          <w:sz w:val="28"/>
          <w:lang w:eastAsia="zh-CN"/>
        </w:rPr>
      </w:pPr>
      <w:bookmarkStart w:id="10" w:name="_Toc15476"/>
      <w:r>
        <w:rPr>
          <w:rFonts w:ascii="仿宋" w:eastAsia="仿宋" w:hAnsi="仿宋" w:cs="仿宋" w:hint="eastAsia"/>
          <w:sz w:val="28"/>
          <w:lang w:eastAsia="zh-CN"/>
        </w:rPr>
        <w:t>三、卫星云图接收设备项目选址可行性分析</w:t>
      </w:r>
      <w:bookmarkEnd w:id="10"/>
    </w:p>
    <w:p>
      <w:pPr>
        <w:pStyle w:val="Heading2"/>
        <w:rPr>
          <w:rFonts w:ascii="仿宋" w:eastAsia="仿宋" w:hAnsi="仿宋" w:cs="仿宋" w:hint="eastAsia"/>
          <w:lang w:eastAsia="zh-CN"/>
        </w:rPr>
      </w:pPr>
      <w:bookmarkStart w:id="11" w:name="_Toc15384"/>
      <w:r>
        <w:rPr>
          <w:rFonts w:ascii="仿宋" w:eastAsia="仿宋" w:hAnsi="仿宋" w:cs="仿宋" w:hint="eastAsia"/>
          <w:lang w:eastAsia="zh-CN"/>
        </w:rPr>
        <w:t>(一)、卫星云图接收设备项目选址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该卫星云图接收设备项目选址位于XX省XX市XX区XXX街道</w:t>
      </w:r>
    </w:p>
    <w:p>
      <w:pPr>
        <w:pStyle w:val="Heading2"/>
        <w:ind w:firstLine="560" w:firstLineChars="200"/>
        <w:rPr>
          <w:rFonts w:ascii="仿宋" w:eastAsia="仿宋" w:hAnsi="仿宋" w:cs="仿宋" w:hint="eastAsia"/>
          <w:sz w:val="28"/>
          <w:lang w:eastAsia="zh-CN"/>
        </w:rPr>
      </w:pPr>
      <w:bookmarkStart w:id="12" w:name="_Toc14082"/>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卫星云图接收设备项目的征地面积将根据卫星云图接收设备项目的实际规模和需求进行精确规划。具体面积XXX平方米，旨在确保卫星云图接收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净用地面积是在征地面积基础上去除不可利用面积后的实际可开发用地。具体面积XXX平方米，考虑到环保、交通、安全等多方面因素，以确保卫星云图接收设备项目在整体利用效率上达到最优。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卫星云图接收设备项目计划建设的建筑总规模具体面积XXX平方米。这一规模的确定综合考虑了卫星云图接收设备项目的性质、规模，以及城市规划的相关要求，确保建筑布局与周边环境协调一致。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绿地率是卫星云图接收设备项目用地中被规划为绿地的比例。具体面积XXX平方米，旨在通过合理规划绿地，改善卫星云图接收设备项目周边环境，提升居民生活质量，并符合城市整体绿化规划。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容积率是用地上可以建设的建筑总体积与用地面积之比。具体面积XXX，通过合理的容积率规划，确保卫星云图接收设备项目建筑规模与周边环境和谐共生。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卫星云图接收设备项目选址与当地城市规划相一致，具体面积XXX平方米。通过与城市规划部门深入沟通，确保卫星云图接收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卫星云图接收设备项目选址符合当地产业政策，具体面积XXX平方米。这包括卫星云图接收设备项目对当地经济的促进作用，以及对相关产业的带动效应，确保卫星云图接收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用地总体要求必须符合环保和可持续发展的原则，具体面积XXX平方米。通过采用绿色建筑设计、节能减排等措施，确保卫星云图接收设备项目在建设和运营过程中对环境的影响最小化，达到可持续发展的要求。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确保卫星云图接收设备项目选址具备必要的公共设施配套，具体面积XXX平方米。这包括交通便利性、教育、医疗等基础设施，以提高居民生活品质，使得卫星云图接收设备项目选址更具吸引力。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考虑用地总体要求对当地社会稳定性的影响，具体面积XXX平方米。通过深入了解当地社区反馈，确保卫星云图接收设备项目的选址和建设过程对当地社会和谐稳定产生积极作用。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卫星云图接收设备项目选址不仅符合法规和规划，还在实际操作中具有可行性。这一全面规划将为卫星云图接收设备项目的成功实施提供坚实的基础，确保卫星云图接收设备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6499"/>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星云图接收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卫星云图接收设备项目的设备规划和空间设计中，我们将采取灵活设备布局的措施。设备布局将根据实际需求进行灵活设计，避免不必要的浪费。通过合理规划设备摆放位置，我们将提高设备的利用率，减少设备间距，以确保卫星云图接收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卫星云图接收设备项目内部引入共享设施的概念，例如共享会议室、办公区等。通过这种方式，我们可以减少对资源的重复建设，提高资源共享效率，从而减小卫星云图接收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6006"/>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卫星云图接收设备项目的总图布置中，我们将不同功能区域进行明确的规划，以最大程度满足卫星云图接收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6726"/>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卫星云图接收设备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卫星云图接收设备项目对环境的影响是综合评价的重要因素之一。我们将详细考虑选址周边的自然环境、生态保护区、水源地等情况，确保卫星云图接收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对选址的评价还需充分考虑当地政府的产业政策和法规。我们将详细了解卫星云图接收设备项目所在地的相关政策，确保卫星云图接收设备项目的规划和运营与当地法规相符，降低不必要的法律风险。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考虑到社会稳定性对企业运营的重要性，我们将评估选址地区的社会安全情况、劳工关系、社区反馈等方面，以确保卫星云图接收设备项目的建设和运营不会受到社会稳定性的负面影响。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最后，我们将综合考虑用地成本，包括土地购置费用、土地开发成本等。通过对用地成本的详细评估，我们能够做出更为精确的经济效益分析，为卫星云图接收设备项目的投资决策提供有力支持。</w:t>
      </w:r>
    </w:p>
    <w:p>
      <w:pPr>
        <w:pStyle w:val="Heading1"/>
        <w:ind w:firstLine="560" w:firstLineChars="200"/>
        <w:rPr>
          <w:rFonts w:ascii="仿宋" w:eastAsia="仿宋" w:hAnsi="仿宋" w:cs="仿宋" w:hint="eastAsia"/>
          <w:sz w:val="28"/>
          <w:lang w:eastAsia="zh-CN"/>
        </w:rPr>
      </w:pPr>
      <w:bookmarkStart w:id="16" w:name="_Toc21898"/>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1763"/>
      <w:r>
        <w:rPr>
          <w:rFonts w:ascii="仿宋" w:eastAsia="仿宋" w:hAnsi="仿宋" w:cs="仿宋" w:hint="eastAsia"/>
          <w:lang w:eastAsia="zh-CN"/>
        </w:rPr>
        <w:t>(一)、卫星云图接收设备行业分析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卫星云图接收设备行业一直以来都是市场的关注焦点。行业内的发展趋势、竞争态势以及潜在机会都对卫星云图接收设备项目的推进产生深远的影响。通过深入研究行业的整体概貌，我们将更好地理解行业的核心特征，为卫星云图接收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卫星云图接收设备行业，技术一直是推动创新和发展的关键因素。我们将对当前技术趋势进行详尽分析，包括但不限于人工智能、大数据应用、先进制造技术等。这有助于卫星云图接收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卫星云图接收设备项目成功的基础。我们将对主要竞争对手进行深入研究，包括其市场份额、产品特点、市场定位等。通过全面了解竞争对手的优势和劣势，卫星云图接收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7515"/>
      <w:r>
        <w:rPr>
          <w:rFonts w:ascii="仿宋" w:eastAsia="仿宋" w:hAnsi="仿宋" w:cs="仿宋" w:hint="eastAsia"/>
          <w:sz w:val="28"/>
          <w:lang w:eastAsia="zh-CN"/>
        </w:rPr>
        <w:t>(二)、卫星云图接收设备市场分析预测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卫星云图接收设备市场未来的增长趋势。这包括市场的整体规模、各细分领域的发展趋势等。卫星云图接收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卫星云图接收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卫星云图接收设备项目实施过程中需要充分考虑的因素。我们将对市场风险进行全面评估，包括但不限于政策法规风险、市场竞争风险、技术变革风险等。通过对潜在风险的深入分析，卫星云图接收设备项目可以制定相应的风险缓解策略，降低不确定性对卫星云图接收设备项目的影响。</w:t>
      </w:r>
    </w:p>
    <w:p>
      <w:pPr>
        <w:pStyle w:val="Heading1"/>
        <w:ind w:firstLine="560" w:firstLineChars="200"/>
        <w:rPr>
          <w:rFonts w:ascii="仿宋" w:eastAsia="仿宋" w:hAnsi="仿宋" w:cs="仿宋" w:hint="eastAsia"/>
          <w:sz w:val="28"/>
          <w:lang w:eastAsia="zh-CN"/>
        </w:rPr>
      </w:pPr>
      <w:bookmarkStart w:id="19" w:name="_Toc7835"/>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16472"/>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卫星云图接收设备项目的技术管理特点体现在其创新导向。通过引入最先进的技术趋势和解决方案，卫星云图接收设备项目致力于提升科技含量、提高质量和效率水平。这意味着我们将采用最新的工具和方法，确保卫星云图接收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卫星云图接收设备项目技术管理的显著特征。通过整合不同领域的技术资源，我们实现了跨学科的协同工作。这有助于优化技术架构，提高整体效能。此外，整合性策略还促进了不同技术团队之间的紧密沟通和高效合作，确保卫星云图接收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卫星云图接收设备项目所采用的技术。通过不断优化技术方案，卫星云图接收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卫星云图接收设备项目团队将在卫星云图接收设备项目初期识别可能的技术风险，并采取相应的预防和应对措施。通过建立健全的风险评估机制，卫星云图接收设备项目能够在实施过程中及时发现并解决潜在的技术问题，保障卫星云图接收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卫星云图接收设备项目中，技术将成为卫星云图接收设备项目成功的有力支持。这一深度剖析揭示了技术管理在卫星云图接收设备项目实施中的关键作用，为卫星云图接收设备项目的技术基础奠定了坚实的基础。</w:t>
      </w:r>
    </w:p>
    <w:p>
      <w:pPr>
        <w:pStyle w:val="Heading2"/>
        <w:ind w:firstLine="560" w:firstLineChars="200"/>
        <w:rPr>
          <w:rFonts w:ascii="仿宋" w:eastAsia="仿宋" w:hAnsi="仿宋" w:cs="仿宋" w:hint="eastAsia"/>
          <w:sz w:val="28"/>
          <w:lang w:eastAsia="zh-CN"/>
        </w:rPr>
      </w:pPr>
      <w:bookmarkStart w:id="21" w:name="_Toc20567"/>
      <w:r>
        <w:rPr>
          <w:rFonts w:ascii="仿宋" w:eastAsia="仿宋" w:hAnsi="仿宋" w:cs="仿宋" w:hint="eastAsia"/>
          <w:sz w:val="28"/>
          <w:lang w:eastAsia="zh-CN"/>
        </w:rPr>
        <w:t>(二)、卫星云图接收设备项目工艺技术设计方案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https://d.book118.com/915200332243011121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卫星云图接收设备项目规划设计纲要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382378"/>
    <w:rsid w:val="3A3823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20033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2024-03-02T22:58:00Z</dcterms:created>
  <dcterms:modified xsi:type="dcterms:W3CDTF">2024-03-02T22:58:39Z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EBC0A944C38C45DD811A86765391686F_11</vt:lpwstr>
  </property>
  <property fmtid="{D5CDD505-2E9C-101B-9397-08002B2CF9AE}" pid="3" name="KSOProductBuildVer">
    <vt:lpwstr>2052-12.1.0.16388</vt:lpwstr>
  </property>
</Properties>
</file>