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TFT系列偏光片项目建设总纲及方案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6966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_Toc26966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251" w:history="1">
        <w:r>
          <w:rPr>
            <w:rFonts w:ascii="仿宋" w:eastAsia="仿宋" w:hAnsi="仿宋" w:cs="仿宋" w:hint="eastAsia"/>
            <w:lang w:eastAsia="zh-CN"/>
          </w:rPr>
          <w:t>一、环境和生态影响分析</w:t>
        </w:r>
        <w:r>
          <w:tab/>
        </w:r>
        <w:r>
          <w:fldChar w:fldCharType="begin"/>
        </w:r>
        <w:r>
          <w:instrText xml:space="preserve"> PAGEREF _Toc24251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76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_Toc30876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38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_Toc3838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41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_Toc26941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11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_Toc26111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28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_Toc25128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033" w:history="1">
        <w:r>
          <w:rPr>
            <w:rFonts w:ascii="仿宋" w:eastAsia="仿宋" w:hAnsi="仿宋" w:cs="仿宋" w:hint="eastAsia"/>
            <w:lang w:eastAsia="zh-CN"/>
          </w:rPr>
          <w:t>二、TFT系列偏光片项目概论</w:t>
        </w:r>
        <w:r>
          <w:tab/>
        </w:r>
        <w:r>
          <w:fldChar w:fldCharType="begin"/>
        </w:r>
        <w:r>
          <w:instrText xml:space="preserve"> PAGEREF _Toc6033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49" w:history="1">
        <w:r>
          <w:rPr>
            <w:rFonts w:ascii="仿宋" w:eastAsia="仿宋" w:hAnsi="仿宋" w:cs="仿宋" w:hint="eastAsia"/>
            <w:lang w:eastAsia="zh-CN"/>
          </w:rPr>
          <w:t>(一)、项目申报单位概况</w:t>
        </w:r>
        <w:r>
          <w:tab/>
        </w:r>
        <w:r>
          <w:fldChar w:fldCharType="begin"/>
        </w:r>
        <w:r>
          <w:instrText xml:space="preserve"> PAGEREF _Toc13849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73" w:history="1">
        <w:r>
          <w:rPr>
            <w:rFonts w:ascii="仿宋" w:eastAsia="仿宋" w:hAnsi="仿宋" w:cs="仿宋" w:hint="eastAsia"/>
            <w:lang w:eastAsia="zh-CN"/>
          </w:rPr>
          <w:t>(二)、项目概况</w:t>
        </w:r>
        <w:r>
          <w:tab/>
        </w:r>
        <w:r>
          <w:fldChar w:fldCharType="begin"/>
        </w:r>
        <w:r>
          <w:instrText xml:space="preserve"> PAGEREF _Toc10473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30" w:history="1">
        <w:r>
          <w:rPr>
            <w:rFonts w:ascii="仿宋" w:eastAsia="仿宋" w:hAnsi="仿宋" w:cs="仿宋" w:hint="eastAsia"/>
            <w:lang w:eastAsia="zh-CN"/>
          </w:rPr>
          <w:t>三、财务管理与成本控制</w:t>
        </w:r>
        <w:r>
          <w:tab/>
        </w:r>
        <w:r>
          <w:fldChar w:fldCharType="begin"/>
        </w:r>
        <w:r>
          <w:instrText xml:space="preserve"> PAGEREF _Toc1330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88" w:history="1">
        <w:r>
          <w:rPr>
            <w:rFonts w:ascii="仿宋" w:eastAsia="仿宋" w:hAnsi="仿宋" w:cs="仿宋" w:hint="eastAsia"/>
            <w:lang w:eastAsia="zh-CN"/>
          </w:rPr>
          <w:t>(一)、财务管理体系建设</w:t>
        </w:r>
        <w:r>
          <w:tab/>
        </w:r>
        <w:r>
          <w:fldChar w:fldCharType="begin"/>
        </w:r>
        <w:r>
          <w:instrText xml:space="preserve"> PAGEREF _Toc12888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6" w:history="1">
        <w:r>
          <w:rPr>
            <w:rFonts w:ascii="仿宋" w:eastAsia="仿宋" w:hAnsi="仿宋" w:cs="仿宋" w:hint="eastAsia"/>
            <w:lang w:eastAsia="zh-CN"/>
          </w:rPr>
          <w:t>(二)、成本控制措施</w:t>
        </w:r>
        <w:r>
          <w:tab/>
        </w:r>
        <w:r>
          <w:fldChar w:fldCharType="begin"/>
        </w:r>
        <w:r>
          <w:instrText xml:space="preserve"> PAGEREF _Toc1106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550" w:history="1">
        <w:r>
          <w:rPr>
            <w:rFonts w:ascii="仿宋" w:eastAsia="仿宋" w:hAnsi="仿宋" w:cs="仿宋" w:hint="eastAsia"/>
            <w:lang w:eastAsia="zh-CN"/>
          </w:rPr>
          <w:t>四、资源开发及综合利用分析</w:t>
        </w:r>
        <w:r>
          <w:tab/>
        </w:r>
        <w:r>
          <w:fldChar w:fldCharType="begin"/>
        </w:r>
        <w:r>
          <w:instrText xml:space="preserve"> PAGEREF _Toc25550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88" w:history="1">
        <w:r>
          <w:rPr>
            <w:rFonts w:ascii="仿宋" w:eastAsia="仿宋" w:hAnsi="仿宋" w:cs="仿宋" w:hint="eastAsia"/>
            <w:lang w:eastAsia="zh-CN"/>
          </w:rPr>
          <w:t>(一)、资源开发方案</w:t>
        </w:r>
        <w:r>
          <w:tab/>
        </w:r>
        <w:r>
          <w:fldChar w:fldCharType="begin"/>
        </w:r>
        <w:r>
          <w:instrText xml:space="preserve"> PAGEREF _Toc24588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8" w:history="1">
        <w:r>
          <w:rPr>
            <w:rFonts w:ascii="仿宋" w:eastAsia="仿宋" w:hAnsi="仿宋" w:cs="仿宋" w:hint="eastAsia"/>
            <w:lang w:eastAsia="zh-CN"/>
          </w:rPr>
          <w:t>(二)、资源利用方案</w:t>
        </w:r>
        <w:r>
          <w:tab/>
        </w:r>
        <w:r>
          <w:fldChar w:fldCharType="begin"/>
        </w:r>
        <w:r>
          <w:instrText xml:space="preserve"> PAGEREF _Toc2668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02" w:history="1">
        <w:r>
          <w:rPr>
            <w:rFonts w:ascii="仿宋" w:eastAsia="仿宋" w:hAnsi="仿宋" w:cs="仿宋" w:hint="eastAsia"/>
            <w:lang w:eastAsia="zh-CN"/>
          </w:rPr>
          <w:t>(三)、资源节约措施</w:t>
        </w:r>
        <w:r>
          <w:tab/>
        </w:r>
        <w:r>
          <w:fldChar w:fldCharType="begin"/>
        </w:r>
        <w:r>
          <w:instrText xml:space="preserve"> PAGEREF _Toc8302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69" w:history="1">
        <w:r>
          <w:rPr>
            <w:rFonts w:ascii="仿宋" w:eastAsia="仿宋" w:hAnsi="仿宋" w:cs="仿宋" w:hint="eastAsia"/>
            <w:lang w:eastAsia="zh-CN"/>
          </w:rPr>
          <w:t>五、背景、必要性分析</w:t>
        </w:r>
        <w:r>
          <w:tab/>
        </w:r>
        <w:r>
          <w:fldChar w:fldCharType="begin"/>
        </w:r>
        <w:r>
          <w:instrText xml:space="preserve"> PAGEREF _Toc1969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50" w:history="1">
        <w:r>
          <w:rPr>
            <w:rFonts w:ascii="仿宋" w:eastAsia="仿宋" w:hAnsi="仿宋" w:cs="仿宋" w:hint="eastAsia"/>
            <w:lang w:eastAsia="zh-CN"/>
          </w:rPr>
          <w:t>(一)、项目建设背景</w:t>
        </w:r>
        <w:r>
          <w:tab/>
        </w:r>
        <w:r>
          <w:fldChar w:fldCharType="begin"/>
        </w:r>
        <w:r>
          <w:instrText xml:space="preserve"> PAGEREF _Toc23550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23" w:history="1">
        <w:r>
          <w:rPr>
            <w:rFonts w:ascii="仿宋" w:eastAsia="仿宋" w:hAnsi="仿宋" w:cs="仿宋" w:hint="eastAsia"/>
            <w:lang w:eastAsia="zh-CN"/>
          </w:rPr>
          <w:t>(二)、必要性分析</w:t>
        </w:r>
        <w:r>
          <w:tab/>
        </w:r>
        <w:r>
          <w:fldChar w:fldCharType="begin"/>
        </w:r>
        <w:r>
          <w:instrText xml:space="preserve"> PAGEREF _Toc28423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48" w:history="1">
        <w:r>
          <w:rPr>
            <w:rFonts w:ascii="仿宋" w:eastAsia="仿宋" w:hAnsi="仿宋" w:cs="仿宋" w:hint="eastAsia"/>
            <w:lang w:eastAsia="zh-CN"/>
          </w:rPr>
          <w:t>(三)、项目建设有利条件</w:t>
        </w:r>
        <w:r>
          <w:tab/>
        </w:r>
        <w:r>
          <w:fldChar w:fldCharType="begin"/>
        </w:r>
        <w:r>
          <w:instrText xml:space="preserve"> PAGEREF _Toc15248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783" w:history="1">
        <w:r>
          <w:rPr>
            <w:rFonts w:ascii="仿宋" w:eastAsia="仿宋" w:hAnsi="仿宋" w:cs="仿宋" w:hint="eastAsia"/>
            <w:lang w:eastAsia="zh-CN"/>
          </w:rPr>
          <w:t>六、项目选址研究</w:t>
        </w:r>
        <w:r>
          <w:tab/>
        </w:r>
        <w:r>
          <w:fldChar w:fldCharType="begin"/>
        </w:r>
        <w:r>
          <w:instrText xml:space="preserve"> PAGEREF _Toc25783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56" w:history="1">
        <w:r>
          <w:rPr>
            <w:rFonts w:ascii="仿宋" w:eastAsia="仿宋" w:hAnsi="仿宋" w:cs="仿宋" w:hint="eastAsia"/>
            <w:lang w:eastAsia="zh-CN"/>
          </w:rPr>
          <w:t>(一)、项目选址原则</w:t>
        </w:r>
        <w:r>
          <w:tab/>
        </w:r>
        <w:r>
          <w:fldChar w:fldCharType="begin"/>
        </w:r>
        <w:r>
          <w:instrText xml:space="preserve"> PAGEREF _Toc7656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77" w:history="1">
        <w:r>
          <w:rPr>
            <w:rFonts w:ascii="仿宋" w:eastAsia="仿宋" w:hAnsi="仿宋" w:cs="仿宋" w:hint="eastAsia"/>
            <w:lang w:eastAsia="zh-CN"/>
          </w:rPr>
          <w:t>(二)、项目选址</w:t>
        </w:r>
        <w:r>
          <w:tab/>
        </w:r>
        <w:r>
          <w:fldChar w:fldCharType="begin"/>
        </w:r>
        <w:r>
          <w:instrText xml:space="preserve"> PAGEREF _Toc29077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95" w:history="1">
        <w:r>
          <w:rPr>
            <w:rFonts w:ascii="仿宋" w:eastAsia="仿宋" w:hAnsi="仿宋" w:cs="仿宋" w:hint="eastAsia"/>
            <w:lang w:eastAsia="zh-CN"/>
          </w:rPr>
          <w:t>(三)、建设条件分析</w:t>
        </w:r>
        <w:r>
          <w:tab/>
        </w:r>
        <w:r>
          <w:fldChar w:fldCharType="begin"/>
        </w:r>
        <w:r>
          <w:instrText xml:space="preserve"> PAGEREF _Toc24895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47" w:history="1">
        <w:r>
          <w:rPr>
            <w:rFonts w:ascii="仿宋" w:eastAsia="仿宋" w:hAnsi="仿宋" w:cs="仿宋" w:hint="eastAsia"/>
            <w:lang w:eastAsia="zh-CN"/>
          </w:rPr>
          <w:t>(四)、用地控制指标</w:t>
        </w:r>
        <w:r>
          <w:tab/>
        </w:r>
        <w:r>
          <w:fldChar w:fldCharType="begin"/>
        </w:r>
        <w:r>
          <w:instrText xml:space="preserve"> PAGEREF _Toc22747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84" w:history="1">
        <w:r>
          <w:rPr>
            <w:rFonts w:ascii="仿宋" w:eastAsia="仿宋" w:hAnsi="仿宋" w:cs="仿宋" w:hint="eastAsia"/>
            <w:lang w:eastAsia="zh-CN"/>
          </w:rPr>
          <w:t>(五)、地总体要求</w:t>
        </w:r>
        <w:r>
          <w:tab/>
        </w:r>
        <w:r>
          <w:fldChar w:fldCharType="begin"/>
        </w:r>
        <w:r>
          <w:instrText xml:space="preserve"> PAGEREF _Toc18984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66" w:history="1">
        <w:r>
          <w:rPr>
            <w:rFonts w:ascii="仿宋" w:eastAsia="仿宋" w:hAnsi="仿宋" w:cs="仿宋" w:hint="eastAsia"/>
            <w:lang w:eastAsia="zh-CN"/>
          </w:rPr>
          <w:t>(六)、节约用地措施</w:t>
        </w:r>
        <w:r>
          <w:tab/>
        </w:r>
        <w:r>
          <w:fldChar w:fldCharType="begin"/>
        </w:r>
        <w:r>
          <w:instrText xml:space="preserve"> PAGEREF _Toc10766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37" w:history="1">
        <w:r>
          <w:rPr>
            <w:rFonts w:ascii="仿宋" w:eastAsia="仿宋" w:hAnsi="仿宋" w:cs="仿宋" w:hint="eastAsia"/>
            <w:lang w:eastAsia="zh-CN"/>
          </w:rPr>
          <w:t>(七)、选址综合评价</w:t>
        </w:r>
        <w:r>
          <w:tab/>
        </w:r>
        <w:r>
          <w:fldChar w:fldCharType="begin"/>
        </w:r>
        <w:r>
          <w:instrText xml:space="preserve"> PAGEREF _Toc31337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243" w:history="1">
        <w:r>
          <w:rPr>
            <w:rFonts w:ascii="仿宋" w:eastAsia="仿宋" w:hAnsi="仿宋" w:cs="仿宋" w:hint="eastAsia"/>
            <w:lang w:eastAsia="zh-CN"/>
          </w:rPr>
          <w:t>七、项目实施与管理方案</w:t>
        </w:r>
        <w:r>
          <w:tab/>
        </w:r>
        <w:r>
          <w:fldChar w:fldCharType="begin"/>
        </w:r>
        <w:r>
          <w:instrText xml:space="preserve"> PAGEREF _Toc22243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18" w:history="1">
        <w:r>
          <w:rPr>
            <w:rFonts w:ascii="仿宋" w:eastAsia="仿宋" w:hAnsi="仿宋" w:cs="仿宋" w:hint="eastAsia"/>
            <w:lang w:eastAsia="zh-CN"/>
          </w:rPr>
          <w:t>(一)、项目实施计划</w:t>
        </w:r>
        <w:r>
          <w:tab/>
        </w:r>
        <w:r>
          <w:fldChar w:fldCharType="begin"/>
        </w:r>
        <w:r>
          <w:instrText xml:space="preserve"> PAGEREF _Toc16318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06" w:history="1">
        <w:r>
          <w:rPr>
            <w:rFonts w:ascii="仿宋" w:eastAsia="仿宋" w:hAnsi="仿宋" w:cs="仿宋" w:hint="eastAsia"/>
            <w:lang w:eastAsia="zh-CN"/>
          </w:rPr>
          <w:t>(二)、项目组织机构与职责</w:t>
        </w:r>
        <w:r>
          <w:tab/>
        </w:r>
        <w:r>
          <w:fldChar w:fldCharType="begin"/>
        </w:r>
        <w:r>
          <w:instrText xml:space="preserve"> PAGEREF _Toc5506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4" w:history="1">
        <w:r>
          <w:rPr>
            <w:rFonts w:ascii="仿宋" w:eastAsia="仿宋" w:hAnsi="仿宋" w:cs="仿宋" w:hint="eastAsia"/>
            <w:lang w:eastAsia="zh-CN"/>
          </w:rPr>
          <w:t>(三)、项目管理与监控体系</w:t>
        </w:r>
        <w:r>
          <w:tab/>
        </w:r>
        <w:r>
          <w:fldChar w:fldCharType="begin"/>
        </w:r>
        <w:r>
          <w:instrText xml:space="preserve"> PAGEREF _Toc424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931" w:history="1">
        <w:r>
          <w:rPr>
            <w:rFonts w:ascii="仿宋" w:eastAsia="仿宋" w:hAnsi="仿宋" w:cs="仿宋" w:hint="eastAsia"/>
            <w:lang w:eastAsia="zh-CN"/>
          </w:rPr>
          <w:t>八、项目质量与标准</w:t>
        </w:r>
        <w:r>
          <w:tab/>
        </w:r>
        <w:r>
          <w:fldChar w:fldCharType="begin"/>
        </w:r>
        <w:r>
          <w:instrText xml:space="preserve"> PAGEREF _Toc22931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58" w:history="1">
        <w:r>
          <w:rPr>
            <w:rFonts w:ascii="仿宋" w:eastAsia="仿宋" w:hAnsi="仿宋" w:cs="仿宋" w:hint="eastAsia"/>
            <w:lang w:eastAsia="zh-CN"/>
          </w:rPr>
          <w:t>(一)、质量保障体系</w:t>
        </w:r>
        <w:r>
          <w:tab/>
        </w:r>
        <w:r>
          <w:fldChar w:fldCharType="begin"/>
        </w:r>
        <w:r>
          <w:instrText xml:space="preserve"> PAGEREF _Toc3758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42" w:history="1">
        <w:r>
          <w:rPr>
            <w:rFonts w:ascii="仿宋" w:eastAsia="仿宋" w:hAnsi="仿宋" w:cs="仿宋" w:hint="eastAsia"/>
            <w:lang w:eastAsia="zh-CN"/>
          </w:rPr>
          <w:t>(二)、标准化作业流程</w:t>
        </w:r>
        <w:r>
          <w:tab/>
        </w:r>
        <w:r>
          <w:fldChar w:fldCharType="begin"/>
        </w:r>
        <w:r>
          <w:instrText xml:space="preserve"> PAGEREF _Toc17142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51" w:history="1">
        <w:r>
          <w:rPr>
            <w:rFonts w:ascii="仿宋" w:eastAsia="仿宋" w:hAnsi="仿宋" w:cs="仿宋" w:hint="eastAsia"/>
            <w:lang w:eastAsia="zh-CN"/>
          </w:rPr>
          <w:t>(三)、质量监控与评估</w:t>
        </w:r>
        <w:r>
          <w:tab/>
        </w:r>
        <w:r>
          <w:fldChar w:fldCharType="begin"/>
        </w:r>
        <w:r>
          <w:instrText xml:space="preserve"> PAGEREF _Toc19651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20" w:history="1">
        <w:r>
          <w:rPr>
            <w:rFonts w:ascii="仿宋" w:eastAsia="仿宋" w:hAnsi="仿宋" w:cs="仿宋" w:hint="eastAsia"/>
            <w:lang w:eastAsia="zh-CN"/>
          </w:rPr>
          <w:t>(四)、质量改进计划</w:t>
        </w:r>
        <w:r>
          <w:tab/>
        </w:r>
        <w:r>
          <w:fldChar w:fldCharType="begin"/>
        </w:r>
        <w:r>
          <w:instrText xml:space="preserve"> PAGEREF _Toc5920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686" w:history="1">
        <w:r>
          <w:rPr>
            <w:rFonts w:ascii="仿宋" w:eastAsia="仿宋" w:hAnsi="仿宋" w:cs="仿宋" w:hint="eastAsia"/>
            <w:lang w:eastAsia="zh-CN"/>
          </w:rPr>
          <w:t>九、项目进度计划</w:t>
        </w:r>
        <w:r>
          <w:tab/>
        </w:r>
        <w:r>
          <w:fldChar w:fldCharType="begin"/>
        </w:r>
        <w:r>
          <w:instrText xml:space="preserve"> PAGEREF _Toc11686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06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_Toc17006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60" w:history="1">
        <w:r>
          <w:rPr>
            <w:rFonts w:ascii="仿宋" w:eastAsia="仿宋" w:hAnsi="仿宋" w:cs="仿宋" w:hint="eastAsia"/>
            <w:lang w:eastAsia="zh-CN"/>
          </w:rPr>
          <w:t>(二)、建设进度</w:t>
        </w:r>
        <w:r>
          <w:tab/>
        </w:r>
        <w:r>
          <w:fldChar w:fldCharType="begin"/>
        </w:r>
        <w:r>
          <w:instrText xml:space="preserve"> PAGEREF _Toc3960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280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_Toc2280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25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_Toc13025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5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_Toc2635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09" w:history="1">
        <w:r>
          <w:rPr>
            <w:rFonts w:ascii="仿宋" w:eastAsia="仿宋" w:hAnsi="仿宋" w:cs="仿宋" w:hint="eastAsia"/>
            <w:lang w:eastAsia="zh-CN"/>
          </w:rPr>
          <w:t>(六)、项目实施保障</w:t>
        </w:r>
        <w:r>
          <w:tab/>
        </w:r>
        <w:r>
          <w:fldChar w:fldCharType="begin"/>
        </w:r>
        <w:r>
          <w:instrText xml:space="preserve"> PAGEREF _Toc31609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07" w:history="1">
        <w:r>
          <w:rPr>
            <w:rFonts w:ascii="仿宋" w:eastAsia="仿宋" w:hAnsi="仿宋" w:cs="仿宋" w:hint="eastAsia"/>
            <w:lang w:eastAsia="zh-CN"/>
          </w:rPr>
          <w:t>(七)、安全规范管理</w:t>
        </w:r>
        <w:r>
          <w:tab/>
        </w:r>
        <w:r>
          <w:fldChar w:fldCharType="begin"/>
        </w:r>
        <w:r>
          <w:instrText xml:space="preserve"> PAGEREF _Toc7007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195" w:history="1">
        <w:r>
          <w:rPr>
            <w:rFonts w:ascii="仿宋" w:eastAsia="仿宋" w:hAnsi="仿宋" w:cs="仿宋" w:hint="eastAsia"/>
            <w:lang w:eastAsia="zh-CN"/>
          </w:rPr>
          <w:t>十、技术创新与产业升级</w:t>
        </w:r>
        <w:r>
          <w:tab/>
        </w:r>
        <w:r>
          <w:fldChar w:fldCharType="begin"/>
        </w:r>
        <w:r>
          <w:instrText xml:space="preserve"> PAGEREF _Toc5195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35" w:history="1">
        <w:r>
          <w:rPr>
            <w:rFonts w:ascii="仿宋" w:eastAsia="仿宋" w:hAnsi="仿宋" w:cs="仿宋" w:hint="eastAsia"/>
            <w:lang w:eastAsia="zh-CN"/>
          </w:rPr>
          <w:t>(一)、技术创新方向与目标</w:t>
        </w:r>
        <w:r>
          <w:tab/>
        </w:r>
        <w:r>
          <w:fldChar w:fldCharType="begin"/>
        </w:r>
        <w:r>
          <w:instrText xml:space="preserve"> PAGEREF _Toc18135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28" w:history="1">
        <w:r>
          <w:rPr>
            <w:rFonts w:ascii="仿宋" w:eastAsia="仿宋" w:hAnsi="仿宋" w:cs="仿宋" w:hint="eastAsia"/>
            <w:lang w:eastAsia="zh-CN"/>
          </w:rPr>
          <w:t>(二)、产业升级路径与措施</w:t>
        </w:r>
        <w:r>
          <w:tab/>
        </w:r>
        <w:r>
          <w:fldChar w:fldCharType="begin"/>
        </w:r>
        <w:r>
          <w:instrText xml:space="preserve"> PAGEREF _Toc8628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733" w:history="1">
        <w:r>
          <w:rPr>
            <w:rFonts w:ascii="仿宋" w:eastAsia="仿宋" w:hAnsi="仿宋" w:cs="仿宋" w:hint="eastAsia"/>
            <w:lang w:eastAsia="zh-CN"/>
          </w:rPr>
          <w:t>十一、环境保护与治理方案</w:t>
        </w:r>
        <w:r>
          <w:tab/>
        </w:r>
        <w:r>
          <w:fldChar w:fldCharType="begin"/>
        </w:r>
        <w:r>
          <w:instrText xml:space="preserve"> PAGEREF _Toc6733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30" w:history="1">
        <w:r>
          <w:rPr>
            <w:rFonts w:ascii="仿宋" w:eastAsia="仿宋" w:hAnsi="仿宋" w:cs="仿宋" w:hint="eastAsia"/>
            <w:lang w:eastAsia="zh-CN"/>
          </w:rPr>
          <w:t>(一)、项目环境影响评估</w:t>
        </w:r>
        <w:r>
          <w:tab/>
        </w:r>
        <w:r>
          <w:fldChar w:fldCharType="begin"/>
        </w:r>
        <w:r>
          <w:instrText xml:space="preserve"> PAGEREF _Toc13030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63" w:history="1">
        <w:r>
          <w:rPr>
            <w:rFonts w:ascii="仿宋" w:eastAsia="仿宋" w:hAnsi="仿宋" w:cs="仿宋" w:hint="eastAsia"/>
            <w:lang w:eastAsia="zh-CN"/>
          </w:rPr>
          <w:t>(二)、环境保护措施与治理方案</w:t>
        </w:r>
        <w:r>
          <w:tab/>
        </w:r>
        <w:r>
          <w:fldChar w:fldCharType="begin"/>
        </w:r>
        <w:r>
          <w:instrText xml:space="preserve"> PAGEREF _Toc18463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935" w:history="1">
        <w:r>
          <w:rPr>
            <w:rFonts w:ascii="仿宋" w:eastAsia="仿宋" w:hAnsi="仿宋" w:cs="仿宋" w:hint="eastAsia"/>
            <w:lang w:eastAsia="zh-CN"/>
          </w:rPr>
          <w:t>十二、客户关系管理与市场拓展</w:t>
        </w:r>
        <w:r>
          <w:tab/>
        </w:r>
        <w:r>
          <w:fldChar w:fldCharType="begin"/>
        </w:r>
        <w:r>
          <w:instrText xml:space="preserve"> PAGEREF _Toc30935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75" w:history="1">
        <w:r>
          <w:rPr>
            <w:rFonts w:ascii="仿宋" w:eastAsia="仿宋" w:hAnsi="仿宋" w:cs="仿宋" w:hint="eastAsia"/>
            <w:lang w:eastAsia="zh-CN"/>
          </w:rPr>
          <w:t>(一)、客户关系管理策略</w:t>
        </w:r>
        <w:r>
          <w:tab/>
        </w:r>
        <w:r>
          <w:fldChar w:fldCharType="begin"/>
        </w:r>
        <w:r>
          <w:instrText xml:space="preserve"> PAGEREF _Toc11575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76" w:history="1">
        <w:r>
          <w:rPr>
            <w:rFonts w:ascii="仿宋" w:eastAsia="仿宋" w:hAnsi="仿宋" w:cs="仿宋" w:hint="eastAsia"/>
            <w:lang w:eastAsia="zh-CN"/>
          </w:rPr>
          <w:t>(二)、市场拓展方案</w:t>
        </w:r>
        <w:r>
          <w:tab/>
        </w:r>
        <w:r>
          <w:fldChar w:fldCharType="begin"/>
        </w:r>
        <w:r>
          <w:instrText xml:space="preserve"> PAGEREF _Toc13676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13" w:history="1">
        <w:r>
          <w:rPr>
            <w:rFonts w:ascii="仿宋" w:eastAsia="仿宋" w:hAnsi="仿宋" w:cs="仿宋" w:hint="eastAsia"/>
            <w:lang w:eastAsia="zh-CN"/>
          </w:rPr>
          <w:t>十三、设施与设备管理</w:t>
        </w:r>
        <w:r>
          <w:tab/>
        </w:r>
        <w:r>
          <w:fldChar w:fldCharType="begin"/>
        </w:r>
        <w:r>
          <w:instrText xml:space="preserve"> PAGEREF _Toc513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40" w:history="1">
        <w:r>
          <w:rPr>
            <w:rFonts w:ascii="仿宋" w:eastAsia="仿宋" w:hAnsi="仿宋" w:cs="仿宋" w:hint="eastAsia"/>
            <w:lang w:eastAsia="zh-CN"/>
          </w:rPr>
          <w:t>(一)、设施规划与配置</w:t>
        </w:r>
        <w:r>
          <w:tab/>
        </w:r>
        <w:r>
          <w:fldChar w:fldCharType="begin"/>
        </w:r>
        <w:r>
          <w:instrText xml:space="preserve"> PAGEREF _Toc11540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46" w:history="1">
        <w:r>
          <w:rPr>
            <w:rFonts w:ascii="仿宋" w:eastAsia="仿宋" w:hAnsi="仿宋" w:cs="仿宋" w:hint="eastAsia"/>
            <w:lang w:eastAsia="zh-CN"/>
          </w:rPr>
          <w:t>(二)、设备采购与维护管理</w:t>
        </w:r>
        <w:r>
          <w:tab/>
        </w:r>
        <w:r>
          <w:fldChar w:fldCharType="begin"/>
        </w:r>
        <w:r>
          <w:instrText xml:space="preserve"> PAGEREF _Toc30746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62" w:history="1">
        <w:r>
          <w:rPr>
            <w:rFonts w:ascii="仿宋" w:eastAsia="仿宋" w:hAnsi="仿宋" w:cs="仿宋" w:hint="eastAsia"/>
            <w:lang w:eastAsia="zh-CN"/>
          </w:rPr>
          <w:t>(三)、设施设备升级策略</w:t>
        </w:r>
        <w:r>
          <w:tab/>
        </w:r>
        <w:r>
          <w:fldChar w:fldCharType="begin"/>
        </w:r>
        <w:r>
          <w:instrText xml:space="preserve"> PAGEREF _Toc30262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125" w:history="1">
        <w:r>
          <w:rPr>
            <w:rFonts w:ascii="仿宋" w:eastAsia="仿宋" w:hAnsi="仿宋" w:cs="仿宋" w:hint="eastAsia"/>
            <w:lang w:eastAsia="zh-CN"/>
          </w:rPr>
          <w:t>十四、项目施工方案</w:t>
        </w:r>
        <w:r>
          <w:tab/>
        </w:r>
        <w:r>
          <w:fldChar w:fldCharType="begin"/>
        </w:r>
        <w:r>
          <w:instrText xml:space="preserve"> PAGEREF _Toc21125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58" w:history="1">
        <w:r>
          <w:rPr>
            <w:rFonts w:ascii="仿宋" w:eastAsia="仿宋" w:hAnsi="仿宋" w:cs="仿宋" w:hint="eastAsia"/>
            <w:lang w:eastAsia="zh-CN"/>
          </w:rPr>
          <w:t>(一)、施工组织设计</w:t>
        </w:r>
        <w:r>
          <w:tab/>
        </w:r>
        <w:r>
          <w:fldChar w:fldCharType="begin"/>
        </w:r>
        <w:r>
          <w:instrText xml:space="preserve"> PAGEREF _Toc7458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08" w:history="1">
        <w:r>
          <w:rPr>
            <w:rFonts w:ascii="仿宋" w:eastAsia="仿宋" w:hAnsi="仿宋" w:cs="仿宋" w:hint="eastAsia"/>
            <w:lang w:eastAsia="zh-CN"/>
          </w:rPr>
          <w:t>(二)、施工工艺与技术路线</w:t>
        </w:r>
        <w:r>
          <w:tab/>
        </w:r>
        <w:r>
          <w:fldChar w:fldCharType="begin"/>
        </w:r>
        <w:r>
          <w:instrText xml:space="preserve"> PAGEREF _Toc13408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0" w:history="1">
        <w:r>
          <w:rPr>
            <w:rFonts w:ascii="仿宋" w:eastAsia="仿宋" w:hAnsi="仿宋" w:cs="仿宋" w:hint="eastAsia"/>
            <w:lang w:eastAsia="zh-CN"/>
          </w:rPr>
          <w:t>(三)、关键节点施工计划</w:t>
        </w:r>
        <w:r>
          <w:tab/>
        </w:r>
        <w:r>
          <w:fldChar w:fldCharType="begin"/>
        </w:r>
        <w:r>
          <w:instrText xml:space="preserve"> PAGEREF _Toc2140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5" w:history="1">
        <w:r>
          <w:rPr>
            <w:rFonts w:ascii="仿宋" w:eastAsia="仿宋" w:hAnsi="仿宋" w:cs="仿宋" w:hint="eastAsia"/>
            <w:lang w:eastAsia="zh-CN"/>
          </w:rPr>
          <w:t>(四)、施工现场管理</w:t>
        </w:r>
        <w:r>
          <w:tab/>
        </w:r>
        <w:r>
          <w:fldChar w:fldCharType="begin"/>
        </w:r>
        <w:r>
          <w:instrText xml:space="preserve"> PAGEREF _Toc625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372" w:history="1">
        <w:r>
          <w:rPr>
            <w:rFonts w:ascii="仿宋" w:eastAsia="仿宋" w:hAnsi="仿宋" w:cs="仿宋" w:hint="eastAsia"/>
            <w:lang w:eastAsia="zh-CN"/>
          </w:rPr>
          <w:t>十五、产业协同与集群发展</w:t>
        </w:r>
        <w:r>
          <w:tab/>
        </w:r>
        <w:r>
          <w:fldChar w:fldCharType="begin"/>
        </w:r>
        <w:r>
          <w:instrText xml:space="preserve"> PAGEREF _Toc10372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28" w:history="1">
        <w:r>
          <w:rPr>
            <w:rFonts w:ascii="仿宋" w:eastAsia="仿宋" w:hAnsi="仿宋" w:cs="仿宋" w:hint="eastAsia"/>
            <w:lang w:eastAsia="zh-CN"/>
          </w:rPr>
          <w:t>(一)、产业协同机制建设</w:t>
        </w:r>
        <w:r>
          <w:tab/>
        </w:r>
        <w:r>
          <w:fldChar w:fldCharType="begin"/>
        </w:r>
        <w:r>
          <w:instrText xml:space="preserve"> PAGEREF _Toc22028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74" w:history="1">
        <w:r>
          <w:rPr>
            <w:rFonts w:ascii="仿宋" w:eastAsia="仿宋" w:hAnsi="仿宋" w:cs="仿宋" w:hint="eastAsia"/>
            <w:lang w:eastAsia="zh-CN"/>
          </w:rPr>
          <w:t>(二)、产业集群培育与发展</w:t>
        </w:r>
        <w:r>
          <w:tab/>
        </w:r>
        <w:r>
          <w:fldChar w:fldCharType="begin"/>
        </w:r>
        <w:r>
          <w:instrText xml:space="preserve"> PAGEREF _Toc6174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335" w:history="1">
        <w:r>
          <w:rPr>
            <w:rFonts w:ascii="仿宋" w:eastAsia="仿宋" w:hAnsi="仿宋" w:cs="仿宋" w:hint="eastAsia"/>
            <w:lang w:eastAsia="zh-CN"/>
          </w:rPr>
          <w:t>十六、创新驱动与持续发展</w:t>
        </w:r>
        <w:r>
          <w:tab/>
        </w:r>
        <w:r>
          <w:fldChar w:fldCharType="begin"/>
        </w:r>
        <w:r>
          <w:instrText xml:space="preserve"> PAGEREF _Toc13335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69" w:history="1">
        <w:r>
          <w:rPr>
            <w:rFonts w:ascii="仿宋" w:eastAsia="仿宋" w:hAnsi="仿宋" w:cs="仿宋" w:hint="eastAsia"/>
            <w:lang w:eastAsia="zh-CN"/>
          </w:rPr>
          <w:t>(一)、创新驱动战略实施</w:t>
        </w:r>
        <w:r>
          <w:tab/>
        </w:r>
        <w:r>
          <w:fldChar w:fldCharType="begin"/>
        </w:r>
        <w:r>
          <w:instrText xml:space="preserve"> PAGEREF _Toc13069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08" w:history="1">
        <w:r>
          <w:rPr>
            <w:rFonts w:ascii="仿宋" w:eastAsia="仿宋" w:hAnsi="仿宋" w:cs="仿宋" w:hint="eastAsia"/>
            <w:lang w:eastAsia="zh-CN"/>
          </w:rPr>
          <w:t>(二)、持续发展路径探索</w:t>
        </w:r>
        <w:r>
          <w:tab/>
        </w:r>
        <w:r>
          <w:fldChar w:fldCharType="begin"/>
        </w:r>
        <w:r>
          <w:instrText xml:space="preserve"> PAGEREF _Toc4408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883" w:history="1">
        <w:r>
          <w:rPr>
            <w:rFonts w:ascii="仿宋" w:eastAsia="仿宋" w:hAnsi="仿宋" w:cs="仿宋" w:hint="eastAsia"/>
            <w:lang w:eastAsia="zh-CN"/>
          </w:rPr>
          <w:t>十七、质量管理与控制</w:t>
        </w:r>
        <w:r>
          <w:tab/>
        </w:r>
        <w:r>
          <w:fldChar w:fldCharType="begin"/>
        </w:r>
        <w:r>
          <w:instrText xml:space="preserve"> PAGEREF _Toc10883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26" w:history="1">
        <w:r>
          <w:rPr>
            <w:rFonts w:ascii="仿宋" w:eastAsia="仿宋" w:hAnsi="仿宋" w:cs="仿宋" w:hint="eastAsia"/>
            <w:lang w:eastAsia="zh-CN"/>
          </w:rPr>
          <w:t>(一)、质量管理体系建设</w:t>
        </w:r>
        <w:r>
          <w:tab/>
        </w:r>
        <w:r>
          <w:fldChar w:fldCharType="begin"/>
        </w:r>
        <w:r>
          <w:instrText xml:space="preserve"> PAGEREF _Toc13426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0" w:history="1">
        <w:r>
          <w:rPr>
            <w:rFonts w:ascii="仿宋" w:eastAsia="仿宋" w:hAnsi="仿宋" w:cs="仿宋" w:hint="eastAsia"/>
            <w:lang w:eastAsia="zh-CN"/>
          </w:rPr>
          <w:t>(二)、质量控制措施</w:t>
        </w:r>
        <w:r>
          <w:tab/>
        </w:r>
        <w:r>
          <w:fldChar w:fldCharType="begin"/>
        </w:r>
        <w:r>
          <w:instrText xml:space="preserve"> PAGEREF _Toc420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441" w:history="1">
        <w:r>
          <w:rPr>
            <w:rFonts w:ascii="仿宋" w:eastAsia="仿宋" w:hAnsi="仿宋" w:cs="仿宋" w:hint="eastAsia"/>
            <w:lang w:eastAsia="zh-CN"/>
          </w:rPr>
          <w:t>十八、法律法规与政策遵循</w:t>
        </w:r>
        <w:r>
          <w:tab/>
        </w:r>
        <w:r>
          <w:fldChar w:fldCharType="begin"/>
        </w:r>
        <w:r>
          <w:instrText xml:space="preserve"> PAGEREF _Toc21441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" w:history="1">
        <w:r>
          <w:rPr>
            <w:rFonts w:ascii="仿宋" w:eastAsia="仿宋" w:hAnsi="仿宋" w:cs="仿宋" w:hint="eastAsia"/>
            <w:lang w:eastAsia="zh-CN"/>
          </w:rPr>
          <w:t>(一)、法律法规遵守</w:t>
        </w:r>
        <w:r>
          <w:tab/>
        </w:r>
        <w:r>
          <w:fldChar w:fldCharType="begin"/>
        </w:r>
        <w:r>
          <w:instrText xml:space="preserve"> PAGEREF _Toc63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01" w:history="1">
        <w:r>
          <w:rPr>
            <w:rFonts w:ascii="仿宋" w:eastAsia="仿宋" w:hAnsi="仿宋" w:cs="仿宋" w:hint="eastAsia"/>
            <w:lang w:eastAsia="zh-CN"/>
          </w:rPr>
          <w:t>(二)、政策导向与利用</w:t>
        </w:r>
        <w:r>
          <w:tab/>
        </w:r>
        <w:r>
          <w:fldChar w:fldCharType="begin"/>
        </w:r>
        <w:r>
          <w:instrText xml:space="preserve"> PAGEREF _Toc25201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573" w:history="1">
        <w:r>
          <w:rPr>
            <w:rFonts w:ascii="仿宋" w:eastAsia="仿宋" w:hAnsi="仿宋" w:cs="仿宋" w:hint="eastAsia"/>
            <w:lang w:eastAsia="zh-CN"/>
          </w:rPr>
          <w:t>十九、人力资源管理与开发</w:t>
        </w:r>
        <w:r>
          <w:tab/>
        </w:r>
        <w:r>
          <w:fldChar w:fldCharType="begin"/>
        </w:r>
        <w:r>
          <w:instrText xml:space="preserve"> PAGEREF _Toc21573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7" w:history="1">
        <w:r>
          <w:rPr>
            <w:rFonts w:ascii="仿宋" w:eastAsia="仿宋" w:hAnsi="仿宋" w:cs="仿宋" w:hint="eastAsia"/>
            <w:lang w:eastAsia="zh-CN"/>
          </w:rPr>
          <w:t>(一)、人力资源规划</w:t>
        </w:r>
        <w:r>
          <w:tab/>
        </w:r>
        <w:r>
          <w:fldChar w:fldCharType="begin"/>
        </w:r>
        <w:r>
          <w:instrText xml:space="preserve"> PAGEREF _Toc1857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54" w:history="1">
        <w:r>
          <w:rPr>
            <w:rFonts w:ascii="仿宋" w:eastAsia="仿宋" w:hAnsi="仿宋" w:cs="仿宋" w:hint="eastAsia"/>
            <w:lang w:eastAsia="zh-CN"/>
          </w:rPr>
          <w:t>(二)、人力资源开发与培训</w:t>
        </w:r>
        <w:r>
          <w:tab/>
        </w:r>
        <w:r>
          <w:fldChar w:fldCharType="begin"/>
        </w:r>
        <w:r>
          <w:instrText xml:space="preserve"> PAGEREF _Toc8154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6966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在项目建设过程中，本项目建设方案将确保项目的可行性和有效实施。本方案详细介绍了项目的背景、目标和关键任务，以及所需资源和时间安排。需要强调的是，本方案仅供学习交流之用，不可做为商业用途。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4251"/>
      <w:r>
        <w:rPr>
          <w:rFonts w:ascii="仿宋" w:eastAsia="仿宋" w:hAnsi="仿宋" w:cs="仿宋" w:hint="eastAsia"/>
          <w:sz w:val="28"/>
          <w:lang w:eastAsia="zh-CN"/>
        </w:rPr>
        <w:t>一、环境和生态影响分析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30876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TFT系列偏光片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TFT系列偏光片项目将进行详细的生态影响评估，确保不会对当地的动植物种群和自然栖息地造成负面影响。如果项目地点附近有重要的生物栖息地或生态敏感区，项目将重新考虑建设地点或采取相应的保护措施。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TFT系列偏光片项目将积极采用可持续材料，如再生塑料和生物降解材料，以减少对环境的影响。项目还将推行废物减量和回收计划，例如通过再利用工业废料或建立回收系统。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TFT系列偏光片项目还将参与当地的环保活动和计划，如资助当地的环境保护项目或与社区合作进行环保宣传活动。通过这些活动，项目不仅能够提高自身的环境表现，还能在当地社区中树立积极的环保形象。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3838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水资源和水体生态影响：TFT系列偏光片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土壤和地质影响：TFT系列偏光片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空气质量和气候影响：TFT系列偏光片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26941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TFT系列偏光片项目将采用绿色屋顶和生态墙等环境友好型建筑设计，这些设计不仅有助于改善空气质量，还能为城市野生动植物提供栖息地。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项目还将开展本地植被种植活动，如在项目区域周围种植本地树种和灌木，以促进生物多样性，并提供野生动物的食物源和栖息地。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水资源保护与管理：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TFT系列偏光片项目将建立高效的废水处理系统，确保所有工业废水在排放前都经过适当处理，达到或超过环保标准。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项目将采用节水技术，比如雨水收集系统和高效灌溉设备，以减少对地表水和地下水的消耗。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定期对周边水体进行水质监测，以及时发现并处理任何潜在的污染问题，确保水体的健康和清洁。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土壤保护与污染防治：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在建设过程中，项目将最小化土壤移动，避免土壤侵蚀和流失。同时，采用环保材料和技术以减少对土壤的负面影响。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定期进行土壤质量检测，尤其是对重金属和化学污染物的检测，以确保土壤健康，及时处理可能的污染问题。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在项目运营期间，将采取措施防止化学品泄漏和渗透到土壤中，例如建立防漏设施和紧急响应计划。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减少空气污染与温室气体排放：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TFT系列偏光片项目将致力于使用清洁能源，如太阳能和风能，减少对化石燃料的依赖。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通过采用节能灯具、高效绝缘材料和智能温控系统，降低能源消耗，减少温室气体排放。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实施碳足迹监测和管理系统，对项目的整体碳排放进行跟踪和评估，制定减排目标和策略。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提高环保意识与社区参与：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TFT系列偏光片项目将举办环保教育研讨会，向员工和当地社区普及环保知识，提升对环境保护重要性的认识。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鼓励员工和社区居民参与环保活动，如植树造林和清理当地水体，增强社区对环境保护的参与和责任感。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与当地学校和非政府组织合作，开展环境教育项目，培养下一代的环保意识。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26111"/>
      <w:r>
        <w:rPr>
          <w:rFonts w:ascii="仿宋" w:eastAsia="仿宋" w:hAnsi="仿宋" w:cs="仿宋" w:hint="eastAsia"/>
          <w:sz w:val="28"/>
          <w:lang w:eastAsia="zh-CN"/>
        </w:rPr>
        <w:t>(四)、地质灾害影响分析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地质稳定性评估：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在TFT系列偏光片项目启动前，将进行一系列深入的地质调查，包括钻探和土壤取样，以深入了解项目区域的地层结构和土壤组成。特别是对于土壤的承载能力和地下水位的深度进行详细评估。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针对地震风险，项目将聘请地震工程专家对建筑设计进行审查，确保所有结构都符合最新的抗震建筑标准。在地震高发区，建筑将设计为能够承受预期最大震级的影响。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地下水和渗透问题：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TFT系列偏光片项目将通过地下水位监测系统定期检测水位变化，以预测和预防由高地下水位可能引起的地基问题。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在设计基础设施时，将采用防水材料和构造，如防水混凝土和排水系统，确保地基和地下结构的干燥稳定。此外，将采用地下排水系统和蓄水池，以管理雨水和地下水，防止水分积聚。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泥石流和洪水风险：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TFT系列偏光片项目将进行详尽的水文和地形分析，以识别可能的洪水和泥石流风险区。基于这些分析，项目将设计防洪设施，如提高地基、构建防洪墙和排水沟。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在泥石流高风险区域，项目将考虑建设拦泥坝和植被覆盖，以减少泥石流的可能性和影响。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滑坡和崩塌风险：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对于位于山坡或不稳定地形的项目区域，将进行详细的地形稳定性评估。在必要时，项目将采取地形加固措施，如植被稳定、土钉墙和支撑结构。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TFT系列偏光片项目还将考虑建设排水系统，以减少地表水对土壤稳定性的影响。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地质灾害的长期监测：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完成初始的地质风险评估后，TFT系列偏光片项目将安装长期地质监测设备，如倾斜仪、裂缝计和地下水位计，以持续监测地质条件的变化。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项目将设立一个专门的地质监测团队，负责定期检查和维护监测设备，并对收集的数据进行分析，以便及时发现并响应潜在的地质风险。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25128"/>
      <w:r>
        <w:rPr>
          <w:rFonts w:ascii="仿宋" w:eastAsia="仿宋" w:hAnsi="仿宋" w:cs="仿宋" w:hint="eastAsia"/>
          <w:sz w:val="28"/>
          <w:lang w:eastAsia="zh-CN"/>
        </w:rPr>
        <w:t>(五)、特殊环境影响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位于极端气候条件下时，将特别关注建筑和基础设施的设计，以适应高温、严寒或多风等条件。例如，在高温地区，将采用高效隔热材料和先进的冷却系统，而在寒冷地区，项目重点将放在加强保温和有效供暖上。此外，面对多风或多雨的挑战，建筑将采用能抵抗强风和暴雨的设计和材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如果项目地处地形特殊的环境，如山区或沿海地区，将采取针对性措施确保建筑稳定和地形保护。在山区或丘陵地区，项目将采用特殊的地基处理技术和防滑坡措施，同时在沿海地区，则重点关注潮汐和侵蚀的潜在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在生态敏感区域，如湿地或珊瑚礁附近开展项目，将采取谨慎措施以保护这些敏感生态。这包括限制在敏感区域的建设活动，使用环保材料和技术，并最大限度地利用现有基础设施。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项目区域内的文化和历史遗址，项目将调整规划和设计，以避免对这些遗址的破坏，并与相关文化部门合作，确保在整个项目周期中对遗址的保护。同时，项目将探索将文化和历史元素融入设计中，以提升项目的文化价值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TFT系列偏光片项目将通过这些措施来适应和尊重特殊环境条件，确保项目的可持续发展，同时减少对环境的负面影响。这不仅有助于保护自然和文化遗产，还能提升项目在社会责任方面的表现和形象。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6033"/>
      <w:r>
        <w:rPr>
          <w:rFonts w:ascii="仿宋" w:eastAsia="仿宋" w:hAnsi="仿宋" w:cs="仿宋" w:hint="eastAsia"/>
          <w:sz w:val="28"/>
          <w:lang w:eastAsia="zh-CN"/>
        </w:rPr>
        <w:t>二、TFT系列偏光片项目概论</w:t>
      </w:r>
      <w:bookmarkEnd w:id="8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9" w:name="_Toc13849"/>
      <w:r>
        <w:rPr>
          <w:rFonts w:ascii="仿宋" w:eastAsia="仿宋" w:hAnsi="仿宋" w:cs="仿宋" w:hint="eastAsia"/>
          <w:lang w:eastAsia="zh-CN"/>
        </w:rPr>
        <w:t>(一)、项目申报单位概况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项目单位名称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TFT系列偏光片项目的申报单位是“XXX实业发展公司”，这是一家在其所处行业内备受尊敬的企业。公司自成立以来，通过其在TFT系列偏光片项目中表现出的创新精神和卓越执行力，在市场上赢得了显著的地位。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法定代表人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该公司的法定代表人秦XX，在TFT系列偏光片项目及其他多个行业领域中都有着显著的贡献。秦XX以其出色的领导才能和敏锐的商业洞察力，带领公司在TFT系列偏光片项目等多个领域实现了持续的成长和成功。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项目单位简介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实业发展公司，成立于[具体年份]，是TFT系列偏光片项目的重要合作伙伴。公司专注于[行业名称]领域，以创新作为驱动力，不断推动技术进步和市场扩张。在TFT系列偏光片项目中，公司通过其深厚的行业知识和经验，展示了其作为行业领导者的实力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项目单位经营情况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经营方面，XXX实业发展公司在TFT系列偏光片项目中展现了强劲的增长和稳定的财务表现。公司通过有效的策略，在TFT系列偏光片项目中扩大了其市场份额并增强了盈利能力。同时，公司积极承担社会责任，参与各类社会公益项目，增强了其在TFT系列偏光片项目中的品牌形象和社会影响力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0" w:name="_Toc10473"/>
      <w:r>
        <w:rPr>
          <w:rFonts w:ascii="仿宋" w:eastAsia="仿宋" w:hAnsi="仿宋" w:cs="仿宋" w:hint="eastAsia"/>
          <w:sz w:val="28"/>
          <w:lang w:eastAsia="zh-CN"/>
        </w:rPr>
        <w:t>(二)、项目概况</w:t>
      </w:r>
      <w:bookmarkEnd w:id="10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项目名称及承办单位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项目名称：XXX项目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承办单位：xxx 实业发展公司，一家在[特定行业或领域]领域拥有丰富经验的企业，以其创新能力和市场影响力而闻名。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项目建设地点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https://d.book118.com/915204110244011114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13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TFT系列偏光片项目建设总纲及方案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TFT系列偏光片项目建设总纲及方案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TFT系列偏光片项目建设总纲及方案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TFT系列偏光片项目建设总纲及方案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TFT系列偏光片项目建设总纲及方案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TFT系列偏光片项目建设总纲及方案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TFT系列偏光片项目建设总纲及方案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TFT系列偏光片项目建设总纲及方案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TFT系列偏光片项目建设总纲及方案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TFT系列偏光片项目建设总纲及方案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TFT系列偏光片项目建设总纲及方案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TFT系列偏光片项目建设总纲及方案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19B828E1"/>
    <w:rsid w:val="19B828E1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915204110244011114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2024-02-17T22:07:00Z</dcterms:created>
  <dcterms:modified xsi:type="dcterms:W3CDTF">2024-02-17T22:08:02Z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E3E6EDDAA08F412BB235A432F1CD2F05_11</vt:lpwstr>
  </property>
  <property fmtid="{D5CDD505-2E9C-101B-9397-08002B2CF9AE}" pid="3" name="KSOProductBuildVer">
    <vt:lpwstr>2052-12.1.0.16250</vt:lpwstr>
  </property>
</Properties>
</file>