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24" w:history="1">
        <w:r>
          <w:rPr>
            <w:rFonts w:ascii="仿宋" w:eastAsia="仿宋" w:hAnsi="仿宋" w:cs="仿宋" w:hint="eastAsia"/>
            <w:lang w:eastAsia="zh-CN"/>
          </w:rPr>
          <w:t>概论</w:t>
        </w:r>
        <w:r>
          <w:tab/>
        </w:r>
        <w:r>
          <w:fldChar w:fldCharType="begin"/>
        </w:r>
        <w:r>
          <w:instrText xml:space="preserve"> PAGEREF _Toc26624 \h </w:instrText>
        </w:r>
        <w:r>
          <w:fldChar w:fldCharType="separate"/>
        </w:r>
        <w:r>
          <w:t>3</w:t>
        </w:r>
        <w:r>
          <w:fldChar w:fldCharType="end"/>
        </w:r>
      </w:hyperlink>
    </w:p>
    <w:p>
      <w:pPr>
        <w:pStyle w:val="TOC1"/>
        <w:tabs>
          <w:tab w:val="right" w:leader="dot" w:pos="8306"/>
        </w:tabs>
      </w:pPr>
      <w:hyperlink w:anchor="_Toc31941" w:history="1">
        <w:r>
          <w:rPr>
            <w:rFonts w:ascii="仿宋" w:eastAsia="仿宋" w:hAnsi="仿宋" w:cs="仿宋" w:hint="eastAsia"/>
            <w:lang w:eastAsia="zh-CN"/>
          </w:rPr>
          <w:t>一、高性能电源项目建设单位说明</w:t>
        </w:r>
        <w:r>
          <w:tab/>
        </w:r>
        <w:r>
          <w:fldChar w:fldCharType="begin"/>
        </w:r>
        <w:r>
          <w:instrText xml:space="preserve"> PAGEREF _Toc31941 \h </w:instrText>
        </w:r>
        <w:r>
          <w:fldChar w:fldCharType="separate"/>
        </w:r>
        <w:r>
          <w:t>3</w:t>
        </w:r>
        <w:r>
          <w:fldChar w:fldCharType="end"/>
        </w:r>
      </w:hyperlink>
    </w:p>
    <w:p>
      <w:pPr>
        <w:pStyle w:val="TOC2"/>
        <w:tabs>
          <w:tab w:val="right" w:leader="dot" w:pos="8306"/>
        </w:tabs>
      </w:pPr>
      <w:hyperlink w:anchor="_Toc20031" w:history="1">
        <w:r>
          <w:rPr>
            <w:rFonts w:ascii="仿宋" w:eastAsia="仿宋" w:hAnsi="仿宋" w:cs="仿宋" w:hint="eastAsia"/>
            <w:lang w:eastAsia="zh-CN"/>
          </w:rPr>
          <w:t>(一)、高性能电源项目承办单位基本情况</w:t>
        </w:r>
        <w:r>
          <w:tab/>
        </w:r>
        <w:r>
          <w:fldChar w:fldCharType="begin"/>
        </w:r>
        <w:r>
          <w:instrText xml:space="preserve"> PAGEREF _Toc20031 \h </w:instrText>
        </w:r>
        <w:r>
          <w:fldChar w:fldCharType="separate"/>
        </w:r>
        <w:r>
          <w:t>3</w:t>
        </w:r>
        <w:r>
          <w:fldChar w:fldCharType="end"/>
        </w:r>
      </w:hyperlink>
    </w:p>
    <w:p>
      <w:pPr>
        <w:pStyle w:val="TOC2"/>
        <w:tabs>
          <w:tab w:val="right" w:leader="dot" w:pos="8306"/>
        </w:tabs>
      </w:pPr>
      <w:hyperlink w:anchor="_Toc17761" w:history="1">
        <w:r>
          <w:rPr>
            <w:rFonts w:ascii="仿宋" w:eastAsia="仿宋" w:hAnsi="仿宋" w:cs="仿宋" w:hint="eastAsia"/>
            <w:lang w:eastAsia="zh-CN"/>
          </w:rPr>
          <w:t>(二)、公司经济效益分析</w:t>
        </w:r>
        <w:r>
          <w:tab/>
        </w:r>
        <w:r>
          <w:fldChar w:fldCharType="begin"/>
        </w:r>
        <w:r>
          <w:instrText xml:space="preserve"> PAGEREF _Toc17761 \h </w:instrText>
        </w:r>
        <w:r>
          <w:fldChar w:fldCharType="separate"/>
        </w:r>
        <w:r>
          <w:t>4</w:t>
        </w:r>
        <w:r>
          <w:fldChar w:fldCharType="end"/>
        </w:r>
      </w:hyperlink>
    </w:p>
    <w:p>
      <w:pPr>
        <w:pStyle w:val="TOC1"/>
        <w:tabs>
          <w:tab w:val="right" w:leader="dot" w:pos="8306"/>
        </w:tabs>
      </w:pPr>
      <w:hyperlink w:anchor="_Toc3190" w:history="1">
        <w:r>
          <w:rPr>
            <w:rFonts w:ascii="仿宋" w:eastAsia="仿宋" w:hAnsi="仿宋" w:cs="仿宋" w:hint="eastAsia"/>
            <w:lang w:eastAsia="zh-CN"/>
          </w:rPr>
          <w:t>二、工艺说明</w:t>
        </w:r>
        <w:r>
          <w:tab/>
        </w:r>
        <w:r>
          <w:fldChar w:fldCharType="begin"/>
        </w:r>
        <w:r>
          <w:instrText xml:space="preserve"> PAGEREF _Toc3190 \h </w:instrText>
        </w:r>
        <w:r>
          <w:fldChar w:fldCharType="separate"/>
        </w:r>
        <w:r>
          <w:t>5</w:t>
        </w:r>
        <w:r>
          <w:fldChar w:fldCharType="end"/>
        </w:r>
      </w:hyperlink>
    </w:p>
    <w:p>
      <w:pPr>
        <w:pStyle w:val="TOC2"/>
        <w:tabs>
          <w:tab w:val="right" w:leader="dot" w:pos="8306"/>
        </w:tabs>
      </w:pPr>
      <w:hyperlink w:anchor="_Toc9274" w:history="1">
        <w:r>
          <w:rPr>
            <w:rFonts w:ascii="仿宋" w:eastAsia="仿宋" w:hAnsi="仿宋" w:cs="仿宋" w:hint="eastAsia"/>
            <w:lang w:eastAsia="zh-CN"/>
          </w:rPr>
          <w:t>(一)、技术管理特点</w:t>
        </w:r>
        <w:r>
          <w:tab/>
        </w:r>
        <w:r>
          <w:fldChar w:fldCharType="begin"/>
        </w:r>
        <w:r>
          <w:instrText xml:space="preserve"> PAGEREF _Toc9274 \h </w:instrText>
        </w:r>
        <w:r>
          <w:fldChar w:fldCharType="separate"/>
        </w:r>
        <w:r>
          <w:t>5</w:t>
        </w:r>
        <w:r>
          <w:fldChar w:fldCharType="end"/>
        </w:r>
      </w:hyperlink>
    </w:p>
    <w:p>
      <w:pPr>
        <w:pStyle w:val="TOC2"/>
        <w:tabs>
          <w:tab w:val="right" w:leader="dot" w:pos="8306"/>
        </w:tabs>
      </w:pPr>
      <w:hyperlink w:anchor="_Toc32406" w:history="1">
        <w:r>
          <w:rPr>
            <w:rFonts w:ascii="仿宋" w:eastAsia="仿宋" w:hAnsi="仿宋" w:cs="仿宋" w:hint="eastAsia"/>
            <w:lang w:eastAsia="zh-CN"/>
          </w:rPr>
          <w:t>(二)、高性能电源项目工艺技术设计方案</w:t>
        </w:r>
        <w:r>
          <w:tab/>
        </w:r>
        <w:r>
          <w:fldChar w:fldCharType="begin"/>
        </w:r>
        <w:r>
          <w:instrText xml:space="preserve"> PAGEREF _Toc32406 \h </w:instrText>
        </w:r>
        <w:r>
          <w:fldChar w:fldCharType="separate"/>
        </w:r>
        <w:r>
          <w:t>6</w:t>
        </w:r>
        <w:r>
          <w:fldChar w:fldCharType="end"/>
        </w:r>
      </w:hyperlink>
    </w:p>
    <w:p>
      <w:pPr>
        <w:pStyle w:val="TOC2"/>
        <w:tabs>
          <w:tab w:val="right" w:leader="dot" w:pos="8306"/>
        </w:tabs>
      </w:pPr>
      <w:hyperlink w:anchor="_Toc4217" w:history="1">
        <w:r>
          <w:rPr>
            <w:rFonts w:ascii="仿宋" w:eastAsia="仿宋" w:hAnsi="仿宋" w:cs="仿宋" w:hint="eastAsia"/>
            <w:lang w:eastAsia="zh-CN"/>
          </w:rPr>
          <w:t>(三)、设备选型方案</w:t>
        </w:r>
        <w:r>
          <w:tab/>
        </w:r>
        <w:r>
          <w:fldChar w:fldCharType="begin"/>
        </w:r>
        <w:r>
          <w:instrText xml:space="preserve"> PAGEREF _Toc4217 \h </w:instrText>
        </w:r>
        <w:r>
          <w:fldChar w:fldCharType="separate"/>
        </w:r>
        <w:r>
          <w:t>7</w:t>
        </w:r>
        <w:r>
          <w:fldChar w:fldCharType="end"/>
        </w:r>
      </w:hyperlink>
    </w:p>
    <w:p>
      <w:pPr>
        <w:pStyle w:val="TOC1"/>
        <w:tabs>
          <w:tab w:val="right" w:leader="dot" w:pos="8306"/>
        </w:tabs>
      </w:pPr>
      <w:hyperlink w:anchor="_Toc9756" w:history="1">
        <w:r>
          <w:rPr>
            <w:rFonts w:ascii="仿宋" w:eastAsia="仿宋" w:hAnsi="仿宋" w:cs="仿宋" w:hint="eastAsia"/>
            <w:lang w:eastAsia="zh-CN"/>
          </w:rPr>
          <w:t>三、市场分析、调研</w:t>
        </w:r>
        <w:r>
          <w:tab/>
        </w:r>
        <w:r>
          <w:fldChar w:fldCharType="begin"/>
        </w:r>
        <w:r>
          <w:instrText xml:space="preserve"> PAGEREF _Toc9756 \h </w:instrText>
        </w:r>
        <w:r>
          <w:fldChar w:fldCharType="separate"/>
        </w:r>
        <w:r>
          <w:t>8</w:t>
        </w:r>
        <w:r>
          <w:fldChar w:fldCharType="end"/>
        </w:r>
      </w:hyperlink>
    </w:p>
    <w:p>
      <w:pPr>
        <w:pStyle w:val="TOC2"/>
        <w:tabs>
          <w:tab w:val="right" w:leader="dot" w:pos="8306"/>
        </w:tabs>
      </w:pPr>
      <w:hyperlink w:anchor="_Toc14520" w:history="1">
        <w:r>
          <w:rPr>
            <w:rFonts w:ascii="仿宋" w:eastAsia="仿宋" w:hAnsi="仿宋" w:cs="仿宋" w:hint="eastAsia"/>
            <w:lang w:eastAsia="zh-CN"/>
          </w:rPr>
          <w:t>(一)、高性能电源行业分析</w:t>
        </w:r>
        <w:r>
          <w:tab/>
        </w:r>
        <w:r>
          <w:fldChar w:fldCharType="begin"/>
        </w:r>
        <w:r>
          <w:instrText xml:space="preserve"> PAGEREF _Toc14520 \h </w:instrText>
        </w:r>
        <w:r>
          <w:fldChar w:fldCharType="separate"/>
        </w:r>
        <w:r>
          <w:t>8</w:t>
        </w:r>
        <w:r>
          <w:fldChar w:fldCharType="end"/>
        </w:r>
      </w:hyperlink>
    </w:p>
    <w:p>
      <w:pPr>
        <w:pStyle w:val="TOC2"/>
        <w:tabs>
          <w:tab w:val="right" w:leader="dot" w:pos="8306"/>
        </w:tabs>
      </w:pPr>
      <w:hyperlink w:anchor="_Toc9737" w:history="1">
        <w:r>
          <w:rPr>
            <w:rFonts w:ascii="仿宋" w:eastAsia="仿宋" w:hAnsi="仿宋" w:cs="仿宋" w:hint="eastAsia"/>
            <w:lang w:eastAsia="zh-CN"/>
          </w:rPr>
          <w:t>(二)、高性能电源市场分析预测</w:t>
        </w:r>
        <w:r>
          <w:tab/>
        </w:r>
        <w:r>
          <w:fldChar w:fldCharType="begin"/>
        </w:r>
        <w:r>
          <w:instrText xml:space="preserve"> PAGEREF _Toc9737 \h </w:instrText>
        </w:r>
        <w:r>
          <w:fldChar w:fldCharType="separate"/>
        </w:r>
        <w:r>
          <w:t>9</w:t>
        </w:r>
        <w:r>
          <w:fldChar w:fldCharType="end"/>
        </w:r>
      </w:hyperlink>
    </w:p>
    <w:p>
      <w:pPr>
        <w:pStyle w:val="TOC1"/>
        <w:tabs>
          <w:tab w:val="right" w:leader="dot" w:pos="8306"/>
        </w:tabs>
      </w:pPr>
      <w:hyperlink w:anchor="_Toc20380" w:history="1">
        <w:r>
          <w:rPr>
            <w:rFonts w:ascii="仿宋" w:eastAsia="仿宋" w:hAnsi="仿宋" w:cs="仿宋" w:hint="eastAsia"/>
            <w:lang w:eastAsia="zh-CN"/>
          </w:rPr>
          <w:t>四、高性能电源项目文档管理</w:t>
        </w:r>
        <w:r>
          <w:tab/>
        </w:r>
        <w:r>
          <w:fldChar w:fldCharType="begin"/>
        </w:r>
        <w:r>
          <w:instrText xml:space="preserve"> PAGEREF _Toc20380 \h </w:instrText>
        </w:r>
        <w:r>
          <w:fldChar w:fldCharType="separate"/>
        </w:r>
        <w:r>
          <w:t>10</w:t>
        </w:r>
        <w:r>
          <w:fldChar w:fldCharType="end"/>
        </w:r>
      </w:hyperlink>
    </w:p>
    <w:p>
      <w:pPr>
        <w:pStyle w:val="TOC2"/>
        <w:tabs>
          <w:tab w:val="right" w:leader="dot" w:pos="8306"/>
        </w:tabs>
      </w:pPr>
      <w:hyperlink w:anchor="_Toc7041" w:history="1">
        <w:r>
          <w:rPr>
            <w:rFonts w:ascii="仿宋" w:eastAsia="仿宋" w:hAnsi="仿宋" w:cs="仿宋" w:hint="eastAsia"/>
            <w:lang w:eastAsia="zh-CN"/>
          </w:rPr>
          <w:t>(一)、文档编制与审查</w:t>
        </w:r>
        <w:r>
          <w:tab/>
        </w:r>
        <w:r>
          <w:fldChar w:fldCharType="begin"/>
        </w:r>
        <w:r>
          <w:instrText xml:space="preserve"> PAGEREF _Toc7041 \h </w:instrText>
        </w:r>
        <w:r>
          <w:fldChar w:fldCharType="separate"/>
        </w:r>
        <w:r>
          <w:t>10</w:t>
        </w:r>
        <w:r>
          <w:fldChar w:fldCharType="end"/>
        </w:r>
      </w:hyperlink>
    </w:p>
    <w:p>
      <w:pPr>
        <w:pStyle w:val="TOC2"/>
        <w:tabs>
          <w:tab w:val="right" w:leader="dot" w:pos="8306"/>
        </w:tabs>
      </w:pPr>
      <w:hyperlink w:anchor="_Toc18021" w:history="1">
        <w:r>
          <w:rPr>
            <w:rFonts w:ascii="仿宋" w:eastAsia="仿宋" w:hAnsi="仿宋" w:cs="仿宋" w:hint="eastAsia"/>
            <w:lang w:eastAsia="zh-CN"/>
          </w:rPr>
          <w:t>(二)、文档发布与分发</w:t>
        </w:r>
        <w:r>
          <w:tab/>
        </w:r>
        <w:r>
          <w:fldChar w:fldCharType="begin"/>
        </w:r>
        <w:r>
          <w:instrText xml:space="preserve"> PAGEREF _Toc18021 \h </w:instrText>
        </w:r>
        <w:r>
          <w:fldChar w:fldCharType="separate"/>
        </w:r>
        <w:r>
          <w:t>11</w:t>
        </w:r>
        <w:r>
          <w:fldChar w:fldCharType="end"/>
        </w:r>
      </w:hyperlink>
    </w:p>
    <w:p>
      <w:pPr>
        <w:pStyle w:val="TOC2"/>
        <w:tabs>
          <w:tab w:val="right" w:leader="dot" w:pos="8306"/>
        </w:tabs>
      </w:pPr>
      <w:hyperlink w:anchor="_Toc8372" w:history="1">
        <w:r>
          <w:rPr>
            <w:rFonts w:ascii="仿宋" w:eastAsia="仿宋" w:hAnsi="仿宋" w:cs="仿宋" w:hint="eastAsia"/>
            <w:lang w:eastAsia="zh-CN"/>
          </w:rPr>
          <w:t>(三)、文档存档与归档</w:t>
        </w:r>
        <w:r>
          <w:tab/>
        </w:r>
        <w:r>
          <w:fldChar w:fldCharType="begin"/>
        </w:r>
        <w:r>
          <w:instrText xml:space="preserve"> PAGEREF _Toc8372 \h </w:instrText>
        </w:r>
        <w:r>
          <w:fldChar w:fldCharType="separate"/>
        </w:r>
        <w:r>
          <w:t>12</w:t>
        </w:r>
        <w:r>
          <w:fldChar w:fldCharType="end"/>
        </w:r>
      </w:hyperlink>
    </w:p>
    <w:p>
      <w:pPr>
        <w:pStyle w:val="TOC1"/>
        <w:tabs>
          <w:tab w:val="right" w:leader="dot" w:pos="8306"/>
        </w:tabs>
      </w:pPr>
      <w:hyperlink w:anchor="_Toc11463" w:history="1">
        <w:r>
          <w:rPr>
            <w:rFonts w:ascii="仿宋" w:eastAsia="仿宋" w:hAnsi="仿宋" w:cs="仿宋" w:hint="eastAsia"/>
            <w:lang w:eastAsia="zh-CN"/>
          </w:rPr>
          <w:t>五、高性能电源项目绩效评估</w:t>
        </w:r>
        <w:r>
          <w:tab/>
        </w:r>
        <w:r>
          <w:fldChar w:fldCharType="begin"/>
        </w:r>
        <w:r>
          <w:instrText xml:space="preserve"> PAGEREF _Toc11463 \h </w:instrText>
        </w:r>
        <w:r>
          <w:fldChar w:fldCharType="separate"/>
        </w:r>
        <w:r>
          <w:t>13</w:t>
        </w:r>
        <w:r>
          <w:fldChar w:fldCharType="end"/>
        </w:r>
      </w:hyperlink>
    </w:p>
    <w:p>
      <w:pPr>
        <w:pStyle w:val="TOC2"/>
        <w:tabs>
          <w:tab w:val="right" w:leader="dot" w:pos="8306"/>
        </w:tabs>
      </w:pPr>
      <w:hyperlink w:anchor="_Toc29625" w:history="1">
        <w:r>
          <w:rPr>
            <w:rFonts w:ascii="仿宋" w:eastAsia="仿宋" w:hAnsi="仿宋" w:cs="仿宋" w:hint="eastAsia"/>
            <w:lang w:eastAsia="zh-CN"/>
          </w:rPr>
          <w:t>(一)、绩效评估指标</w:t>
        </w:r>
        <w:r>
          <w:tab/>
        </w:r>
        <w:r>
          <w:fldChar w:fldCharType="begin"/>
        </w:r>
        <w:r>
          <w:instrText xml:space="preserve"> PAGEREF _Toc29625 \h </w:instrText>
        </w:r>
        <w:r>
          <w:fldChar w:fldCharType="separate"/>
        </w:r>
        <w:r>
          <w:t>13</w:t>
        </w:r>
        <w:r>
          <w:fldChar w:fldCharType="end"/>
        </w:r>
      </w:hyperlink>
    </w:p>
    <w:p>
      <w:pPr>
        <w:pStyle w:val="TOC2"/>
        <w:tabs>
          <w:tab w:val="right" w:leader="dot" w:pos="8306"/>
        </w:tabs>
      </w:pPr>
      <w:hyperlink w:anchor="_Toc26830" w:history="1">
        <w:r>
          <w:rPr>
            <w:rFonts w:ascii="仿宋" w:eastAsia="仿宋" w:hAnsi="仿宋" w:cs="仿宋" w:hint="eastAsia"/>
            <w:lang w:eastAsia="zh-CN"/>
          </w:rPr>
          <w:t>(二)、绩效评估方法</w:t>
        </w:r>
        <w:r>
          <w:tab/>
        </w:r>
        <w:r>
          <w:fldChar w:fldCharType="begin"/>
        </w:r>
        <w:r>
          <w:instrText xml:space="preserve"> PAGEREF _Toc26830 \h </w:instrText>
        </w:r>
        <w:r>
          <w:fldChar w:fldCharType="separate"/>
        </w:r>
        <w:r>
          <w:t>15</w:t>
        </w:r>
        <w:r>
          <w:fldChar w:fldCharType="end"/>
        </w:r>
      </w:hyperlink>
    </w:p>
    <w:p>
      <w:pPr>
        <w:pStyle w:val="TOC2"/>
        <w:tabs>
          <w:tab w:val="right" w:leader="dot" w:pos="8306"/>
        </w:tabs>
      </w:pPr>
      <w:hyperlink w:anchor="_Toc18813" w:history="1">
        <w:r>
          <w:rPr>
            <w:rFonts w:ascii="仿宋" w:eastAsia="仿宋" w:hAnsi="仿宋" w:cs="仿宋" w:hint="eastAsia"/>
            <w:lang w:eastAsia="zh-CN"/>
          </w:rPr>
          <w:t>(三)、绩效评估周期</w:t>
        </w:r>
        <w:r>
          <w:tab/>
        </w:r>
        <w:r>
          <w:fldChar w:fldCharType="begin"/>
        </w:r>
        <w:r>
          <w:instrText xml:space="preserve"> PAGEREF _Toc18813 \h </w:instrText>
        </w:r>
        <w:r>
          <w:fldChar w:fldCharType="separate"/>
        </w:r>
        <w:r>
          <w:t>16</w:t>
        </w:r>
        <w:r>
          <w:fldChar w:fldCharType="end"/>
        </w:r>
      </w:hyperlink>
    </w:p>
    <w:p>
      <w:pPr>
        <w:pStyle w:val="TOC1"/>
        <w:tabs>
          <w:tab w:val="right" w:leader="dot" w:pos="8306"/>
        </w:tabs>
      </w:pPr>
      <w:hyperlink w:anchor="_Toc20122" w:history="1">
        <w:r>
          <w:rPr>
            <w:rFonts w:ascii="仿宋" w:eastAsia="仿宋" w:hAnsi="仿宋" w:cs="仿宋" w:hint="eastAsia"/>
            <w:lang w:eastAsia="zh-CN"/>
          </w:rPr>
          <w:t>六、产品规划分析</w:t>
        </w:r>
        <w:r>
          <w:tab/>
        </w:r>
        <w:r>
          <w:fldChar w:fldCharType="begin"/>
        </w:r>
        <w:r>
          <w:instrText xml:space="preserve"> PAGEREF _Toc20122 \h </w:instrText>
        </w:r>
        <w:r>
          <w:fldChar w:fldCharType="separate"/>
        </w:r>
        <w:r>
          <w:t>17</w:t>
        </w:r>
        <w:r>
          <w:fldChar w:fldCharType="end"/>
        </w:r>
      </w:hyperlink>
    </w:p>
    <w:p>
      <w:pPr>
        <w:pStyle w:val="TOC2"/>
        <w:tabs>
          <w:tab w:val="right" w:leader="dot" w:pos="8306"/>
        </w:tabs>
      </w:pPr>
      <w:hyperlink w:anchor="_Toc21752" w:history="1">
        <w:r>
          <w:rPr>
            <w:rFonts w:ascii="仿宋" w:eastAsia="仿宋" w:hAnsi="仿宋" w:cs="仿宋" w:hint="eastAsia"/>
            <w:lang w:eastAsia="zh-CN"/>
          </w:rPr>
          <w:t>(一)、产品规划</w:t>
        </w:r>
        <w:r>
          <w:tab/>
        </w:r>
        <w:r>
          <w:fldChar w:fldCharType="begin"/>
        </w:r>
        <w:r>
          <w:instrText xml:space="preserve"> PAGEREF _Toc21752 \h </w:instrText>
        </w:r>
        <w:r>
          <w:fldChar w:fldCharType="separate"/>
        </w:r>
        <w:r>
          <w:t>17</w:t>
        </w:r>
        <w:r>
          <w:fldChar w:fldCharType="end"/>
        </w:r>
      </w:hyperlink>
    </w:p>
    <w:p>
      <w:pPr>
        <w:pStyle w:val="TOC2"/>
        <w:tabs>
          <w:tab w:val="right" w:leader="dot" w:pos="8306"/>
        </w:tabs>
      </w:pPr>
      <w:hyperlink w:anchor="_Toc7982" w:history="1">
        <w:r>
          <w:rPr>
            <w:rFonts w:ascii="仿宋" w:eastAsia="仿宋" w:hAnsi="仿宋" w:cs="仿宋" w:hint="eastAsia"/>
            <w:lang w:eastAsia="zh-CN"/>
          </w:rPr>
          <w:t>(二)、建设规模</w:t>
        </w:r>
        <w:r>
          <w:tab/>
        </w:r>
        <w:r>
          <w:fldChar w:fldCharType="begin"/>
        </w:r>
        <w:r>
          <w:instrText xml:space="preserve"> PAGEREF _Toc7982 \h </w:instrText>
        </w:r>
        <w:r>
          <w:fldChar w:fldCharType="separate"/>
        </w:r>
        <w:r>
          <w:t>17</w:t>
        </w:r>
        <w:r>
          <w:fldChar w:fldCharType="end"/>
        </w:r>
      </w:hyperlink>
    </w:p>
    <w:p>
      <w:pPr>
        <w:pStyle w:val="TOC1"/>
        <w:tabs>
          <w:tab w:val="right" w:leader="dot" w:pos="8306"/>
        </w:tabs>
      </w:pPr>
      <w:hyperlink w:anchor="_Toc3400" w:history="1">
        <w:r>
          <w:rPr>
            <w:rFonts w:ascii="仿宋" w:eastAsia="仿宋" w:hAnsi="仿宋" w:cs="仿宋" w:hint="eastAsia"/>
            <w:lang w:eastAsia="zh-CN"/>
          </w:rPr>
          <w:t>七、高性能电源项目人力资源管理</w:t>
        </w:r>
        <w:r>
          <w:tab/>
        </w:r>
        <w:r>
          <w:fldChar w:fldCharType="begin"/>
        </w:r>
        <w:r>
          <w:instrText xml:space="preserve"> PAGEREF _Toc3400 \h </w:instrText>
        </w:r>
        <w:r>
          <w:fldChar w:fldCharType="separate"/>
        </w:r>
        <w:r>
          <w:t>19</w:t>
        </w:r>
        <w:r>
          <w:fldChar w:fldCharType="end"/>
        </w:r>
      </w:hyperlink>
    </w:p>
    <w:p>
      <w:pPr>
        <w:pStyle w:val="TOC2"/>
        <w:tabs>
          <w:tab w:val="right" w:leader="dot" w:pos="8306"/>
        </w:tabs>
      </w:pPr>
      <w:hyperlink w:anchor="_Toc28344" w:history="1">
        <w:r>
          <w:rPr>
            <w:rFonts w:ascii="仿宋" w:eastAsia="仿宋" w:hAnsi="仿宋" w:cs="仿宋" w:hint="eastAsia"/>
            <w:lang w:eastAsia="zh-CN"/>
          </w:rPr>
          <w:t>(一)、建立健全的预算管理制度</w:t>
        </w:r>
        <w:r>
          <w:tab/>
        </w:r>
        <w:r>
          <w:fldChar w:fldCharType="begin"/>
        </w:r>
        <w:r>
          <w:instrText xml:space="preserve"> PAGEREF _Toc28344 \h </w:instrText>
        </w:r>
        <w:r>
          <w:fldChar w:fldCharType="separate"/>
        </w:r>
        <w:r>
          <w:t>19</w:t>
        </w:r>
        <w:r>
          <w:fldChar w:fldCharType="end"/>
        </w:r>
      </w:hyperlink>
    </w:p>
    <w:p>
      <w:pPr>
        <w:pStyle w:val="TOC2"/>
        <w:tabs>
          <w:tab w:val="right" w:leader="dot" w:pos="8306"/>
        </w:tabs>
      </w:pPr>
      <w:hyperlink w:anchor="_Toc20832" w:history="1">
        <w:r>
          <w:rPr>
            <w:rFonts w:ascii="仿宋" w:eastAsia="仿宋" w:hAnsi="仿宋" w:cs="仿宋" w:hint="eastAsia"/>
            <w:lang w:eastAsia="zh-CN"/>
          </w:rPr>
          <w:t>(二)、加强资金流动监控</w:t>
        </w:r>
        <w:r>
          <w:tab/>
        </w:r>
        <w:r>
          <w:fldChar w:fldCharType="begin"/>
        </w:r>
        <w:r>
          <w:instrText xml:space="preserve"> PAGEREF _Toc20832 \h </w:instrText>
        </w:r>
        <w:r>
          <w:fldChar w:fldCharType="separate"/>
        </w:r>
        <w:r>
          <w:t>20</w:t>
        </w:r>
        <w:r>
          <w:fldChar w:fldCharType="end"/>
        </w:r>
      </w:hyperlink>
    </w:p>
    <w:p>
      <w:pPr>
        <w:pStyle w:val="TOC2"/>
        <w:tabs>
          <w:tab w:val="right" w:leader="dot" w:pos="8306"/>
        </w:tabs>
      </w:pPr>
      <w:hyperlink w:anchor="_Toc13806" w:history="1">
        <w:r>
          <w:rPr>
            <w:rFonts w:ascii="仿宋" w:eastAsia="仿宋" w:hAnsi="仿宋" w:cs="仿宋" w:hint="eastAsia"/>
            <w:lang w:eastAsia="zh-CN"/>
          </w:rPr>
          <w:t>(三)、制定完善的风险控制机制</w:t>
        </w:r>
        <w:r>
          <w:tab/>
        </w:r>
        <w:r>
          <w:fldChar w:fldCharType="begin"/>
        </w:r>
        <w:r>
          <w:instrText xml:space="preserve"> PAGEREF _Toc13806 \h </w:instrText>
        </w:r>
        <w:r>
          <w:fldChar w:fldCharType="separate"/>
        </w:r>
        <w:r>
          <w:t>21</w:t>
        </w:r>
        <w:r>
          <w:fldChar w:fldCharType="end"/>
        </w:r>
      </w:hyperlink>
    </w:p>
    <w:p>
      <w:pPr>
        <w:pStyle w:val="TOC2"/>
        <w:tabs>
          <w:tab w:val="right" w:leader="dot" w:pos="8306"/>
        </w:tabs>
      </w:pPr>
      <w:hyperlink w:anchor="_Toc15978" w:history="1">
        <w:r>
          <w:rPr>
            <w:rFonts w:ascii="仿宋" w:eastAsia="仿宋" w:hAnsi="仿宋" w:cs="仿宋" w:hint="eastAsia"/>
            <w:lang w:eastAsia="zh-CN"/>
          </w:rPr>
          <w:t>(四)、优化成本管理</w:t>
        </w:r>
        <w:r>
          <w:tab/>
        </w:r>
        <w:r>
          <w:fldChar w:fldCharType="begin"/>
        </w:r>
        <w:r>
          <w:instrText xml:space="preserve"> PAGEREF _Toc15978 \h </w:instrText>
        </w:r>
        <w:r>
          <w:fldChar w:fldCharType="separate"/>
        </w:r>
        <w:r>
          <w:t>23</w:t>
        </w:r>
        <w:r>
          <w:fldChar w:fldCharType="end"/>
        </w:r>
      </w:hyperlink>
    </w:p>
    <w:p>
      <w:pPr>
        <w:pStyle w:val="TOC1"/>
        <w:tabs>
          <w:tab w:val="right" w:leader="dot" w:pos="8306"/>
        </w:tabs>
      </w:pPr>
      <w:hyperlink w:anchor="_Toc12145" w:history="1">
        <w:r>
          <w:rPr>
            <w:rFonts w:ascii="仿宋" w:eastAsia="仿宋" w:hAnsi="仿宋" w:cs="仿宋" w:hint="eastAsia"/>
            <w:lang w:eastAsia="zh-CN"/>
          </w:rPr>
          <w:t>八、高性能电源项目经营效益</w:t>
        </w:r>
        <w:r>
          <w:tab/>
        </w:r>
        <w:r>
          <w:fldChar w:fldCharType="begin"/>
        </w:r>
        <w:r>
          <w:instrText xml:space="preserve"> PAGEREF _Toc12145 \h </w:instrText>
        </w:r>
        <w:r>
          <w:fldChar w:fldCharType="separate"/>
        </w:r>
        <w:r>
          <w:t>24</w:t>
        </w:r>
        <w:r>
          <w:fldChar w:fldCharType="end"/>
        </w:r>
      </w:hyperlink>
    </w:p>
    <w:p>
      <w:pPr>
        <w:pStyle w:val="TOC2"/>
        <w:tabs>
          <w:tab w:val="right" w:leader="dot" w:pos="8306"/>
        </w:tabs>
      </w:pPr>
      <w:hyperlink w:anchor="_Toc30230" w:history="1">
        <w:r>
          <w:rPr>
            <w:rFonts w:ascii="仿宋" w:eastAsia="仿宋" w:hAnsi="仿宋" w:cs="仿宋" w:hint="eastAsia"/>
            <w:lang w:eastAsia="zh-CN"/>
          </w:rPr>
          <w:t>(一)、经济评价财务测算</w:t>
        </w:r>
        <w:r>
          <w:tab/>
        </w:r>
        <w:r>
          <w:fldChar w:fldCharType="begin"/>
        </w:r>
        <w:r>
          <w:instrText xml:space="preserve"> PAGEREF _Toc30230 \h </w:instrText>
        </w:r>
        <w:r>
          <w:fldChar w:fldCharType="separate"/>
        </w:r>
        <w:r>
          <w:t>24</w:t>
        </w:r>
        <w:r>
          <w:fldChar w:fldCharType="end"/>
        </w:r>
      </w:hyperlink>
    </w:p>
    <w:p>
      <w:pPr>
        <w:pStyle w:val="TOC2"/>
        <w:tabs>
          <w:tab w:val="right" w:leader="dot" w:pos="8306"/>
        </w:tabs>
      </w:pPr>
      <w:hyperlink w:anchor="_Toc26984" w:history="1">
        <w:r>
          <w:rPr>
            <w:rFonts w:ascii="仿宋" w:eastAsia="仿宋" w:hAnsi="仿宋" w:cs="仿宋" w:hint="eastAsia"/>
            <w:lang w:eastAsia="zh-CN"/>
          </w:rPr>
          <w:t>(二)、高性能电源项目盈利能力分析</w:t>
        </w:r>
        <w:r>
          <w:tab/>
        </w:r>
        <w:r>
          <w:fldChar w:fldCharType="begin"/>
        </w:r>
        <w:r>
          <w:instrText xml:space="preserve"> PAGEREF _Toc26984 \h </w:instrText>
        </w:r>
        <w:r>
          <w:fldChar w:fldCharType="separate"/>
        </w:r>
        <w:r>
          <w:t>25</w:t>
        </w:r>
        <w:r>
          <w:fldChar w:fldCharType="end"/>
        </w:r>
      </w:hyperlink>
    </w:p>
    <w:p>
      <w:pPr>
        <w:pStyle w:val="TOC1"/>
        <w:tabs>
          <w:tab w:val="right" w:leader="dot" w:pos="8306"/>
        </w:tabs>
      </w:pPr>
      <w:hyperlink w:anchor="_Toc15456" w:history="1">
        <w:r>
          <w:rPr>
            <w:rFonts w:ascii="仿宋" w:eastAsia="仿宋" w:hAnsi="仿宋" w:cs="仿宋" w:hint="eastAsia"/>
            <w:lang w:eastAsia="zh-CN"/>
          </w:rPr>
          <w:t>九、高性能电源项目计划安排</w:t>
        </w:r>
        <w:r>
          <w:tab/>
        </w:r>
        <w:r>
          <w:fldChar w:fldCharType="begin"/>
        </w:r>
        <w:r>
          <w:instrText xml:space="preserve"> PAGEREF _Toc15456 \h </w:instrText>
        </w:r>
        <w:r>
          <w:fldChar w:fldCharType="separate"/>
        </w:r>
        <w:r>
          <w:t>26</w:t>
        </w:r>
        <w:r>
          <w:fldChar w:fldCharType="end"/>
        </w:r>
      </w:hyperlink>
    </w:p>
    <w:p>
      <w:pPr>
        <w:pStyle w:val="TOC2"/>
        <w:tabs>
          <w:tab w:val="right" w:leader="dot" w:pos="8306"/>
        </w:tabs>
      </w:pPr>
      <w:hyperlink w:anchor="_Toc29855" w:history="1">
        <w:r>
          <w:rPr>
            <w:rFonts w:ascii="仿宋" w:eastAsia="仿宋" w:hAnsi="仿宋" w:cs="仿宋" w:hint="eastAsia"/>
            <w:lang w:eastAsia="zh-CN"/>
          </w:rPr>
          <w:t>(一)、建设周期</w:t>
        </w:r>
        <w:r>
          <w:tab/>
        </w:r>
        <w:r>
          <w:fldChar w:fldCharType="begin"/>
        </w:r>
        <w:r>
          <w:instrText xml:space="preserve"> PAGEREF _Toc29855 \h </w:instrText>
        </w:r>
        <w:r>
          <w:fldChar w:fldCharType="separate"/>
        </w:r>
        <w:r>
          <w:t>26</w:t>
        </w:r>
        <w:r>
          <w:fldChar w:fldCharType="end"/>
        </w:r>
      </w:hyperlink>
    </w:p>
    <w:p>
      <w:pPr>
        <w:pStyle w:val="TOC2"/>
        <w:tabs>
          <w:tab w:val="right" w:leader="dot" w:pos="8306"/>
        </w:tabs>
      </w:pPr>
      <w:hyperlink w:anchor="_Toc20635" w:history="1">
        <w:r>
          <w:rPr>
            <w:rFonts w:ascii="仿宋" w:eastAsia="仿宋" w:hAnsi="仿宋" w:cs="仿宋" w:hint="eastAsia"/>
            <w:lang w:eastAsia="zh-CN"/>
          </w:rPr>
          <w:t>(二)、建设进度</w:t>
        </w:r>
        <w:r>
          <w:tab/>
        </w:r>
        <w:r>
          <w:fldChar w:fldCharType="begin"/>
        </w:r>
        <w:r>
          <w:instrText xml:space="preserve"> PAGEREF _Toc20635 \h </w:instrText>
        </w:r>
        <w:r>
          <w:fldChar w:fldCharType="separate"/>
        </w:r>
        <w:r>
          <w:t>27</w:t>
        </w:r>
        <w:r>
          <w:fldChar w:fldCharType="end"/>
        </w:r>
      </w:hyperlink>
    </w:p>
    <w:p>
      <w:pPr>
        <w:pStyle w:val="TOC2"/>
        <w:tabs>
          <w:tab w:val="right" w:leader="dot" w:pos="8306"/>
        </w:tabs>
      </w:pPr>
      <w:hyperlink w:anchor="_Toc9712" w:history="1">
        <w:r>
          <w:rPr>
            <w:rFonts w:ascii="仿宋" w:eastAsia="仿宋" w:hAnsi="仿宋" w:cs="仿宋" w:hint="eastAsia"/>
            <w:lang w:eastAsia="zh-CN"/>
          </w:rPr>
          <w:t>(三)、进度安排注意事项</w:t>
        </w:r>
        <w:r>
          <w:tab/>
        </w:r>
        <w:r>
          <w:fldChar w:fldCharType="begin"/>
        </w:r>
        <w:r>
          <w:instrText xml:space="preserve"> PAGEREF _Toc9712 \h </w:instrText>
        </w:r>
        <w:r>
          <w:fldChar w:fldCharType="separate"/>
        </w:r>
        <w:r>
          <w:t>28</w:t>
        </w:r>
        <w:r>
          <w:fldChar w:fldCharType="end"/>
        </w:r>
      </w:hyperlink>
    </w:p>
    <w:p>
      <w:pPr>
        <w:pStyle w:val="TOC2"/>
        <w:tabs>
          <w:tab w:val="right" w:leader="dot" w:pos="8306"/>
        </w:tabs>
      </w:pPr>
      <w:hyperlink w:anchor="_Toc17346" w:history="1">
        <w:r>
          <w:rPr>
            <w:rFonts w:ascii="仿宋" w:eastAsia="仿宋" w:hAnsi="仿宋" w:cs="仿宋" w:hint="eastAsia"/>
            <w:lang w:eastAsia="zh-CN"/>
          </w:rPr>
          <w:t>(四)、人力资源配置</w:t>
        </w:r>
        <w:r>
          <w:tab/>
        </w:r>
        <w:r>
          <w:fldChar w:fldCharType="begin"/>
        </w:r>
        <w:r>
          <w:instrText xml:space="preserve"> PAGEREF _Toc17346 \h </w:instrText>
        </w:r>
        <w:r>
          <w:fldChar w:fldCharType="separate"/>
        </w:r>
        <w:r>
          <w:t>30</w:t>
        </w:r>
        <w:r>
          <w:fldChar w:fldCharType="end"/>
        </w:r>
      </w:hyperlink>
    </w:p>
    <w:p>
      <w:pPr>
        <w:pStyle w:val="TOC1"/>
        <w:tabs>
          <w:tab w:val="right" w:leader="dot" w:pos="8306"/>
        </w:tabs>
      </w:pPr>
      <w:hyperlink w:anchor="_Toc17357" w:history="1">
        <w:r>
          <w:rPr>
            <w:rFonts w:ascii="仿宋" w:eastAsia="仿宋" w:hAnsi="仿宋" w:cs="仿宋" w:hint="eastAsia"/>
            <w:lang w:eastAsia="zh-CN"/>
          </w:rPr>
          <w:t>十、高性能电源项目财务管理</w:t>
        </w:r>
        <w:r>
          <w:tab/>
        </w:r>
        <w:r>
          <w:fldChar w:fldCharType="begin"/>
        </w:r>
        <w:r>
          <w:instrText xml:space="preserve"> PAGEREF _Toc17357 \h </w:instrText>
        </w:r>
        <w:r>
          <w:fldChar w:fldCharType="separate"/>
        </w:r>
        <w:r>
          <w:t>30</w:t>
        </w:r>
        <w:r>
          <w:fldChar w:fldCharType="end"/>
        </w:r>
      </w:hyperlink>
    </w:p>
    <w:p>
      <w:pPr>
        <w:pStyle w:val="TOC2"/>
        <w:tabs>
          <w:tab w:val="right" w:leader="dot" w:pos="8306"/>
        </w:tabs>
      </w:pPr>
      <w:hyperlink w:anchor="_Toc24154" w:history="1">
        <w:r>
          <w:rPr>
            <w:rFonts w:ascii="仿宋" w:eastAsia="仿宋" w:hAnsi="仿宋" w:cs="仿宋" w:hint="eastAsia"/>
            <w:lang w:eastAsia="zh-CN"/>
          </w:rPr>
          <w:t>(一)、资金需求大</w:t>
        </w:r>
        <w:r>
          <w:tab/>
        </w:r>
        <w:r>
          <w:fldChar w:fldCharType="begin"/>
        </w:r>
        <w:r>
          <w:instrText xml:space="preserve"> PAGEREF _Toc24154 \h </w:instrText>
        </w:r>
        <w:r>
          <w:fldChar w:fldCharType="separate"/>
        </w:r>
        <w:r>
          <w:t>30</w:t>
        </w:r>
        <w:r>
          <w:fldChar w:fldCharType="end"/>
        </w:r>
      </w:hyperlink>
    </w:p>
    <w:p>
      <w:pPr>
        <w:pStyle w:val="TOC2"/>
        <w:tabs>
          <w:tab w:val="right" w:leader="dot" w:pos="8306"/>
        </w:tabs>
      </w:pPr>
      <w:hyperlink w:anchor="_Toc2325" w:history="1">
        <w:r>
          <w:rPr>
            <w:rFonts w:ascii="仿宋" w:eastAsia="仿宋" w:hAnsi="仿宋" w:cs="仿宋" w:hint="eastAsia"/>
            <w:lang w:eastAsia="zh-CN"/>
          </w:rPr>
          <w:t>(二)、研发周期长</w:t>
        </w:r>
        <w:r>
          <w:tab/>
        </w:r>
        <w:r>
          <w:fldChar w:fldCharType="begin"/>
        </w:r>
        <w:r>
          <w:instrText xml:space="preserve"> PAGEREF _Toc2325 \h </w:instrText>
        </w:r>
        <w:r>
          <w:fldChar w:fldCharType="separate"/>
        </w:r>
        <w:r>
          <w:t>31</w:t>
        </w:r>
        <w:r>
          <w:fldChar w:fldCharType="end"/>
        </w:r>
      </w:hyperlink>
    </w:p>
    <w:p>
      <w:pPr>
        <w:pStyle w:val="TOC2"/>
        <w:tabs>
          <w:tab w:val="right" w:leader="dot" w:pos="8306"/>
        </w:tabs>
      </w:pPr>
      <w:hyperlink w:anchor="_Toc31346" w:history="1">
        <w:r>
          <w:rPr>
            <w:rFonts w:ascii="仿宋" w:eastAsia="仿宋" w:hAnsi="仿宋" w:cs="仿宋" w:hint="eastAsia"/>
            <w:lang w:eastAsia="zh-CN"/>
          </w:rPr>
          <w:t>(三)、市场风险大</w:t>
        </w:r>
        <w:r>
          <w:tab/>
        </w:r>
        <w:r>
          <w:fldChar w:fldCharType="begin"/>
        </w:r>
        <w:r>
          <w:instrText xml:space="preserve"> PAGEREF _Toc31346 \h </w:instrText>
        </w:r>
        <w:r>
          <w:fldChar w:fldCharType="separate"/>
        </w:r>
        <w:r>
          <w:t>33</w:t>
        </w:r>
        <w:r>
          <w:fldChar w:fldCharType="end"/>
        </w:r>
      </w:hyperlink>
    </w:p>
    <w:p>
      <w:pPr>
        <w:pStyle w:val="TOC2"/>
        <w:tabs>
          <w:tab w:val="right" w:leader="dot" w:pos="8306"/>
        </w:tabs>
      </w:pPr>
      <w:hyperlink w:anchor="_Toc28575" w:history="1">
        <w:r>
          <w:rPr>
            <w:rFonts w:ascii="仿宋" w:eastAsia="仿宋" w:hAnsi="仿宋" w:cs="仿宋" w:hint="eastAsia"/>
            <w:lang w:eastAsia="zh-CN"/>
          </w:rPr>
          <w:t>(四)、利润率高</w:t>
        </w:r>
        <w:r>
          <w:tab/>
        </w:r>
        <w:r>
          <w:fldChar w:fldCharType="begin"/>
        </w:r>
        <w:r>
          <w:instrText xml:space="preserve"> PAGEREF _Toc28575 \h </w:instrText>
        </w:r>
        <w:r>
          <w:fldChar w:fldCharType="separate"/>
        </w:r>
        <w:r>
          <w:t>35</w:t>
        </w:r>
        <w:r>
          <w:fldChar w:fldCharType="end"/>
        </w:r>
      </w:hyperlink>
    </w:p>
    <w:p>
      <w:pPr>
        <w:pStyle w:val="TOC1"/>
        <w:tabs>
          <w:tab w:val="right" w:leader="dot" w:pos="8306"/>
        </w:tabs>
      </w:pPr>
      <w:hyperlink w:anchor="_Toc6781" w:history="1">
        <w:r>
          <w:rPr>
            <w:rFonts w:ascii="仿宋" w:eastAsia="仿宋" w:hAnsi="仿宋" w:cs="仿宋" w:hint="eastAsia"/>
            <w:lang w:eastAsia="zh-CN"/>
          </w:rPr>
          <w:t>十一、生产安全保护</w:t>
        </w:r>
        <w:r>
          <w:tab/>
        </w:r>
        <w:r>
          <w:fldChar w:fldCharType="begin"/>
        </w:r>
        <w:r>
          <w:instrText xml:space="preserve"> PAGEREF _Toc6781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4" w:history="1">
        <w:r>
          <w:rPr>
            <w:rFonts w:ascii="仿宋" w:eastAsia="仿宋" w:hAnsi="仿宋" w:cs="仿宋" w:hint="eastAsia"/>
            <w:lang w:eastAsia="zh-CN"/>
          </w:rPr>
          <w:t>(一)、消防安全</w:t>
        </w:r>
        <w:r>
          <w:tab/>
        </w:r>
        <w:r>
          <w:fldChar w:fldCharType="begin"/>
        </w:r>
        <w:r>
          <w:instrText xml:space="preserve"> PAGEREF _Toc2084 \h </w:instrText>
        </w:r>
        <w:r>
          <w:fldChar w:fldCharType="separate"/>
        </w:r>
        <w:r>
          <w:t>37</w:t>
        </w:r>
        <w:r>
          <w:fldChar w:fldCharType="end"/>
        </w:r>
      </w:hyperlink>
    </w:p>
    <w:p>
      <w:pPr>
        <w:pStyle w:val="TOC2"/>
        <w:tabs>
          <w:tab w:val="right" w:leader="dot" w:pos="8306"/>
        </w:tabs>
      </w:pPr>
      <w:hyperlink w:anchor="_Toc3097" w:history="1">
        <w:r>
          <w:rPr>
            <w:rFonts w:ascii="仿宋" w:eastAsia="仿宋" w:hAnsi="仿宋" w:cs="仿宋" w:hint="eastAsia"/>
            <w:lang w:eastAsia="zh-CN"/>
          </w:rPr>
          <w:t>(二)、防火防爆总图布置措施</w:t>
        </w:r>
        <w:r>
          <w:tab/>
        </w:r>
        <w:r>
          <w:fldChar w:fldCharType="begin"/>
        </w:r>
        <w:r>
          <w:instrText xml:space="preserve"> PAGEREF _Toc3097 \h </w:instrText>
        </w:r>
        <w:r>
          <w:fldChar w:fldCharType="separate"/>
        </w:r>
        <w:r>
          <w:t>39</w:t>
        </w:r>
        <w:r>
          <w:fldChar w:fldCharType="end"/>
        </w:r>
      </w:hyperlink>
    </w:p>
    <w:p>
      <w:pPr>
        <w:pStyle w:val="TOC2"/>
        <w:tabs>
          <w:tab w:val="right" w:leader="dot" w:pos="8306"/>
        </w:tabs>
      </w:pPr>
      <w:hyperlink w:anchor="_Toc4718" w:history="1">
        <w:r>
          <w:rPr>
            <w:rFonts w:ascii="仿宋" w:eastAsia="仿宋" w:hAnsi="仿宋" w:cs="仿宋" w:hint="eastAsia"/>
            <w:lang w:eastAsia="zh-CN"/>
          </w:rPr>
          <w:t>(三)、自然灾害防范措施</w:t>
        </w:r>
        <w:r>
          <w:tab/>
        </w:r>
        <w:r>
          <w:fldChar w:fldCharType="begin"/>
        </w:r>
        <w:r>
          <w:instrText xml:space="preserve"> PAGEREF _Toc4718 \h </w:instrText>
        </w:r>
        <w:r>
          <w:fldChar w:fldCharType="separate"/>
        </w:r>
        <w:r>
          <w:t>40</w:t>
        </w:r>
        <w:r>
          <w:fldChar w:fldCharType="end"/>
        </w:r>
      </w:hyperlink>
    </w:p>
    <w:p>
      <w:pPr>
        <w:pStyle w:val="TOC2"/>
        <w:tabs>
          <w:tab w:val="right" w:leader="dot" w:pos="8306"/>
        </w:tabs>
      </w:pPr>
      <w:hyperlink w:anchor="_Toc7685" w:history="1">
        <w:r>
          <w:rPr>
            <w:rFonts w:ascii="仿宋" w:eastAsia="仿宋" w:hAnsi="仿宋" w:cs="仿宋" w:hint="eastAsia"/>
            <w:lang w:eastAsia="zh-CN"/>
          </w:rPr>
          <w:t>(四)、安全色及安全标志使用要求</w:t>
        </w:r>
        <w:r>
          <w:tab/>
        </w:r>
        <w:r>
          <w:fldChar w:fldCharType="begin"/>
        </w:r>
        <w:r>
          <w:instrText xml:space="preserve"> PAGEREF _Toc7685 \h </w:instrText>
        </w:r>
        <w:r>
          <w:fldChar w:fldCharType="separate"/>
        </w:r>
        <w:r>
          <w:t>41</w:t>
        </w:r>
        <w:r>
          <w:fldChar w:fldCharType="end"/>
        </w:r>
      </w:hyperlink>
    </w:p>
    <w:p>
      <w:pPr>
        <w:pStyle w:val="TOC2"/>
        <w:tabs>
          <w:tab w:val="right" w:leader="dot" w:pos="8306"/>
        </w:tabs>
      </w:pPr>
      <w:hyperlink w:anchor="_Toc24558" w:history="1">
        <w:r>
          <w:rPr>
            <w:rFonts w:ascii="仿宋" w:eastAsia="仿宋" w:hAnsi="仿宋" w:cs="仿宋" w:hint="eastAsia"/>
            <w:lang w:eastAsia="zh-CN"/>
          </w:rPr>
          <w:t>(五)、防尘防毒措施</w:t>
        </w:r>
        <w:r>
          <w:tab/>
        </w:r>
        <w:r>
          <w:fldChar w:fldCharType="begin"/>
        </w:r>
        <w:r>
          <w:instrText xml:space="preserve"> PAGEREF _Toc24558 \h </w:instrText>
        </w:r>
        <w:r>
          <w:fldChar w:fldCharType="separate"/>
        </w:r>
        <w:r>
          <w:t>42</w:t>
        </w:r>
        <w:r>
          <w:fldChar w:fldCharType="end"/>
        </w:r>
      </w:hyperlink>
    </w:p>
    <w:p>
      <w:pPr>
        <w:pStyle w:val="TOC2"/>
        <w:tabs>
          <w:tab w:val="right" w:leader="dot" w:pos="8306"/>
        </w:tabs>
      </w:pPr>
      <w:hyperlink w:anchor="_Toc27348" w:history="1">
        <w:r>
          <w:rPr>
            <w:rFonts w:ascii="仿宋" w:eastAsia="仿宋" w:hAnsi="仿宋" w:cs="仿宋" w:hint="eastAsia"/>
            <w:lang w:eastAsia="zh-CN"/>
          </w:rPr>
          <w:t>(六)、防静电、触电防护及防雷措施</w:t>
        </w:r>
        <w:r>
          <w:tab/>
        </w:r>
        <w:r>
          <w:fldChar w:fldCharType="begin"/>
        </w:r>
        <w:r>
          <w:instrText xml:space="preserve"> PAGEREF _Toc27348 \h </w:instrText>
        </w:r>
        <w:r>
          <w:fldChar w:fldCharType="separate"/>
        </w:r>
        <w:r>
          <w:t>43</w:t>
        </w:r>
        <w:r>
          <w:fldChar w:fldCharType="end"/>
        </w:r>
      </w:hyperlink>
    </w:p>
    <w:p>
      <w:pPr>
        <w:pStyle w:val="TOC2"/>
        <w:tabs>
          <w:tab w:val="right" w:leader="dot" w:pos="8306"/>
        </w:tabs>
      </w:pPr>
      <w:hyperlink w:anchor="_Toc7218" w:history="1">
        <w:r>
          <w:rPr>
            <w:rFonts w:ascii="仿宋" w:eastAsia="仿宋" w:hAnsi="仿宋" w:cs="仿宋" w:hint="eastAsia"/>
            <w:lang w:eastAsia="zh-CN"/>
          </w:rPr>
          <w:t>(七)、机械设备安全保障措施</w:t>
        </w:r>
        <w:r>
          <w:tab/>
        </w:r>
        <w:r>
          <w:fldChar w:fldCharType="begin"/>
        </w:r>
        <w:r>
          <w:instrText xml:space="preserve"> PAGEREF _Toc7218 \h </w:instrText>
        </w:r>
        <w:r>
          <w:fldChar w:fldCharType="separate"/>
        </w:r>
        <w:r>
          <w:t>44</w:t>
        </w:r>
        <w:r>
          <w:fldChar w:fldCharType="end"/>
        </w:r>
      </w:hyperlink>
    </w:p>
    <w:p>
      <w:pPr>
        <w:pStyle w:val="TOC1"/>
        <w:tabs>
          <w:tab w:val="right" w:leader="dot" w:pos="8306"/>
        </w:tabs>
      </w:pPr>
      <w:hyperlink w:anchor="_Toc1562" w:history="1">
        <w:r>
          <w:rPr>
            <w:rFonts w:ascii="仿宋" w:eastAsia="仿宋" w:hAnsi="仿宋" w:cs="仿宋" w:hint="eastAsia"/>
            <w:lang w:eastAsia="zh-CN"/>
          </w:rPr>
          <w:t>十二、高性能电源项目技术管理</w:t>
        </w:r>
        <w:r>
          <w:tab/>
        </w:r>
        <w:r>
          <w:fldChar w:fldCharType="begin"/>
        </w:r>
        <w:r>
          <w:instrText xml:space="preserve"> PAGEREF _Toc1562 \h </w:instrText>
        </w:r>
        <w:r>
          <w:fldChar w:fldCharType="separate"/>
        </w:r>
        <w:r>
          <w:t>45</w:t>
        </w:r>
        <w:r>
          <w:fldChar w:fldCharType="end"/>
        </w:r>
      </w:hyperlink>
    </w:p>
    <w:p>
      <w:pPr>
        <w:pStyle w:val="TOC2"/>
        <w:tabs>
          <w:tab w:val="right" w:leader="dot" w:pos="8306"/>
        </w:tabs>
      </w:pPr>
      <w:hyperlink w:anchor="_Toc12747" w:history="1">
        <w:r>
          <w:rPr>
            <w:rFonts w:ascii="仿宋" w:eastAsia="仿宋" w:hAnsi="仿宋" w:cs="仿宋" w:hint="eastAsia"/>
            <w:lang w:eastAsia="zh-CN"/>
          </w:rPr>
          <w:t>(一)、技术方案选用方向</w:t>
        </w:r>
        <w:r>
          <w:tab/>
        </w:r>
        <w:r>
          <w:fldChar w:fldCharType="begin"/>
        </w:r>
        <w:r>
          <w:instrText xml:space="preserve"> PAGEREF _Toc12747 \h </w:instrText>
        </w:r>
        <w:r>
          <w:fldChar w:fldCharType="separate"/>
        </w:r>
        <w:r>
          <w:t>45</w:t>
        </w:r>
        <w:r>
          <w:fldChar w:fldCharType="end"/>
        </w:r>
      </w:hyperlink>
    </w:p>
    <w:p>
      <w:pPr>
        <w:pStyle w:val="TOC2"/>
        <w:tabs>
          <w:tab w:val="right" w:leader="dot" w:pos="8306"/>
        </w:tabs>
      </w:pPr>
      <w:hyperlink w:anchor="_Toc2090" w:history="1">
        <w:r>
          <w:rPr>
            <w:rFonts w:ascii="仿宋" w:eastAsia="仿宋" w:hAnsi="仿宋" w:cs="仿宋" w:hint="eastAsia"/>
            <w:lang w:eastAsia="zh-CN"/>
          </w:rPr>
          <w:t>(二)、工艺技术方案选用原则</w:t>
        </w:r>
        <w:r>
          <w:tab/>
        </w:r>
        <w:r>
          <w:fldChar w:fldCharType="begin"/>
        </w:r>
        <w:r>
          <w:instrText xml:space="preserve"> PAGEREF _Toc2090 \h </w:instrText>
        </w:r>
        <w:r>
          <w:fldChar w:fldCharType="separate"/>
        </w:r>
        <w:r>
          <w:t>47</w:t>
        </w:r>
        <w:r>
          <w:fldChar w:fldCharType="end"/>
        </w:r>
      </w:hyperlink>
    </w:p>
    <w:p>
      <w:pPr>
        <w:pStyle w:val="TOC2"/>
        <w:tabs>
          <w:tab w:val="right" w:leader="dot" w:pos="8306"/>
        </w:tabs>
      </w:pPr>
      <w:hyperlink w:anchor="_Toc30629" w:history="1">
        <w:r>
          <w:rPr>
            <w:rFonts w:ascii="仿宋" w:eastAsia="仿宋" w:hAnsi="仿宋" w:cs="仿宋" w:hint="eastAsia"/>
            <w:lang w:eastAsia="zh-CN"/>
          </w:rPr>
          <w:t>(三)、工艺技术方案要求</w:t>
        </w:r>
        <w:r>
          <w:tab/>
        </w:r>
        <w:r>
          <w:fldChar w:fldCharType="begin"/>
        </w:r>
        <w:r>
          <w:instrText xml:space="preserve"> PAGEREF _Toc30629 \h </w:instrText>
        </w:r>
        <w:r>
          <w:fldChar w:fldCharType="separate"/>
        </w:r>
        <w:r>
          <w:t>49</w:t>
        </w:r>
        <w:r>
          <w:fldChar w:fldCharType="end"/>
        </w:r>
      </w:hyperlink>
    </w:p>
    <w:p>
      <w:pPr>
        <w:pStyle w:val="TOC1"/>
        <w:tabs>
          <w:tab w:val="right" w:leader="dot" w:pos="8306"/>
        </w:tabs>
      </w:pPr>
      <w:hyperlink w:anchor="_Toc5279" w:history="1">
        <w:r>
          <w:rPr>
            <w:rFonts w:ascii="仿宋" w:eastAsia="仿宋" w:hAnsi="仿宋" w:cs="仿宋" w:hint="eastAsia"/>
            <w:lang w:eastAsia="zh-CN"/>
          </w:rPr>
          <w:t>十三、高性能电源项目实施保障措施</w:t>
        </w:r>
        <w:r>
          <w:tab/>
        </w:r>
        <w:r>
          <w:fldChar w:fldCharType="begin"/>
        </w:r>
        <w:r>
          <w:instrText xml:space="preserve"> PAGEREF _Toc5279 \h </w:instrText>
        </w:r>
        <w:r>
          <w:fldChar w:fldCharType="separate"/>
        </w:r>
        <w:r>
          <w:t>52</w:t>
        </w:r>
        <w:r>
          <w:fldChar w:fldCharType="end"/>
        </w:r>
      </w:hyperlink>
    </w:p>
    <w:p>
      <w:pPr>
        <w:pStyle w:val="TOC2"/>
        <w:tabs>
          <w:tab w:val="right" w:leader="dot" w:pos="8306"/>
        </w:tabs>
      </w:pPr>
      <w:hyperlink w:anchor="_Toc29151" w:history="1">
        <w:r>
          <w:rPr>
            <w:rFonts w:ascii="仿宋" w:eastAsia="仿宋" w:hAnsi="仿宋" w:cs="仿宋" w:hint="eastAsia"/>
            <w:lang w:eastAsia="zh-CN"/>
          </w:rPr>
          <w:t>(一)、高性能电源项目实施保障机制</w:t>
        </w:r>
        <w:r>
          <w:tab/>
        </w:r>
        <w:r>
          <w:fldChar w:fldCharType="begin"/>
        </w:r>
        <w:r>
          <w:instrText xml:space="preserve"> PAGEREF _Toc29151 \h </w:instrText>
        </w:r>
        <w:r>
          <w:fldChar w:fldCharType="separate"/>
        </w:r>
        <w:r>
          <w:t>52</w:t>
        </w:r>
        <w:r>
          <w:fldChar w:fldCharType="end"/>
        </w:r>
      </w:hyperlink>
    </w:p>
    <w:p>
      <w:pPr>
        <w:pStyle w:val="TOC2"/>
        <w:tabs>
          <w:tab w:val="right" w:leader="dot" w:pos="8306"/>
        </w:tabs>
      </w:pPr>
      <w:hyperlink w:anchor="_Toc6722" w:history="1">
        <w:r>
          <w:rPr>
            <w:rFonts w:ascii="仿宋" w:eastAsia="仿宋" w:hAnsi="仿宋" w:cs="仿宋" w:hint="eastAsia"/>
            <w:lang w:eastAsia="zh-CN"/>
          </w:rPr>
          <w:t>(二)、高性能电源项目法律合规要求</w:t>
        </w:r>
        <w:r>
          <w:tab/>
        </w:r>
        <w:r>
          <w:fldChar w:fldCharType="begin"/>
        </w:r>
        <w:r>
          <w:instrText xml:space="preserve"> PAGEREF _Toc6722 \h </w:instrText>
        </w:r>
        <w:r>
          <w:fldChar w:fldCharType="separate"/>
        </w:r>
        <w:r>
          <w:t>55</w:t>
        </w:r>
        <w:r>
          <w:fldChar w:fldCharType="end"/>
        </w:r>
      </w:hyperlink>
    </w:p>
    <w:p>
      <w:pPr>
        <w:pStyle w:val="TOC2"/>
        <w:tabs>
          <w:tab w:val="right" w:leader="dot" w:pos="8306"/>
        </w:tabs>
      </w:pPr>
      <w:hyperlink w:anchor="_Toc2725" w:history="1">
        <w:r>
          <w:rPr>
            <w:rFonts w:ascii="仿宋" w:eastAsia="仿宋" w:hAnsi="仿宋" w:cs="仿宋" w:hint="eastAsia"/>
            <w:lang w:eastAsia="zh-CN"/>
          </w:rPr>
          <w:t>(三)、高性能电源项目合同管理与法律事务</w:t>
        </w:r>
        <w:r>
          <w:tab/>
        </w:r>
        <w:r>
          <w:fldChar w:fldCharType="begin"/>
        </w:r>
        <w:r>
          <w:instrText xml:space="preserve"> PAGEREF _Toc2725 \h </w:instrText>
        </w:r>
        <w:r>
          <w:fldChar w:fldCharType="separate"/>
        </w:r>
        <w:r>
          <w:t>59</w:t>
        </w:r>
        <w:r>
          <w:fldChar w:fldCharType="end"/>
        </w:r>
      </w:hyperlink>
    </w:p>
    <w:p>
      <w:pPr>
        <w:pStyle w:val="TOC2"/>
        <w:tabs>
          <w:tab w:val="right" w:leader="dot" w:pos="8306"/>
        </w:tabs>
      </w:pPr>
      <w:hyperlink w:anchor="_Toc16138" w:history="1">
        <w:r>
          <w:rPr>
            <w:rFonts w:ascii="仿宋" w:eastAsia="仿宋" w:hAnsi="仿宋" w:cs="仿宋" w:hint="eastAsia"/>
            <w:lang w:eastAsia="zh-CN"/>
          </w:rPr>
          <w:t>(四)、高性能电源项目知识产权保护策略</w:t>
        </w:r>
        <w:r>
          <w:tab/>
        </w:r>
        <w:r>
          <w:fldChar w:fldCharType="begin"/>
        </w:r>
        <w:r>
          <w:instrText xml:space="preserve"> PAGEREF _Toc16138 \h </w:instrText>
        </w:r>
        <w:r>
          <w:fldChar w:fldCharType="separate"/>
        </w:r>
        <w:r>
          <w:t>66</w:t>
        </w:r>
        <w:r>
          <w:fldChar w:fldCharType="end"/>
        </w:r>
      </w:hyperlink>
    </w:p>
    <w:p>
      <w:pPr>
        <w:pStyle w:val="TOC1"/>
        <w:tabs>
          <w:tab w:val="right" w:leader="dot" w:pos="8306"/>
        </w:tabs>
      </w:pPr>
      <w:hyperlink w:anchor="_Toc2716" w:history="1">
        <w:r>
          <w:rPr>
            <w:rFonts w:ascii="仿宋" w:eastAsia="仿宋" w:hAnsi="仿宋" w:cs="仿宋" w:hint="eastAsia"/>
            <w:lang w:eastAsia="zh-CN"/>
          </w:rPr>
          <w:t>十四、高性能电源项目治理与监督</w:t>
        </w:r>
        <w:r>
          <w:tab/>
        </w:r>
        <w:r>
          <w:fldChar w:fldCharType="begin"/>
        </w:r>
        <w:r>
          <w:instrText xml:space="preserve"> PAGEREF _Toc2716 \h </w:instrText>
        </w:r>
        <w:r>
          <w:fldChar w:fldCharType="separate"/>
        </w:r>
        <w:r>
          <w:t>68</w:t>
        </w:r>
        <w:r>
          <w:fldChar w:fldCharType="end"/>
        </w:r>
      </w:hyperlink>
    </w:p>
    <w:p>
      <w:pPr>
        <w:pStyle w:val="TOC2"/>
        <w:tabs>
          <w:tab w:val="right" w:leader="dot" w:pos="8306"/>
        </w:tabs>
      </w:pPr>
      <w:hyperlink w:anchor="_Toc16722" w:history="1">
        <w:r>
          <w:rPr>
            <w:rFonts w:ascii="仿宋" w:eastAsia="仿宋" w:hAnsi="仿宋" w:cs="仿宋" w:hint="eastAsia"/>
            <w:lang w:eastAsia="zh-CN"/>
          </w:rPr>
          <w:t>(一)、高性能电源项目治理结构</w:t>
        </w:r>
        <w:r>
          <w:tab/>
        </w:r>
        <w:r>
          <w:fldChar w:fldCharType="begin"/>
        </w:r>
        <w:r>
          <w:instrText xml:space="preserve"> PAGEREF _Toc16722 \h </w:instrText>
        </w:r>
        <w:r>
          <w:fldChar w:fldCharType="separate"/>
        </w:r>
        <w:r>
          <w:t>68</w:t>
        </w:r>
        <w:r>
          <w:fldChar w:fldCharType="end"/>
        </w:r>
      </w:hyperlink>
    </w:p>
    <w:p>
      <w:pPr>
        <w:pStyle w:val="TOC2"/>
        <w:tabs>
          <w:tab w:val="right" w:leader="dot" w:pos="8306"/>
        </w:tabs>
      </w:pPr>
      <w:hyperlink w:anchor="_Toc5594" w:history="1">
        <w:r>
          <w:rPr>
            <w:rFonts w:ascii="仿宋" w:eastAsia="仿宋" w:hAnsi="仿宋" w:cs="仿宋" w:hint="eastAsia"/>
            <w:lang w:eastAsia="zh-CN"/>
          </w:rPr>
          <w:t>(二)、监督与审计</w:t>
        </w:r>
        <w:r>
          <w:tab/>
        </w:r>
        <w:r>
          <w:fldChar w:fldCharType="begin"/>
        </w:r>
        <w:r>
          <w:instrText xml:space="preserve"> PAGEREF _Toc5594 \h </w:instrText>
        </w:r>
        <w:r>
          <w:fldChar w:fldCharType="separate"/>
        </w:r>
        <w:r>
          <w:t>70</w:t>
        </w:r>
        <w:r>
          <w:fldChar w:fldCharType="end"/>
        </w:r>
      </w:hyperlink>
    </w:p>
    <w:p>
      <w:pPr>
        <w:pStyle w:val="TOC1"/>
        <w:tabs>
          <w:tab w:val="right" w:leader="dot" w:pos="8306"/>
        </w:tabs>
      </w:pPr>
      <w:hyperlink w:anchor="_Toc8051" w:history="1">
        <w:r>
          <w:rPr>
            <w:rFonts w:ascii="仿宋" w:eastAsia="仿宋" w:hAnsi="仿宋" w:cs="仿宋" w:hint="eastAsia"/>
            <w:lang w:eastAsia="zh-CN"/>
          </w:rPr>
          <w:t>十五、质量管理体系</w:t>
        </w:r>
        <w:r>
          <w:tab/>
        </w:r>
        <w:r>
          <w:fldChar w:fldCharType="begin"/>
        </w:r>
        <w:r>
          <w:instrText xml:space="preserve"> PAGEREF _Toc8051 \h </w:instrText>
        </w:r>
        <w:r>
          <w:fldChar w:fldCharType="separate"/>
        </w:r>
        <w:r>
          <w:t>71</w:t>
        </w:r>
        <w:r>
          <w:fldChar w:fldCharType="end"/>
        </w:r>
      </w:hyperlink>
    </w:p>
    <w:p>
      <w:pPr>
        <w:pStyle w:val="TOC2"/>
        <w:tabs>
          <w:tab w:val="right" w:leader="dot" w:pos="8306"/>
        </w:tabs>
      </w:pPr>
      <w:hyperlink w:anchor="_Toc22920" w:history="1">
        <w:r>
          <w:rPr>
            <w:rFonts w:ascii="仿宋" w:eastAsia="仿宋" w:hAnsi="仿宋" w:cs="仿宋" w:hint="eastAsia"/>
            <w:lang w:eastAsia="zh-CN"/>
          </w:rPr>
          <w:t>(一)、质量目标与方针</w:t>
        </w:r>
        <w:r>
          <w:tab/>
        </w:r>
        <w:r>
          <w:fldChar w:fldCharType="begin"/>
        </w:r>
        <w:r>
          <w:instrText xml:space="preserve"> PAGEREF _Toc22920 \h </w:instrText>
        </w:r>
        <w:r>
          <w:fldChar w:fldCharType="separate"/>
        </w:r>
        <w:r>
          <w:t>71</w:t>
        </w:r>
        <w:r>
          <w:fldChar w:fldCharType="end"/>
        </w:r>
      </w:hyperlink>
    </w:p>
    <w:p>
      <w:pPr>
        <w:pStyle w:val="TOC2"/>
        <w:tabs>
          <w:tab w:val="right" w:leader="dot" w:pos="8306"/>
        </w:tabs>
      </w:pPr>
      <w:hyperlink w:anchor="_Toc8539" w:history="1">
        <w:r>
          <w:rPr>
            <w:rFonts w:ascii="仿宋" w:eastAsia="仿宋" w:hAnsi="仿宋" w:cs="仿宋" w:hint="eastAsia"/>
            <w:lang w:eastAsia="zh-CN"/>
          </w:rPr>
          <w:t>(二)、质量管理责任</w:t>
        </w:r>
        <w:r>
          <w:tab/>
        </w:r>
        <w:r>
          <w:fldChar w:fldCharType="begin"/>
        </w:r>
        <w:r>
          <w:instrText xml:space="preserve"> PAGEREF _Toc8539 \h </w:instrText>
        </w:r>
        <w:r>
          <w:fldChar w:fldCharType="separate"/>
        </w:r>
        <w:r>
          <w:t>72</w:t>
        </w:r>
        <w:r>
          <w:fldChar w:fldCharType="end"/>
        </w:r>
      </w:hyperlink>
    </w:p>
    <w:p>
      <w:pPr>
        <w:pStyle w:val="TOC2"/>
        <w:tabs>
          <w:tab w:val="right" w:leader="dot" w:pos="8306"/>
        </w:tabs>
      </w:pPr>
      <w:hyperlink w:anchor="_Toc14234" w:history="1">
        <w:r>
          <w:rPr>
            <w:rFonts w:ascii="仿宋" w:eastAsia="仿宋" w:hAnsi="仿宋" w:cs="仿宋" w:hint="eastAsia"/>
            <w:lang w:eastAsia="zh-CN"/>
          </w:rPr>
          <w:t>(三)、质量管理体系文件</w:t>
        </w:r>
        <w:r>
          <w:tab/>
        </w:r>
        <w:r>
          <w:fldChar w:fldCharType="begin"/>
        </w:r>
        <w:r>
          <w:instrText xml:space="preserve"> PAGEREF _Toc14234 \h </w:instrText>
        </w:r>
        <w:r>
          <w:fldChar w:fldCharType="separate"/>
        </w:r>
        <w:r>
          <w:t>73</w:t>
        </w:r>
        <w:r>
          <w:fldChar w:fldCharType="end"/>
        </w:r>
      </w:hyperlink>
    </w:p>
    <w:p>
      <w:pPr>
        <w:pStyle w:val="TOC2"/>
        <w:tabs>
          <w:tab w:val="right" w:leader="dot" w:pos="8306"/>
        </w:tabs>
      </w:pPr>
      <w:hyperlink w:anchor="_Toc31722" w:history="1">
        <w:r>
          <w:rPr>
            <w:rFonts w:ascii="仿宋" w:eastAsia="仿宋" w:hAnsi="仿宋" w:cs="仿宋" w:hint="eastAsia"/>
            <w:lang w:eastAsia="zh-CN"/>
          </w:rPr>
          <w:t>(四)、质量培训与教育</w:t>
        </w:r>
        <w:r>
          <w:tab/>
        </w:r>
        <w:r>
          <w:fldChar w:fldCharType="begin"/>
        </w:r>
        <w:r>
          <w:instrText xml:space="preserve"> PAGEREF _Toc31722 \h </w:instrText>
        </w:r>
        <w:r>
          <w:fldChar w:fldCharType="separate"/>
        </w:r>
        <w:r>
          <w:t>76</w:t>
        </w:r>
        <w:r>
          <w:fldChar w:fldCharType="end"/>
        </w:r>
      </w:hyperlink>
    </w:p>
    <w:p>
      <w:pPr>
        <w:pStyle w:val="TOC2"/>
        <w:tabs>
          <w:tab w:val="right" w:leader="dot" w:pos="8306"/>
        </w:tabs>
      </w:pPr>
      <w:hyperlink w:anchor="_Toc26945" w:history="1">
        <w:r>
          <w:rPr>
            <w:rFonts w:ascii="仿宋" w:eastAsia="仿宋" w:hAnsi="仿宋" w:cs="仿宋" w:hint="eastAsia"/>
            <w:lang w:eastAsia="zh-CN"/>
          </w:rPr>
          <w:t>(五)、质量审核与评价</w:t>
        </w:r>
        <w:r>
          <w:tab/>
        </w:r>
        <w:r>
          <w:fldChar w:fldCharType="begin"/>
        </w:r>
        <w:r>
          <w:instrText xml:space="preserve"> PAGEREF _Toc26945 \h </w:instrText>
        </w:r>
        <w:r>
          <w:fldChar w:fldCharType="separate"/>
        </w:r>
        <w:r>
          <w:t>77</w:t>
        </w:r>
        <w:r>
          <w:fldChar w:fldCharType="end"/>
        </w:r>
      </w:hyperlink>
    </w:p>
    <w:p>
      <w:pPr>
        <w:pStyle w:val="TOC2"/>
        <w:tabs>
          <w:tab w:val="right" w:leader="dot" w:pos="8306"/>
        </w:tabs>
      </w:pPr>
      <w:hyperlink w:anchor="_Toc17428" w:history="1">
        <w:r>
          <w:rPr>
            <w:rFonts w:ascii="仿宋" w:eastAsia="仿宋" w:hAnsi="仿宋" w:cs="仿宋" w:hint="eastAsia"/>
            <w:lang w:eastAsia="zh-CN"/>
          </w:rPr>
          <w:t>(六)、不符合与纠正措施</w:t>
        </w:r>
        <w:r>
          <w:tab/>
        </w:r>
        <w:r>
          <w:fldChar w:fldCharType="begin"/>
        </w:r>
        <w:r>
          <w:instrText xml:space="preserve"> PAGEREF _Toc17428 \h </w:instrText>
        </w:r>
        <w:r>
          <w:fldChar w:fldCharType="separate"/>
        </w:r>
        <w:r>
          <w:t>78</w:t>
        </w:r>
        <w:r>
          <w:fldChar w:fldCharType="end"/>
        </w:r>
      </w:hyperlink>
    </w:p>
    <w:p>
      <w:pPr>
        <w:pStyle w:val="TOC1"/>
        <w:tabs>
          <w:tab w:val="right" w:leader="dot" w:pos="8306"/>
        </w:tabs>
      </w:pPr>
      <w:hyperlink w:anchor="_Toc5641" w:history="1">
        <w:r>
          <w:rPr>
            <w:rFonts w:ascii="仿宋" w:eastAsia="仿宋" w:hAnsi="仿宋" w:cs="仿宋" w:hint="eastAsia"/>
            <w:lang w:eastAsia="zh-CN"/>
          </w:rPr>
          <w:t>十六、高性能电源项目实施时间节点</w:t>
        </w:r>
        <w:r>
          <w:tab/>
        </w:r>
        <w:r>
          <w:fldChar w:fldCharType="begin"/>
        </w:r>
        <w:r>
          <w:instrText xml:space="preserve"> PAGEREF _Toc5641 \h </w:instrText>
        </w:r>
        <w:r>
          <w:fldChar w:fldCharType="separate"/>
        </w:r>
        <w:r>
          <w:t>79</w:t>
        </w:r>
        <w:r>
          <w:fldChar w:fldCharType="end"/>
        </w:r>
      </w:hyperlink>
    </w:p>
    <w:p>
      <w:pPr>
        <w:pStyle w:val="TOC2"/>
        <w:tabs>
          <w:tab w:val="right" w:leader="dot" w:pos="8306"/>
        </w:tabs>
      </w:pPr>
      <w:hyperlink w:anchor="_Toc22542" w:history="1">
        <w:r>
          <w:rPr>
            <w:rFonts w:ascii="仿宋" w:eastAsia="仿宋" w:hAnsi="仿宋" w:cs="仿宋" w:hint="eastAsia"/>
            <w:lang w:eastAsia="zh-CN"/>
          </w:rPr>
          <w:t>(一)、高性能电源项目启动阶段时间节点</w:t>
        </w:r>
        <w:r>
          <w:tab/>
        </w:r>
        <w:r>
          <w:fldChar w:fldCharType="begin"/>
        </w:r>
        <w:r>
          <w:instrText xml:space="preserve"> PAGEREF _Toc22542 \h </w:instrText>
        </w:r>
        <w:r>
          <w:fldChar w:fldCharType="separate"/>
        </w:r>
        <w:r>
          <w:t>79</w:t>
        </w:r>
        <w:r>
          <w:fldChar w:fldCharType="end"/>
        </w:r>
      </w:hyperlink>
    </w:p>
    <w:p>
      <w:pPr>
        <w:pStyle w:val="TOC2"/>
        <w:tabs>
          <w:tab w:val="right" w:leader="dot" w:pos="8306"/>
        </w:tabs>
      </w:pPr>
      <w:hyperlink w:anchor="_Toc3262" w:history="1">
        <w:r>
          <w:rPr>
            <w:rFonts w:ascii="仿宋" w:eastAsia="仿宋" w:hAnsi="仿宋" w:cs="仿宋" w:hint="eastAsia"/>
            <w:lang w:eastAsia="zh-CN"/>
          </w:rPr>
          <w:t>(二)、高性能电源项目执行阶段时间节点</w:t>
        </w:r>
        <w:r>
          <w:tab/>
        </w:r>
        <w:r>
          <w:fldChar w:fldCharType="begin"/>
        </w:r>
        <w:r>
          <w:instrText xml:space="preserve"> PAGEREF _Toc3262 \h </w:instrText>
        </w:r>
        <w:r>
          <w:fldChar w:fldCharType="separate"/>
        </w:r>
        <w:r>
          <w:t>80</w:t>
        </w:r>
        <w:r>
          <w:fldChar w:fldCharType="end"/>
        </w:r>
      </w:hyperlink>
    </w:p>
    <w:p>
      <w:pPr>
        <w:pStyle w:val="TOC2"/>
        <w:tabs>
          <w:tab w:val="right" w:leader="dot" w:pos="8306"/>
        </w:tabs>
      </w:pPr>
      <w:hyperlink w:anchor="_Toc22307" w:history="1">
        <w:r>
          <w:rPr>
            <w:rFonts w:ascii="仿宋" w:eastAsia="仿宋" w:hAnsi="仿宋" w:cs="仿宋" w:hint="eastAsia"/>
            <w:lang w:eastAsia="zh-CN"/>
          </w:rPr>
          <w:t>(三)、高性能电源项目完成阶段时间节点</w:t>
        </w:r>
        <w:r>
          <w:tab/>
        </w:r>
        <w:r>
          <w:fldChar w:fldCharType="begin"/>
        </w:r>
        <w:r>
          <w:instrText xml:space="preserve"> PAGEREF _Toc22307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41"/>
      <w:r>
        <w:rPr>
          <w:rFonts w:ascii="仿宋" w:eastAsia="仿宋" w:hAnsi="仿宋" w:cs="仿宋" w:hint="eastAsia"/>
          <w:sz w:val="28"/>
          <w:lang w:eastAsia="zh-CN"/>
        </w:rPr>
        <w:t>一、高性能电源项目建设单位说明</w:t>
      </w:r>
      <w:bookmarkEnd w:id="2"/>
    </w:p>
    <w:p>
      <w:pPr>
        <w:pStyle w:val="Heading2"/>
        <w:rPr>
          <w:rFonts w:ascii="仿宋" w:eastAsia="仿宋" w:hAnsi="仿宋" w:cs="仿宋" w:hint="eastAsia"/>
          <w:lang w:eastAsia="zh-CN"/>
        </w:rPr>
      </w:pPr>
      <w:bookmarkStart w:id="3" w:name="_Toc20031"/>
      <w:r>
        <w:rPr>
          <w:rFonts w:ascii="仿宋" w:eastAsia="仿宋" w:hAnsi="仿宋" w:cs="仿宋" w:hint="eastAsia"/>
          <w:lang w:eastAsia="zh-CN"/>
        </w:rPr>
        <w:t>(一)、高性能电源项目承办单位基本情况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7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性能电源项目承办单位的XXXX，我们着眼于实现可持续的经济效益。通过技术创新和解决方案的提供，公司预计在高性能电源项目执行期间将获得可观的收入增长。这一收入来源主要包括高性能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同时，我们注重成本控制和效率提升，以确保高性能电源项目的可持续盈利。透过精细的管理和资源优化，公司期望实现高性能电源项目利润最大化。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性能电源项目实施进行全面的投资评估，包括高性能电源项目启动阶段的资金投入和后续运营成本。通过对高性能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性能电源项目实施过程中具备足够的资金流动性，公司将进行详尽的现金流分析。这包括资金需求的合理预测、高性能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9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27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技术管理特点体现在其创新导向。通过引入最先进的技术趋势和解决方案，高性能电源项目致力于提升科技含量、提高质量和效率水平。这意味着我们将采用最新的工具和方法，确保高性能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电源项目技术管理的显著特征。通过整合不同领域的技术资源，我们实现了跨学科的协同工作。这有助于优化技术架构，提高整体效能。此外，整合性策略还促进了不同技术团队之间的紧密沟通和高效合作，确保高性能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电源项目所采用的技术。通过不断优化技术方案，高性能电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性能电源项目团队将在高性能电源项目初期识别可能的技术风险，并采取相应的预防和应对措施。通过建立健全的风险评估机制，高性能电源项目能够在实施过程中及时发现并解决潜在的技术问题，保障高性能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电源项目中，技术将成为高性能电源项目成功的有力支持。这一深度剖析揭示了技术管理在高性能电源项目实施中的关键作用，为高性能电源项目的技术基础奠定了坚实的基础。</w:t>
      </w:r>
    </w:p>
    <w:p>
      <w:pPr>
        <w:pStyle w:val="Heading2"/>
        <w:ind w:firstLine="560" w:firstLineChars="200"/>
        <w:rPr>
          <w:rFonts w:ascii="仿宋" w:eastAsia="仿宋" w:hAnsi="仿宋" w:cs="仿宋" w:hint="eastAsia"/>
          <w:sz w:val="28"/>
          <w:lang w:eastAsia="zh-CN"/>
        </w:rPr>
      </w:pPr>
      <w:bookmarkStart w:id="7" w:name="_Toc32406"/>
      <w:r>
        <w:rPr>
          <w:rFonts w:ascii="仿宋" w:eastAsia="仿宋" w:hAnsi="仿宋" w:cs="仿宋" w:hint="eastAsia"/>
          <w:sz w:val="28"/>
          <w:lang w:eastAsia="zh-CN"/>
        </w:rPr>
        <w:t>(二)、高性能电源项目工艺技术设计方案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电源项目将严格按照相关行业规范要求进行组织。通过有效控制产品质量，高性能电源项目将致力于为顾客提供优质的高性能电源项目产品和良好的服务。这体现了高性能电源项目对于生产活动合规性和质量标准的高度重视，为高性能电源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高性能电源项目注重生态效益和清洁生产原则。高性能电源项目建设将紧密结合地方特色经济发展，与社会经济发展规划和区域环境保护规划方案相协调一致。通过与当地区域自然生态系统的结合，高性能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电源项目产品具有多样化的客户需求和个性化的特点。因此，高性能电源项目产品规格品种多样，且单批生产数量较小。为满足这一特点，高性能电源项目承办单位将建设先进的柔性制造生产线。通过广泛应用柔性制造技术，高性能电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电源项目采用的技术具有较高的技术含量和自动化水平，处于国内先进水平。这一技术选用不仅体现了对生产效率、质量和环境友好性的高标准要求，同时为高性能电源项目的可持续发展奠定了坚实的基础。</w:t>
      </w:r>
    </w:p>
    <w:p>
      <w:pPr>
        <w:pStyle w:val="Heading2"/>
        <w:ind w:firstLine="560" w:firstLineChars="200"/>
        <w:rPr>
          <w:rFonts w:ascii="仿宋" w:eastAsia="仿宋" w:hAnsi="仿宋" w:cs="仿宋" w:hint="eastAsia"/>
          <w:sz w:val="28"/>
          <w:lang w:eastAsia="zh-CN"/>
        </w:rPr>
      </w:pPr>
      <w:bookmarkStart w:id="8" w:name="_Toc421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为确保高性能电源项目的高效生产和技术实施，我们制定了一套精心设计的设备选型方案，以满足高性能电源项目生产、质量和环保的要求。该方案的主要特点如下：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75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4520"/>
      <w:r>
        <w:rPr>
          <w:rFonts w:ascii="仿宋" w:eastAsia="仿宋" w:hAnsi="仿宋" w:cs="仿宋" w:hint="eastAsia"/>
          <w:lang w:eastAsia="zh-CN"/>
        </w:rPr>
        <w:t>(一)、高性能电源行业分析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行业一直以来都是市场的关注焦点。行业内的发展趋势、竞争态势以及潜在机会都对高性能电源项目的推进产生深远的影响。通过深入研究行业的整体概貌，我们将更好地理解行业的核心特征，为高性能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行业，技术一直是推动创新和发展的关键因素。我们将对当前技术趋势进行详尽分析，包括但不限于人工智能、大数据应用、先进制造技术等。这有助于高性能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电源项目成功的基础。我们将对主要竞争对手进行深入研究，包括其市场份额、产品特点、市场定位等。通过全面了解竞争对手的优势和劣势，高性能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737"/>
      <w:r>
        <w:rPr>
          <w:rFonts w:ascii="仿宋" w:eastAsia="仿宋" w:hAnsi="仿宋" w:cs="仿宋" w:hint="eastAsia"/>
          <w:sz w:val="28"/>
          <w:lang w:eastAsia="zh-CN"/>
        </w:rPr>
        <w:t>(二)、高性能电源市场分析预测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电源市场未来的增长趋势。这包括市场的整体规模、各细分领域的发展趋势等。高性能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性能电源项目实施过程中需要充分考虑的因素。我们将对市场风险进行全面评估，包括但不限于政策法规风险、市场竞争风险、技术变革风险等。通过对潜在风险的深入分析，高性能电源项目可以制定相应的风险缓解策略，降低不确定性对高性能电源项目的影响。</w:t>
      </w:r>
    </w:p>
    <w:p>
      <w:pPr>
        <w:pStyle w:val="Heading1"/>
        <w:ind w:firstLine="560" w:firstLineChars="200"/>
        <w:rPr>
          <w:rFonts w:ascii="仿宋" w:eastAsia="仿宋" w:hAnsi="仿宋" w:cs="仿宋" w:hint="eastAsia"/>
          <w:sz w:val="28"/>
          <w:lang w:eastAsia="zh-CN"/>
        </w:rPr>
      </w:pPr>
      <w:bookmarkStart w:id="12" w:name="_Toc20380"/>
      <w:r>
        <w:rPr>
          <w:rFonts w:ascii="仿宋" w:eastAsia="仿宋" w:hAnsi="仿宋" w:cs="仿宋" w:hint="eastAsia"/>
          <w:sz w:val="28"/>
          <w:lang w:eastAsia="zh-CN"/>
        </w:rPr>
        <w:t>四、高性能电源项目文档管理</w:t>
      </w:r>
      <w:bookmarkEnd w:id="12"/>
    </w:p>
    <w:p>
      <w:pPr>
        <w:pStyle w:val="Heading2"/>
        <w:rPr>
          <w:rFonts w:ascii="仿宋" w:eastAsia="仿宋" w:hAnsi="仿宋" w:cs="仿宋" w:hint="eastAsia"/>
          <w:lang w:eastAsia="zh-CN"/>
        </w:rPr>
      </w:pPr>
      <w:bookmarkStart w:id="13" w:name="_Toc704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高性能电源项目高度重视文档的质量和准确性，以支持高性能电源项目的各项活动和决策。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文档的编制始于高性能电源项目计划的初期，我们制定了详细的文档编制计划，明确了每个文档的内容、格式和编写责任人。在高性能电源项目启动阶段，我们首先编制了高性能电源项目章程，明确定义了高性能电源项目的目标、范围、风险等关键要素。随后，高性能电源项目团队根据计划陆续编制了需求文档、设计文档、测试文档等各类文档，确保高性能电源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性能电源项目管理中的重要环节，旨在确保高性能电源项目文档符合质量标准和高性能电源项目需求。在高性能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性能电源项目相关利益方和专业领域的专家对文档进行独立审查。这有助于获取更全面、客观的反馈，确保高性能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高性能电源项目在文档编制与审查方面建立了严格的管理机制，通过规范的流程和多维度的审查，确保高性能电源项目文档的质量、准确性和可靠性，为高性能电源项目的顺利推进提供了有力支持。</w:t>
      </w:r>
    </w:p>
    <w:p>
      <w:pPr>
        <w:pStyle w:val="Heading2"/>
        <w:ind w:firstLine="560" w:firstLineChars="200"/>
        <w:rPr>
          <w:rFonts w:ascii="仿宋" w:eastAsia="仿宋" w:hAnsi="仿宋" w:cs="仿宋" w:hint="eastAsia"/>
          <w:sz w:val="28"/>
          <w:lang w:eastAsia="zh-CN"/>
        </w:rPr>
      </w:pPr>
      <w:bookmarkStart w:id="14" w:name="_Toc1802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我们通过多渠道发布文档，包括电子邮件、高性能电源项目管理平台、内部网站等，以满足不同团队成员的偏好和需求。多渠道发布确保了信息的全面覆盖。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我们采用了精细的权限控制，确保只有授权人员可以访问敏感信息。这种安全措施保护了高性能电源项目文档的机密性，防止了未经授权的信息泄露。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837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文档存档与归档是高性能电源项目生命周期中一个至关重要的环节，直接关系到高性能电源项目信息的长期保存和历史记录的完整性。在高性能电源项目中，我们实施了一系列有效的文档存档与归档管理策略：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1463"/>
      <w:r>
        <w:rPr>
          <w:rFonts w:ascii="仿宋" w:eastAsia="仿宋" w:hAnsi="仿宋" w:cs="仿宋" w:hint="eastAsia"/>
          <w:sz w:val="28"/>
          <w:lang w:eastAsia="zh-CN"/>
        </w:rPr>
        <w:t>五、高性能电源项目绩效评估</w:t>
      </w:r>
      <w:bookmarkEnd w:id="16"/>
    </w:p>
    <w:p>
      <w:pPr>
        <w:pStyle w:val="Heading2"/>
        <w:rPr>
          <w:rFonts w:ascii="仿宋" w:eastAsia="仿宋" w:hAnsi="仿宋" w:cs="仿宋" w:hint="eastAsia"/>
          <w:lang w:eastAsia="zh-CN"/>
        </w:rPr>
      </w:pPr>
      <w:bookmarkStart w:id="17" w:name="_Toc2962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中，我们设计了一套全面的绩效评估指标，以确保高性能电源项目的可控和成功交付。这些指标跨足高性能电源项目目标、成本、进度和质量等多个维度，为我们提供了全面洞察高性能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目标达成率是我们关注的首要指标。我们设定了明确的目标，并通过定期监测和评估，迅速发现并应对潜在的目标偏差。这为高性能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进度作为关键的绩效指标之一，得到了精心的关注。我们制定了详细的高性能电源项目进度计划，并设立了进度符合度指标，确保实际进度与计划进度保持一致。这使我们能够快速发现和解决潜在的进度问题，保持高性能电源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高性能电源项目绩效的不可或缺的一环。我们引入了一系列的质量标准和客户满意度指标，以确保高性能电源项目交付的成果在质量上达到或超越预期水平。通过持续监测这些指标，我们努力提升高性能电源项目整体质量水平，为高性能电源项目的成功交付提供有力保障。通过这些科学且全面的绩效评估，我们能够更好地引导高性能电源项目的持续改进，确保高性能电源项目目标的顺利达成。</w:t>
      </w:r>
    </w:p>
    <w:p>
      <w:pPr>
        <w:pStyle w:val="Heading2"/>
        <w:ind w:firstLine="560" w:firstLineChars="200"/>
        <w:rPr>
          <w:rFonts w:ascii="仿宋" w:eastAsia="仿宋" w:hAnsi="仿宋" w:cs="仿宋" w:hint="eastAsia"/>
          <w:sz w:val="28"/>
          <w:lang w:eastAsia="zh-CN"/>
        </w:rPr>
      </w:pPr>
      <w:bookmarkStart w:id="18" w:name="_Toc2683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绩效评估是高性能电源项目中的关键环节，为确保高性能电源项目达到预期目标，我们采用了多层次、多维度的绩效评估方法。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电源项目的战略目标对齐，确保每个决策和行动都与高性能电源项目整体目标保持一致。团队会定期召开战略对齐会议，审视当前工作与高性能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电源项目进度、质量、成本和风险等方面。这些指标通过数据收集和分析，为高性能电源项目管理团队提供了客观的评估依据。例如，我们通过高性能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绩效评估不仅仅停留在高性能电源项目内部，还考虑了高性能电源项目对外部环境的影响。我们定期进行干系人满意度调查，以了解各利益相关方对高性能电源项目的期望和满意度，并及时做出调整。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这种多层次、多角度的绩效评估方法，使得我们能够全面了解高性能电源项目的运行状态，及时做出调整，确保高性能电源项目在不断变化的环境中保持稳健前行。</w:t>
      </w:r>
    </w:p>
    <w:p>
      <w:pPr>
        <w:pStyle w:val="Heading2"/>
        <w:ind w:firstLine="560" w:firstLineChars="200"/>
        <w:rPr>
          <w:rFonts w:ascii="仿宋" w:eastAsia="仿宋" w:hAnsi="仿宋" w:cs="仿宋" w:hint="eastAsia"/>
          <w:sz w:val="28"/>
          <w:lang w:eastAsia="zh-CN"/>
        </w:rPr>
      </w:pPr>
      <w:bookmarkStart w:id="19" w:name="_Toc1881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为了确保高性能电源项目的有效管理和不断优化，我们采用了精心设计的绩效评估周期。这个周期旨在实现灵活、实时和全面的评估，以适应高性能电源项目执行中的各种挑战。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电源项目的不同需求，分为短期、中期和长期。短期评估关注每个迭代或工作周期，以及时发现和解决当前任务中的问题。中期评估涵盖几个迭代，深入了解整体高性能电源项目的趋势和性能。长期评估则着眼于整个高性能电源项目阶段，确保高性能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电源项目管理工具和协作平台，团队成员能够随时更新和分享高性能电源项目数据。这种实时性的反馈机制使我们能够及时察觉潜在问题，快速调整，保持高性能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电源项目的决策制定密不可分。每个周期的高性能电源项目回顾会议成为集体总结经验、识别问题深层次原因并找到创新解决方案的平台。这种定期的反思与调整机制使高性能电源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https://d.book118.com/915211003314011111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147B5"/>
    <w:rsid w:val="418147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21100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2024-02-19T04:45:00Z</dcterms:created>
  <dcterms:modified xsi:type="dcterms:W3CDTF">2024-02-19T04:45:40Z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981FD0DCC97844B498CCD766B55011D3_11</vt:lpwstr>
  </property>
  <property fmtid="{D5CDD505-2E9C-101B-9397-08002B2CF9AE}" pid="3" name="KSOProductBuildVer">
    <vt:lpwstr>2052-12.1.0.16250</vt:lpwstr>
  </property>
</Properties>
</file>