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金属切削机床项目规划设计蓝图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1" w:history="1">
        <w:r>
          <w:rPr>
            <w:rFonts w:ascii="仿宋" w:eastAsia="仿宋" w:hAnsi="仿宋" w:cs="仿宋" w:hint="eastAsia"/>
            <w:lang w:eastAsia="zh-CN"/>
          </w:rPr>
          <w:t>序言</w:t>
        </w:r>
        <w:r>
          <w:tab/>
        </w:r>
        <w:r>
          <w:fldChar w:fldCharType="begin"/>
        </w:r>
        <w:r>
          <w:instrText xml:space="preserve"> PAGEREF _Toc1561 \h </w:instrText>
        </w:r>
        <w:r>
          <w:fldChar w:fldCharType="separate"/>
        </w:r>
        <w:r>
          <w:t>3</w:t>
        </w:r>
        <w:r>
          <w:fldChar w:fldCharType="end"/>
        </w:r>
      </w:hyperlink>
    </w:p>
    <w:p>
      <w:pPr>
        <w:pStyle w:val="TOC1"/>
        <w:tabs>
          <w:tab w:val="right" w:leader="dot" w:pos="8306"/>
        </w:tabs>
      </w:pPr>
      <w:hyperlink w:anchor="_Toc24239" w:history="1">
        <w:r>
          <w:rPr>
            <w:rFonts w:ascii="仿宋" w:eastAsia="仿宋" w:hAnsi="仿宋" w:cs="仿宋" w:hint="eastAsia"/>
            <w:lang w:eastAsia="zh-CN"/>
          </w:rPr>
          <w:t>一、金属切削机床项目选址可行性分析</w:t>
        </w:r>
        <w:r>
          <w:tab/>
        </w:r>
        <w:r>
          <w:fldChar w:fldCharType="begin"/>
        </w:r>
        <w:r>
          <w:instrText xml:space="preserve"> PAGEREF _Toc24239 \h </w:instrText>
        </w:r>
        <w:r>
          <w:fldChar w:fldCharType="separate"/>
        </w:r>
        <w:r>
          <w:t>3</w:t>
        </w:r>
        <w:r>
          <w:fldChar w:fldCharType="end"/>
        </w:r>
      </w:hyperlink>
    </w:p>
    <w:p>
      <w:pPr>
        <w:pStyle w:val="TOC2"/>
        <w:tabs>
          <w:tab w:val="right" w:leader="dot" w:pos="8306"/>
        </w:tabs>
      </w:pPr>
      <w:hyperlink w:anchor="_Toc28137" w:history="1">
        <w:r>
          <w:rPr>
            <w:rFonts w:ascii="仿宋" w:eastAsia="仿宋" w:hAnsi="仿宋" w:cs="仿宋" w:hint="eastAsia"/>
            <w:lang w:eastAsia="zh-CN"/>
          </w:rPr>
          <w:t>(一)、金属切削机床项目选址</w:t>
        </w:r>
        <w:r>
          <w:tab/>
        </w:r>
        <w:r>
          <w:fldChar w:fldCharType="begin"/>
        </w:r>
        <w:r>
          <w:instrText xml:space="preserve"> PAGEREF _Toc28137 \h </w:instrText>
        </w:r>
        <w:r>
          <w:fldChar w:fldCharType="separate"/>
        </w:r>
        <w:r>
          <w:t>3</w:t>
        </w:r>
        <w:r>
          <w:fldChar w:fldCharType="end"/>
        </w:r>
      </w:hyperlink>
    </w:p>
    <w:p>
      <w:pPr>
        <w:pStyle w:val="TOC2"/>
        <w:tabs>
          <w:tab w:val="right" w:leader="dot" w:pos="8306"/>
        </w:tabs>
      </w:pPr>
      <w:hyperlink w:anchor="_Toc26613" w:history="1">
        <w:r>
          <w:rPr>
            <w:rFonts w:ascii="仿宋" w:eastAsia="仿宋" w:hAnsi="仿宋" w:cs="仿宋" w:hint="eastAsia"/>
            <w:lang w:eastAsia="zh-CN"/>
          </w:rPr>
          <w:t>(二)、用地控制指标</w:t>
        </w:r>
        <w:r>
          <w:tab/>
        </w:r>
        <w:r>
          <w:fldChar w:fldCharType="begin"/>
        </w:r>
        <w:r>
          <w:instrText xml:space="preserve"> PAGEREF _Toc26613 \h </w:instrText>
        </w:r>
        <w:r>
          <w:fldChar w:fldCharType="separate"/>
        </w:r>
        <w:r>
          <w:t>3</w:t>
        </w:r>
        <w:r>
          <w:fldChar w:fldCharType="end"/>
        </w:r>
      </w:hyperlink>
    </w:p>
    <w:p>
      <w:pPr>
        <w:pStyle w:val="TOC2"/>
        <w:tabs>
          <w:tab w:val="right" w:leader="dot" w:pos="8306"/>
        </w:tabs>
      </w:pPr>
      <w:hyperlink w:anchor="_Toc27286" w:history="1">
        <w:r>
          <w:rPr>
            <w:rFonts w:ascii="仿宋" w:eastAsia="仿宋" w:hAnsi="仿宋" w:cs="仿宋" w:hint="eastAsia"/>
            <w:lang w:eastAsia="zh-CN"/>
          </w:rPr>
          <w:t>(三)、节约用地措施</w:t>
        </w:r>
        <w:r>
          <w:tab/>
        </w:r>
        <w:r>
          <w:fldChar w:fldCharType="begin"/>
        </w:r>
        <w:r>
          <w:instrText xml:space="preserve"> PAGEREF _Toc27286 \h </w:instrText>
        </w:r>
        <w:r>
          <w:fldChar w:fldCharType="separate"/>
        </w:r>
        <w:r>
          <w:t>5</w:t>
        </w:r>
        <w:r>
          <w:fldChar w:fldCharType="end"/>
        </w:r>
      </w:hyperlink>
    </w:p>
    <w:p>
      <w:pPr>
        <w:pStyle w:val="TOC2"/>
        <w:tabs>
          <w:tab w:val="right" w:leader="dot" w:pos="8306"/>
        </w:tabs>
      </w:pPr>
      <w:hyperlink w:anchor="_Toc6295" w:history="1">
        <w:r>
          <w:rPr>
            <w:rFonts w:ascii="仿宋" w:eastAsia="仿宋" w:hAnsi="仿宋" w:cs="仿宋" w:hint="eastAsia"/>
            <w:lang w:eastAsia="zh-CN"/>
          </w:rPr>
          <w:t>(四)、总图布置方案</w:t>
        </w:r>
        <w:r>
          <w:tab/>
        </w:r>
        <w:r>
          <w:fldChar w:fldCharType="begin"/>
        </w:r>
        <w:r>
          <w:instrText xml:space="preserve"> PAGEREF _Toc6295 \h </w:instrText>
        </w:r>
        <w:r>
          <w:fldChar w:fldCharType="separate"/>
        </w:r>
        <w:r>
          <w:t>6</w:t>
        </w:r>
        <w:r>
          <w:fldChar w:fldCharType="end"/>
        </w:r>
      </w:hyperlink>
    </w:p>
    <w:p>
      <w:pPr>
        <w:pStyle w:val="TOC2"/>
        <w:tabs>
          <w:tab w:val="right" w:leader="dot" w:pos="8306"/>
        </w:tabs>
      </w:pPr>
      <w:hyperlink w:anchor="_Toc5209" w:history="1">
        <w:r>
          <w:rPr>
            <w:rFonts w:ascii="仿宋" w:eastAsia="仿宋" w:hAnsi="仿宋" w:cs="仿宋" w:hint="eastAsia"/>
            <w:lang w:eastAsia="zh-CN"/>
          </w:rPr>
          <w:t>(五)、选址综合评价</w:t>
        </w:r>
        <w:r>
          <w:tab/>
        </w:r>
        <w:r>
          <w:fldChar w:fldCharType="begin"/>
        </w:r>
        <w:r>
          <w:instrText xml:space="preserve"> PAGEREF _Toc5209 \h </w:instrText>
        </w:r>
        <w:r>
          <w:fldChar w:fldCharType="separate"/>
        </w:r>
        <w:r>
          <w:t>7</w:t>
        </w:r>
        <w:r>
          <w:fldChar w:fldCharType="end"/>
        </w:r>
      </w:hyperlink>
    </w:p>
    <w:p>
      <w:pPr>
        <w:pStyle w:val="TOC1"/>
        <w:tabs>
          <w:tab w:val="right" w:leader="dot" w:pos="8306"/>
        </w:tabs>
      </w:pPr>
      <w:hyperlink w:anchor="_Toc22895" w:history="1">
        <w:r>
          <w:rPr>
            <w:rFonts w:ascii="仿宋" w:eastAsia="仿宋" w:hAnsi="仿宋" w:cs="仿宋" w:hint="eastAsia"/>
            <w:lang w:eastAsia="zh-CN"/>
          </w:rPr>
          <w:t>二、工艺说明</w:t>
        </w:r>
        <w:r>
          <w:tab/>
        </w:r>
        <w:r>
          <w:fldChar w:fldCharType="begin"/>
        </w:r>
        <w:r>
          <w:instrText xml:space="preserve"> PAGEREF _Toc22895 \h </w:instrText>
        </w:r>
        <w:r>
          <w:fldChar w:fldCharType="separate"/>
        </w:r>
        <w:r>
          <w:t>8</w:t>
        </w:r>
        <w:r>
          <w:fldChar w:fldCharType="end"/>
        </w:r>
      </w:hyperlink>
    </w:p>
    <w:p>
      <w:pPr>
        <w:pStyle w:val="TOC2"/>
        <w:tabs>
          <w:tab w:val="right" w:leader="dot" w:pos="8306"/>
        </w:tabs>
      </w:pPr>
      <w:hyperlink w:anchor="_Toc17418" w:history="1">
        <w:r>
          <w:rPr>
            <w:rFonts w:ascii="仿宋" w:eastAsia="仿宋" w:hAnsi="仿宋" w:cs="仿宋" w:hint="eastAsia"/>
            <w:lang w:eastAsia="zh-CN"/>
          </w:rPr>
          <w:t>(一)、技术管理特点</w:t>
        </w:r>
        <w:r>
          <w:tab/>
        </w:r>
        <w:r>
          <w:fldChar w:fldCharType="begin"/>
        </w:r>
        <w:r>
          <w:instrText xml:space="preserve"> PAGEREF _Toc17418 \h </w:instrText>
        </w:r>
        <w:r>
          <w:fldChar w:fldCharType="separate"/>
        </w:r>
        <w:r>
          <w:t>8</w:t>
        </w:r>
        <w:r>
          <w:fldChar w:fldCharType="end"/>
        </w:r>
      </w:hyperlink>
    </w:p>
    <w:p>
      <w:pPr>
        <w:pStyle w:val="TOC2"/>
        <w:tabs>
          <w:tab w:val="right" w:leader="dot" w:pos="8306"/>
        </w:tabs>
      </w:pPr>
      <w:hyperlink w:anchor="_Toc28118" w:history="1">
        <w:r>
          <w:rPr>
            <w:rFonts w:ascii="仿宋" w:eastAsia="仿宋" w:hAnsi="仿宋" w:cs="仿宋" w:hint="eastAsia"/>
            <w:lang w:eastAsia="zh-CN"/>
          </w:rPr>
          <w:t>(二)、金属切削机床项目工艺技术设计方案</w:t>
        </w:r>
        <w:r>
          <w:tab/>
        </w:r>
        <w:r>
          <w:fldChar w:fldCharType="begin"/>
        </w:r>
        <w:r>
          <w:instrText xml:space="preserve"> PAGEREF _Toc28118 \h </w:instrText>
        </w:r>
        <w:r>
          <w:fldChar w:fldCharType="separate"/>
        </w:r>
        <w:r>
          <w:t>9</w:t>
        </w:r>
        <w:r>
          <w:fldChar w:fldCharType="end"/>
        </w:r>
      </w:hyperlink>
    </w:p>
    <w:p>
      <w:pPr>
        <w:pStyle w:val="TOC2"/>
        <w:tabs>
          <w:tab w:val="right" w:leader="dot" w:pos="8306"/>
        </w:tabs>
      </w:pPr>
      <w:hyperlink w:anchor="_Toc11790" w:history="1">
        <w:r>
          <w:rPr>
            <w:rFonts w:ascii="仿宋" w:eastAsia="仿宋" w:hAnsi="仿宋" w:cs="仿宋" w:hint="eastAsia"/>
            <w:lang w:eastAsia="zh-CN"/>
          </w:rPr>
          <w:t>(三)、设备选型方案</w:t>
        </w:r>
        <w:r>
          <w:tab/>
        </w:r>
        <w:r>
          <w:fldChar w:fldCharType="begin"/>
        </w:r>
        <w:r>
          <w:instrText xml:space="preserve"> PAGEREF _Toc11790 \h </w:instrText>
        </w:r>
        <w:r>
          <w:fldChar w:fldCharType="separate"/>
        </w:r>
        <w:r>
          <w:t>11</w:t>
        </w:r>
        <w:r>
          <w:fldChar w:fldCharType="end"/>
        </w:r>
      </w:hyperlink>
    </w:p>
    <w:p>
      <w:pPr>
        <w:pStyle w:val="TOC1"/>
        <w:tabs>
          <w:tab w:val="right" w:leader="dot" w:pos="8306"/>
        </w:tabs>
      </w:pPr>
      <w:hyperlink w:anchor="_Toc1344" w:history="1">
        <w:r>
          <w:rPr>
            <w:rFonts w:ascii="仿宋" w:eastAsia="仿宋" w:hAnsi="仿宋" w:cs="仿宋" w:hint="eastAsia"/>
            <w:lang w:eastAsia="zh-CN"/>
          </w:rPr>
          <w:t>三、产品规划分析</w:t>
        </w:r>
        <w:r>
          <w:tab/>
        </w:r>
        <w:r>
          <w:fldChar w:fldCharType="begin"/>
        </w:r>
        <w:r>
          <w:instrText xml:space="preserve"> PAGEREF _Toc1344 \h </w:instrText>
        </w:r>
        <w:r>
          <w:fldChar w:fldCharType="separate"/>
        </w:r>
        <w:r>
          <w:t>12</w:t>
        </w:r>
        <w:r>
          <w:fldChar w:fldCharType="end"/>
        </w:r>
      </w:hyperlink>
    </w:p>
    <w:p>
      <w:pPr>
        <w:pStyle w:val="TOC2"/>
        <w:tabs>
          <w:tab w:val="right" w:leader="dot" w:pos="8306"/>
        </w:tabs>
      </w:pPr>
      <w:hyperlink w:anchor="_Toc1547" w:history="1">
        <w:r>
          <w:rPr>
            <w:rFonts w:ascii="仿宋" w:eastAsia="仿宋" w:hAnsi="仿宋" w:cs="仿宋" w:hint="eastAsia"/>
            <w:lang w:eastAsia="zh-CN"/>
          </w:rPr>
          <w:t>(一)、产品规划</w:t>
        </w:r>
        <w:r>
          <w:tab/>
        </w:r>
        <w:r>
          <w:fldChar w:fldCharType="begin"/>
        </w:r>
        <w:r>
          <w:instrText xml:space="preserve"> PAGEREF _Toc1547 \h </w:instrText>
        </w:r>
        <w:r>
          <w:fldChar w:fldCharType="separate"/>
        </w:r>
        <w:r>
          <w:t>12</w:t>
        </w:r>
        <w:r>
          <w:fldChar w:fldCharType="end"/>
        </w:r>
      </w:hyperlink>
    </w:p>
    <w:p>
      <w:pPr>
        <w:pStyle w:val="TOC2"/>
        <w:tabs>
          <w:tab w:val="right" w:leader="dot" w:pos="8306"/>
        </w:tabs>
      </w:pPr>
      <w:hyperlink w:anchor="_Toc18106" w:history="1">
        <w:r>
          <w:rPr>
            <w:rFonts w:ascii="仿宋" w:eastAsia="仿宋" w:hAnsi="仿宋" w:cs="仿宋" w:hint="eastAsia"/>
            <w:lang w:eastAsia="zh-CN"/>
          </w:rPr>
          <w:t>(二)、建设规模</w:t>
        </w:r>
        <w:r>
          <w:tab/>
        </w:r>
        <w:r>
          <w:fldChar w:fldCharType="begin"/>
        </w:r>
        <w:r>
          <w:instrText xml:space="preserve"> PAGEREF _Toc18106 \h </w:instrText>
        </w:r>
        <w:r>
          <w:fldChar w:fldCharType="separate"/>
        </w:r>
        <w:r>
          <w:t>13</w:t>
        </w:r>
        <w:r>
          <w:fldChar w:fldCharType="end"/>
        </w:r>
      </w:hyperlink>
    </w:p>
    <w:p>
      <w:pPr>
        <w:pStyle w:val="TOC1"/>
        <w:tabs>
          <w:tab w:val="right" w:leader="dot" w:pos="8306"/>
        </w:tabs>
      </w:pPr>
      <w:hyperlink w:anchor="_Toc30953" w:history="1">
        <w:r>
          <w:rPr>
            <w:rFonts w:ascii="仿宋" w:eastAsia="仿宋" w:hAnsi="仿宋" w:cs="仿宋" w:hint="eastAsia"/>
            <w:lang w:eastAsia="zh-CN"/>
          </w:rPr>
          <w:t>四、金属切削机床项目土建工程</w:t>
        </w:r>
        <w:r>
          <w:tab/>
        </w:r>
        <w:r>
          <w:fldChar w:fldCharType="begin"/>
        </w:r>
        <w:r>
          <w:instrText xml:space="preserve"> PAGEREF _Toc30953 \h </w:instrText>
        </w:r>
        <w:r>
          <w:fldChar w:fldCharType="separate"/>
        </w:r>
        <w:r>
          <w:t>14</w:t>
        </w:r>
        <w:r>
          <w:fldChar w:fldCharType="end"/>
        </w:r>
      </w:hyperlink>
    </w:p>
    <w:p>
      <w:pPr>
        <w:pStyle w:val="TOC2"/>
        <w:tabs>
          <w:tab w:val="right" w:leader="dot" w:pos="8306"/>
        </w:tabs>
      </w:pPr>
      <w:hyperlink w:anchor="_Toc3410" w:history="1">
        <w:r>
          <w:rPr>
            <w:rFonts w:ascii="仿宋" w:eastAsia="仿宋" w:hAnsi="仿宋" w:cs="仿宋" w:hint="eastAsia"/>
            <w:lang w:eastAsia="zh-CN"/>
          </w:rPr>
          <w:t>(一)、建筑工程设计原则</w:t>
        </w:r>
        <w:r>
          <w:tab/>
        </w:r>
        <w:r>
          <w:fldChar w:fldCharType="begin"/>
        </w:r>
        <w:r>
          <w:instrText xml:space="preserve"> PAGEREF _Toc3410 \h </w:instrText>
        </w:r>
        <w:r>
          <w:fldChar w:fldCharType="separate"/>
        </w:r>
        <w:r>
          <w:t>14</w:t>
        </w:r>
        <w:r>
          <w:fldChar w:fldCharType="end"/>
        </w:r>
      </w:hyperlink>
    </w:p>
    <w:p>
      <w:pPr>
        <w:pStyle w:val="TOC2"/>
        <w:tabs>
          <w:tab w:val="right" w:leader="dot" w:pos="8306"/>
        </w:tabs>
      </w:pPr>
      <w:hyperlink w:anchor="_Toc30759" w:history="1">
        <w:r>
          <w:rPr>
            <w:rFonts w:ascii="仿宋" w:eastAsia="仿宋" w:hAnsi="仿宋" w:cs="仿宋" w:hint="eastAsia"/>
            <w:lang w:eastAsia="zh-CN"/>
          </w:rPr>
          <w:t>(二)、土建工程设计年限及安全等级</w:t>
        </w:r>
        <w:r>
          <w:tab/>
        </w:r>
        <w:r>
          <w:fldChar w:fldCharType="begin"/>
        </w:r>
        <w:r>
          <w:instrText xml:space="preserve"> PAGEREF _Toc30759 \h </w:instrText>
        </w:r>
        <w:r>
          <w:fldChar w:fldCharType="separate"/>
        </w:r>
        <w:r>
          <w:t>15</w:t>
        </w:r>
        <w:r>
          <w:fldChar w:fldCharType="end"/>
        </w:r>
      </w:hyperlink>
    </w:p>
    <w:p>
      <w:pPr>
        <w:pStyle w:val="TOC2"/>
        <w:tabs>
          <w:tab w:val="right" w:leader="dot" w:pos="8306"/>
        </w:tabs>
      </w:pPr>
      <w:hyperlink w:anchor="_Toc1193" w:history="1">
        <w:r>
          <w:rPr>
            <w:rFonts w:ascii="仿宋" w:eastAsia="仿宋" w:hAnsi="仿宋" w:cs="仿宋" w:hint="eastAsia"/>
            <w:lang w:eastAsia="zh-CN"/>
          </w:rPr>
          <w:t>(三)、建筑工程设计总体要求</w:t>
        </w:r>
        <w:r>
          <w:tab/>
        </w:r>
        <w:r>
          <w:fldChar w:fldCharType="begin"/>
        </w:r>
        <w:r>
          <w:instrText xml:space="preserve"> PAGEREF _Toc1193 \h </w:instrText>
        </w:r>
        <w:r>
          <w:fldChar w:fldCharType="separate"/>
        </w:r>
        <w:r>
          <w:t>16</w:t>
        </w:r>
        <w:r>
          <w:fldChar w:fldCharType="end"/>
        </w:r>
      </w:hyperlink>
    </w:p>
    <w:p>
      <w:pPr>
        <w:pStyle w:val="TOC2"/>
        <w:tabs>
          <w:tab w:val="right" w:leader="dot" w:pos="8306"/>
        </w:tabs>
      </w:pPr>
      <w:hyperlink w:anchor="_Toc26768" w:history="1">
        <w:r>
          <w:rPr>
            <w:rFonts w:ascii="仿宋" w:eastAsia="仿宋" w:hAnsi="仿宋" w:cs="仿宋" w:hint="eastAsia"/>
            <w:lang w:eastAsia="zh-CN"/>
          </w:rPr>
          <w:t>(四)、土建工程建设指标</w:t>
        </w:r>
        <w:r>
          <w:tab/>
        </w:r>
        <w:r>
          <w:fldChar w:fldCharType="begin"/>
        </w:r>
        <w:r>
          <w:instrText xml:space="preserve"> PAGEREF _Toc26768 \h </w:instrText>
        </w:r>
        <w:r>
          <w:fldChar w:fldCharType="separate"/>
        </w:r>
        <w:r>
          <w:t>17</w:t>
        </w:r>
        <w:r>
          <w:fldChar w:fldCharType="end"/>
        </w:r>
      </w:hyperlink>
    </w:p>
    <w:p>
      <w:pPr>
        <w:pStyle w:val="TOC1"/>
        <w:tabs>
          <w:tab w:val="right" w:leader="dot" w:pos="8306"/>
        </w:tabs>
      </w:pPr>
      <w:hyperlink w:anchor="_Toc3912" w:history="1">
        <w:r>
          <w:rPr>
            <w:rFonts w:ascii="仿宋" w:eastAsia="仿宋" w:hAnsi="仿宋" w:cs="仿宋" w:hint="eastAsia"/>
            <w:lang w:eastAsia="zh-CN"/>
          </w:rPr>
          <w:t>五、金属切削机床项目危机管理</w:t>
        </w:r>
        <w:r>
          <w:tab/>
        </w:r>
        <w:r>
          <w:fldChar w:fldCharType="begin"/>
        </w:r>
        <w:r>
          <w:instrText xml:space="preserve"> PAGEREF _Toc3912 \h </w:instrText>
        </w:r>
        <w:r>
          <w:fldChar w:fldCharType="separate"/>
        </w:r>
        <w:r>
          <w:t>17</w:t>
        </w:r>
        <w:r>
          <w:fldChar w:fldCharType="end"/>
        </w:r>
      </w:hyperlink>
    </w:p>
    <w:p>
      <w:pPr>
        <w:pStyle w:val="TOC2"/>
        <w:tabs>
          <w:tab w:val="right" w:leader="dot" w:pos="8306"/>
        </w:tabs>
      </w:pPr>
      <w:hyperlink w:anchor="_Toc6092" w:history="1">
        <w:r>
          <w:rPr>
            <w:rFonts w:ascii="仿宋" w:eastAsia="仿宋" w:hAnsi="仿宋" w:cs="仿宋" w:hint="eastAsia"/>
            <w:lang w:eastAsia="zh-CN"/>
          </w:rPr>
          <w:t>(一)、危机预警与识别</w:t>
        </w:r>
        <w:r>
          <w:tab/>
        </w:r>
        <w:r>
          <w:fldChar w:fldCharType="begin"/>
        </w:r>
        <w:r>
          <w:instrText xml:space="preserve"> PAGEREF _Toc6092 \h </w:instrText>
        </w:r>
        <w:r>
          <w:fldChar w:fldCharType="separate"/>
        </w:r>
        <w:r>
          <w:t>17</w:t>
        </w:r>
        <w:r>
          <w:fldChar w:fldCharType="end"/>
        </w:r>
      </w:hyperlink>
    </w:p>
    <w:p>
      <w:pPr>
        <w:pStyle w:val="TOC2"/>
        <w:tabs>
          <w:tab w:val="right" w:leader="dot" w:pos="8306"/>
        </w:tabs>
      </w:pPr>
      <w:hyperlink w:anchor="_Toc27757" w:history="1">
        <w:r>
          <w:rPr>
            <w:rFonts w:ascii="仿宋" w:eastAsia="仿宋" w:hAnsi="仿宋" w:cs="仿宋" w:hint="eastAsia"/>
            <w:lang w:eastAsia="zh-CN"/>
          </w:rPr>
          <w:t>(二)、危机应对与恢复</w:t>
        </w:r>
        <w:r>
          <w:tab/>
        </w:r>
        <w:r>
          <w:fldChar w:fldCharType="begin"/>
        </w:r>
        <w:r>
          <w:instrText xml:space="preserve"> PAGEREF _Toc27757 \h </w:instrText>
        </w:r>
        <w:r>
          <w:fldChar w:fldCharType="separate"/>
        </w:r>
        <w:r>
          <w:t>18</w:t>
        </w:r>
        <w:r>
          <w:fldChar w:fldCharType="end"/>
        </w:r>
      </w:hyperlink>
    </w:p>
    <w:p>
      <w:pPr>
        <w:pStyle w:val="TOC1"/>
        <w:tabs>
          <w:tab w:val="right" w:leader="dot" w:pos="8306"/>
        </w:tabs>
      </w:pPr>
      <w:hyperlink w:anchor="_Toc14190" w:history="1">
        <w:r>
          <w:rPr>
            <w:rFonts w:ascii="仿宋" w:eastAsia="仿宋" w:hAnsi="仿宋" w:cs="仿宋" w:hint="eastAsia"/>
            <w:lang w:eastAsia="zh-CN"/>
          </w:rPr>
          <w:t>六、金属切削机床项目建设单位说明</w:t>
        </w:r>
        <w:r>
          <w:tab/>
        </w:r>
        <w:r>
          <w:fldChar w:fldCharType="begin"/>
        </w:r>
        <w:r>
          <w:instrText xml:space="preserve"> PAGEREF _Toc14190 \h </w:instrText>
        </w:r>
        <w:r>
          <w:fldChar w:fldCharType="separate"/>
        </w:r>
        <w:r>
          <w:t>20</w:t>
        </w:r>
        <w:r>
          <w:fldChar w:fldCharType="end"/>
        </w:r>
      </w:hyperlink>
    </w:p>
    <w:p>
      <w:pPr>
        <w:pStyle w:val="TOC2"/>
        <w:tabs>
          <w:tab w:val="right" w:leader="dot" w:pos="8306"/>
        </w:tabs>
      </w:pPr>
      <w:hyperlink w:anchor="_Toc364" w:history="1">
        <w:r>
          <w:rPr>
            <w:rFonts w:ascii="仿宋" w:eastAsia="仿宋" w:hAnsi="仿宋" w:cs="仿宋" w:hint="eastAsia"/>
            <w:lang w:eastAsia="zh-CN"/>
          </w:rPr>
          <w:t>(一)、金属切削机床项目承办单位基本情况</w:t>
        </w:r>
        <w:r>
          <w:tab/>
        </w:r>
        <w:r>
          <w:fldChar w:fldCharType="begin"/>
        </w:r>
        <w:r>
          <w:instrText xml:space="preserve"> PAGEREF _Toc364 \h </w:instrText>
        </w:r>
        <w:r>
          <w:fldChar w:fldCharType="separate"/>
        </w:r>
        <w:r>
          <w:t>20</w:t>
        </w:r>
        <w:r>
          <w:fldChar w:fldCharType="end"/>
        </w:r>
      </w:hyperlink>
    </w:p>
    <w:p>
      <w:pPr>
        <w:pStyle w:val="TOC2"/>
        <w:tabs>
          <w:tab w:val="right" w:leader="dot" w:pos="8306"/>
        </w:tabs>
      </w:pPr>
      <w:hyperlink w:anchor="_Toc20837" w:history="1">
        <w:r>
          <w:rPr>
            <w:rFonts w:ascii="仿宋" w:eastAsia="仿宋" w:hAnsi="仿宋" w:cs="仿宋" w:hint="eastAsia"/>
            <w:lang w:eastAsia="zh-CN"/>
          </w:rPr>
          <w:t>(二)、公司经济效益分析</w:t>
        </w:r>
        <w:r>
          <w:tab/>
        </w:r>
        <w:r>
          <w:fldChar w:fldCharType="begin"/>
        </w:r>
        <w:r>
          <w:instrText xml:space="preserve"> PAGEREF _Toc20837 \h </w:instrText>
        </w:r>
        <w:r>
          <w:fldChar w:fldCharType="separate"/>
        </w:r>
        <w:r>
          <w:t>20</w:t>
        </w:r>
        <w:r>
          <w:fldChar w:fldCharType="end"/>
        </w:r>
      </w:hyperlink>
    </w:p>
    <w:p>
      <w:pPr>
        <w:pStyle w:val="TOC1"/>
        <w:tabs>
          <w:tab w:val="right" w:leader="dot" w:pos="8306"/>
        </w:tabs>
      </w:pPr>
      <w:hyperlink w:anchor="_Toc2768" w:history="1">
        <w:r>
          <w:rPr>
            <w:rFonts w:ascii="仿宋" w:eastAsia="仿宋" w:hAnsi="仿宋" w:cs="仿宋" w:hint="eastAsia"/>
            <w:lang w:eastAsia="zh-CN"/>
          </w:rPr>
          <w:t>七、金属切削机床项目财务管理</w:t>
        </w:r>
        <w:r>
          <w:tab/>
        </w:r>
        <w:r>
          <w:fldChar w:fldCharType="begin"/>
        </w:r>
        <w:r>
          <w:instrText xml:space="preserve"> PAGEREF _Toc2768 \h </w:instrText>
        </w:r>
        <w:r>
          <w:fldChar w:fldCharType="separate"/>
        </w:r>
        <w:r>
          <w:t>21</w:t>
        </w:r>
        <w:r>
          <w:fldChar w:fldCharType="end"/>
        </w:r>
      </w:hyperlink>
    </w:p>
    <w:p>
      <w:pPr>
        <w:pStyle w:val="TOC2"/>
        <w:tabs>
          <w:tab w:val="right" w:leader="dot" w:pos="8306"/>
        </w:tabs>
      </w:pPr>
      <w:hyperlink w:anchor="_Toc2299" w:history="1">
        <w:r>
          <w:rPr>
            <w:rFonts w:ascii="仿宋" w:eastAsia="仿宋" w:hAnsi="仿宋" w:cs="仿宋" w:hint="eastAsia"/>
            <w:lang w:eastAsia="zh-CN"/>
          </w:rPr>
          <w:t>(一)、资金需求大</w:t>
        </w:r>
        <w:r>
          <w:tab/>
        </w:r>
        <w:r>
          <w:fldChar w:fldCharType="begin"/>
        </w:r>
        <w:r>
          <w:instrText xml:space="preserve"> PAGEREF _Toc2299 \h </w:instrText>
        </w:r>
        <w:r>
          <w:fldChar w:fldCharType="separate"/>
        </w:r>
        <w:r>
          <w:t>21</w:t>
        </w:r>
        <w:r>
          <w:fldChar w:fldCharType="end"/>
        </w:r>
      </w:hyperlink>
    </w:p>
    <w:p>
      <w:pPr>
        <w:pStyle w:val="TOC2"/>
        <w:tabs>
          <w:tab w:val="right" w:leader="dot" w:pos="8306"/>
        </w:tabs>
      </w:pPr>
      <w:hyperlink w:anchor="_Toc23528" w:history="1">
        <w:r>
          <w:rPr>
            <w:rFonts w:ascii="仿宋" w:eastAsia="仿宋" w:hAnsi="仿宋" w:cs="仿宋" w:hint="eastAsia"/>
            <w:lang w:eastAsia="zh-CN"/>
          </w:rPr>
          <w:t>(二)、研发周期长</w:t>
        </w:r>
        <w:r>
          <w:tab/>
        </w:r>
        <w:r>
          <w:fldChar w:fldCharType="begin"/>
        </w:r>
        <w:r>
          <w:instrText xml:space="preserve"> PAGEREF _Toc23528 \h </w:instrText>
        </w:r>
        <w:r>
          <w:fldChar w:fldCharType="separate"/>
        </w:r>
        <w:r>
          <w:t>22</w:t>
        </w:r>
        <w:r>
          <w:fldChar w:fldCharType="end"/>
        </w:r>
      </w:hyperlink>
    </w:p>
    <w:p>
      <w:pPr>
        <w:pStyle w:val="TOC2"/>
        <w:tabs>
          <w:tab w:val="right" w:leader="dot" w:pos="8306"/>
        </w:tabs>
      </w:pPr>
      <w:hyperlink w:anchor="_Toc21702" w:history="1">
        <w:r>
          <w:rPr>
            <w:rFonts w:ascii="仿宋" w:eastAsia="仿宋" w:hAnsi="仿宋" w:cs="仿宋" w:hint="eastAsia"/>
            <w:lang w:eastAsia="zh-CN"/>
          </w:rPr>
          <w:t>(三)、市场风险大</w:t>
        </w:r>
        <w:r>
          <w:tab/>
        </w:r>
        <w:r>
          <w:fldChar w:fldCharType="begin"/>
        </w:r>
        <w:r>
          <w:instrText xml:space="preserve"> PAGEREF _Toc21702 \h </w:instrText>
        </w:r>
        <w:r>
          <w:fldChar w:fldCharType="separate"/>
        </w:r>
        <w:r>
          <w:t>24</w:t>
        </w:r>
        <w:r>
          <w:fldChar w:fldCharType="end"/>
        </w:r>
      </w:hyperlink>
    </w:p>
    <w:p>
      <w:pPr>
        <w:pStyle w:val="TOC2"/>
        <w:tabs>
          <w:tab w:val="right" w:leader="dot" w:pos="8306"/>
        </w:tabs>
      </w:pPr>
      <w:hyperlink w:anchor="_Toc18281" w:history="1">
        <w:r>
          <w:rPr>
            <w:rFonts w:ascii="仿宋" w:eastAsia="仿宋" w:hAnsi="仿宋" w:cs="仿宋" w:hint="eastAsia"/>
            <w:lang w:eastAsia="zh-CN"/>
          </w:rPr>
          <w:t>(四)、利润率高</w:t>
        </w:r>
        <w:r>
          <w:tab/>
        </w:r>
        <w:r>
          <w:fldChar w:fldCharType="begin"/>
        </w:r>
        <w:r>
          <w:instrText xml:space="preserve"> PAGEREF _Toc18281 \h </w:instrText>
        </w:r>
        <w:r>
          <w:fldChar w:fldCharType="separate"/>
        </w:r>
        <w:r>
          <w:t>26</w:t>
        </w:r>
        <w:r>
          <w:fldChar w:fldCharType="end"/>
        </w:r>
      </w:hyperlink>
    </w:p>
    <w:p>
      <w:pPr>
        <w:pStyle w:val="TOC1"/>
        <w:tabs>
          <w:tab w:val="right" w:leader="dot" w:pos="8306"/>
        </w:tabs>
      </w:pPr>
      <w:hyperlink w:anchor="_Toc317" w:history="1">
        <w:r>
          <w:rPr>
            <w:rFonts w:ascii="仿宋" w:eastAsia="仿宋" w:hAnsi="仿宋" w:cs="仿宋" w:hint="eastAsia"/>
            <w:lang w:eastAsia="zh-CN"/>
          </w:rPr>
          <w:t>八、金属切削机床项目计划安排</w:t>
        </w:r>
        <w:r>
          <w:tab/>
        </w:r>
        <w:r>
          <w:fldChar w:fldCharType="begin"/>
        </w:r>
        <w:r>
          <w:instrText xml:space="preserve"> PAGEREF _Toc317 \h </w:instrText>
        </w:r>
        <w:r>
          <w:fldChar w:fldCharType="separate"/>
        </w:r>
        <w:r>
          <w:t>29</w:t>
        </w:r>
        <w:r>
          <w:fldChar w:fldCharType="end"/>
        </w:r>
      </w:hyperlink>
    </w:p>
    <w:p>
      <w:pPr>
        <w:pStyle w:val="TOC2"/>
        <w:tabs>
          <w:tab w:val="right" w:leader="dot" w:pos="8306"/>
        </w:tabs>
      </w:pPr>
      <w:hyperlink w:anchor="_Toc25146" w:history="1">
        <w:r>
          <w:rPr>
            <w:rFonts w:ascii="仿宋" w:eastAsia="仿宋" w:hAnsi="仿宋" w:cs="仿宋" w:hint="eastAsia"/>
            <w:lang w:eastAsia="zh-CN"/>
          </w:rPr>
          <w:t>(一)、建设周期</w:t>
        </w:r>
        <w:r>
          <w:tab/>
        </w:r>
        <w:r>
          <w:fldChar w:fldCharType="begin"/>
        </w:r>
        <w:r>
          <w:instrText xml:space="preserve"> PAGEREF _Toc25146 \h </w:instrText>
        </w:r>
        <w:r>
          <w:fldChar w:fldCharType="separate"/>
        </w:r>
        <w:r>
          <w:t>29</w:t>
        </w:r>
        <w:r>
          <w:fldChar w:fldCharType="end"/>
        </w:r>
      </w:hyperlink>
    </w:p>
    <w:p>
      <w:pPr>
        <w:pStyle w:val="TOC2"/>
        <w:tabs>
          <w:tab w:val="right" w:leader="dot" w:pos="8306"/>
        </w:tabs>
      </w:pPr>
      <w:hyperlink w:anchor="_Toc2250" w:history="1">
        <w:r>
          <w:rPr>
            <w:rFonts w:ascii="仿宋" w:eastAsia="仿宋" w:hAnsi="仿宋" w:cs="仿宋" w:hint="eastAsia"/>
            <w:lang w:eastAsia="zh-CN"/>
          </w:rPr>
          <w:t>(二)、建设进度</w:t>
        </w:r>
        <w:r>
          <w:tab/>
        </w:r>
        <w:r>
          <w:fldChar w:fldCharType="begin"/>
        </w:r>
        <w:r>
          <w:instrText xml:space="preserve"> PAGEREF _Toc2250 \h </w:instrText>
        </w:r>
        <w:r>
          <w:fldChar w:fldCharType="separate"/>
        </w:r>
        <w:r>
          <w:t>29</w:t>
        </w:r>
        <w:r>
          <w:fldChar w:fldCharType="end"/>
        </w:r>
      </w:hyperlink>
    </w:p>
    <w:p>
      <w:pPr>
        <w:pStyle w:val="TOC2"/>
        <w:tabs>
          <w:tab w:val="right" w:leader="dot" w:pos="8306"/>
        </w:tabs>
      </w:pPr>
      <w:hyperlink w:anchor="_Toc6581" w:history="1">
        <w:r>
          <w:rPr>
            <w:rFonts w:ascii="仿宋" w:eastAsia="仿宋" w:hAnsi="仿宋" w:cs="仿宋" w:hint="eastAsia"/>
            <w:lang w:eastAsia="zh-CN"/>
          </w:rPr>
          <w:t>(三)、进度安排注意事项</w:t>
        </w:r>
        <w:r>
          <w:tab/>
        </w:r>
        <w:r>
          <w:fldChar w:fldCharType="begin"/>
        </w:r>
        <w:r>
          <w:instrText xml:space="preserve"> PAGEREF _Toc6581 \h </w:instrText>
        </w:r>
        <w:r>
          <w:fldChar w:fldCharType="separate"/>
        </w:r>
        <w:r>
          <w:t>30</w:t>
        </w:r>
        <w:r>
          <w:fldChar w:fldCharType="end"/>
        </w:r>
      </w:hyperlink>
    </w:p>
    <w:p>
      <w:pPr>
        <w:pStyle w:val="TOC2"/>
        <w:tabs>
          <w:tab w:val="right" w:leader="dot" w:pos="8306"/>
        </w:tabs>
      </w:pPr>
      <w:hyperlink w:anchor="_Toc30095" w:history="1">
        <w:r>
          <w:rPr>
            <w:rFonts w:ascii="仿宋" w:eastAsia="仿宋" w:hAnsi="仿宋" w:cs="仿宋" w:hint="eastAsia"/>
            <w:lang w:eastAsia="zh-CN"/>
          </w:rPr>
          <w:t>(四)、人力资源配置</w:t>
        </w:r>
        <w:r>
          <w:tab/>
        </w:r>
        <w:r>
          <w:fldChar w:fldCharType="begin"/>
        </w:r>
        <w:r>
          <w:instrText xml:space="preserve"> PAGEREF _Toc30095 \h </w:instrText>
        </w:r>
        <w:r>
          <w:fldChar w:fldCharType="separate"/>
        </w:r>
        <w:r>
          <w:t>32</w:t>
        </w:r>
        <w:r>
          <w:fldChar w:fldCharType="end"/>
        </w:r>
      </w:hyperlink>
    </w:p>
    <w:p>
      <w:pPr>
        <w:pStyle w:val="TOC1"/>
        <w:tabs>
          <w:tab w:val="right" w:leader="dot" w:pos="8306"/>
        </w:tabs>
      </w:pPr>
      <w:hyperlink w:anchor="_Toc8418" w:history="1">
        <w:r>
          <w:rPr>
            <w:rFonts w:ascii="仿宋" w:eastAsia="仿宋" w:hAnsi="仿宋" w:cs="仿宋" w:hint="eastAsia"/>
            <w:lang w:eastAsia="zh-CN"/>
          </w:rPr>
          <w:t>九、金属切削机床项目社会影响</w:t>
        </w:r>
        <w:r>
          <w:tab/>
        </w:r>
        <w:r>
          <w:fldChar w:fldCharType="begin"/>
        </w:r>
        <w:r>
          <w:instrText xml:space="preserve"> PAGEREF _Toc8418 \h </w:instrText>
        </w:r>
        <w:r>
          <w:fldChar w:fldCharType="separate"/>
        </w:r>
        <w:r>
          <w:t>33</w:t>
        </w:r>
        <w:r>
          <w:fldChar w:fldCharType="end"/>
        </w:r>
      </w:hyperlink>
    </w:p>
    <w:p>
      <w:pPr>
        <w:pStyle w:val="TOC2"/>
        <w:tabs>
          <w:tab w:val="right" w:leader="dot" w:pos="8306"/>
        </w:tabs>
      </w:pPr>
      <w:hyperlink w:anchor="_Toc5226" w:history="1">
        <w:r>
          <w:rPr>
            <w:rFonts w:ascii="仿宋" w:eastAsia="仿宋" w:hAnsi="仿宋" w:cs="仿宋" w:hint="eastAsia"/>
            <w:lang w:eastAsia="zh-CN"/>
          </w:rPr>
          <w:t>(一)、社会责任与义务</w:t>
        </w:r>
        <w:r>
          <w:tab/>
        </w:r>
        <w:r>
          <w:fldChar w:fldCharType="begin"/>
        </w:r>
        <w:r>
          <w:instrText xml:space="preserve"> PAGEREF _Toc5226 \h </w:instrText>
        </w:r>
        <w:r>
          <w:fldChar w:fldCharType="separate"/>
        </w:r>
        <w:r>
          <w:t>33</w:t>
        </w:r>
        <w:r>
          <w:fldChar w:fldCharType="end"/>
        </w:r>
      </w:hyperlink>
    </w:p>
    <w:p>
      <w:pPr>
        <w:pStyle w:val="TOC2"/>
        <w:tabs>
          <w:tab w:val="right" w:leader="dot" w:pos="8306"/>
        </w:tabs>
      </w:pPr>
      <w:hyperlink w:anchor="_Toc6817" w:history="1">
        <w:r>
          <w:rPr>
            <w:rFonts w:ascii="仿宋" w:eastAsia="仿宋" w:hAnsi="仿宋" w:cs="仿宋" w:hint="eastAsia"/>
            <w:lang w:eastAsia="zh-CN"/>
          </w:rPr>
          <w:t>(二)、社会参与与沟通</w:t>
        </w:r>
        <w:r>
          <w:tab/>
        </w:r>
        <w:r>
          <w:fldChar w:fldCharType="begin"/>
        </w:r>
        <w:r>
          <w:instrText xml:space="preserve"> PAGEREF _Toc6817 \h </w:instrText>
        </w:r>
        <w:r>
          <w:fldChar w:fldCharType="separate"/>
        </w:r>
        <w:r>
          <w:t>34</w:t>
        </w:r>
        <w:r>
          <w:fldChar w:fldCharType="end"/>
        </w:r>
      </w:hyperlink>
    </w:p>
    <w:p>
      <w:pPr>
        <w:pStyle w:val="TOC1"/>
        <w:tabs>
          <w:tab w:val="right" w:leader="dot" w:pos="8306"/>
        </w:tabs>
      </w:pPr>
      <w:hyperlink w:anchor="_Toc29533" w:history="1">
        <w:r>
          <w:rPr>
            <w:rFonts w:ascii="仿宋" w:eastAsia="仿宋" w:hAnsi="仿宋" w:cs="仿宋" w:hint="eastAsia"/>
            <w:lang w:eastAsia="zh-CN"/>
          </w:rPr>
          <w:t>十、生产安全保护</w:t>
        </w:r>
        <w:r>
          <w:tab/>
        </w:r>
        <w:r>
          <w:fldChar w:fldCharType="begin"/>
        </w:r>
        <w:r>
          <w:instrText xml:space="preserve"> PAGEREF _Toc29533 \h </w:instrText>
        </w:r>
        <w:r>
          <w:fldChar w:fldCharType="separate"/>
        </w:r>
        <w:r>
          <w:t>35</w:t>
        </w:r>
        <w:r>
          <w:fldChar w:fldCharType="end"/>
        </w:r>
      </w:hyperlink>
    </w:p>
    <w:p>
      <w:pPr>
        <w:pStyle w:val="TOC2"/>
        <w:tabs>
          <w:tab w:val="right" w:leader="dot" w:pos="8306"/>
        </w:tabs>
      </w:pPr>
      <w:hyperlink w:anchor="_Toc8689" w:history="1">
        <w:r>
          <w:rPr>
            <w:rFonts w:ascii="仿宋" w:eastAsia="仿宋" w:hAnsi="仿宋" w:cs="仿宋" w:hint="eastAsia"/>
            <w:lang w:eastAsia="zh-CN"/>
          </w:rPr>
          <w:t>(一)、消防安全</w:t>
        </w:r>
        <w:r>
          <w:tab/>
        </w:r>
        <w:r>
          <w:fldChar w:fldCharType="begin"/>
        </w:r>
        <w:r>
          <w:instrText xml:space="preserve"> PAGEREF _Toc8689 \h </w:instrText>
        </w:r>
        <w:r>
          <w:fldChar w:fldCharType="separate"/>
        </w:r>
        <w:r>
          <w:t>35</w:t>
        </w:r>
        <w:r>
          <w:fldChar w:fldCharType="end"/>
        </w:r>
      </w:hyperlink>
    </w:p>
    <w:p>
      <w:pPr>
        <w:pStyle w:val="TOC2"/>
        <w:tabs>
          <w:tab w:val="right" w:leader="dot" w:pos="8306"/>
        </w:tabs>
      </w:pPr>
      <w:hyperlink w:anchor="_Toc15111" w:history="1">
        <w:r>
          <w:rPr>
            <w:rFonts w:ascii="仿宋" w:eastAsia="仿宋" w:hAnsi="仿宋" w:cs="仿宋" w:hint="eastAsia"/>
            <w:lang w:eastAsia="zh-CN"/>
          </w:rPr>
          <w:t>(二)、防火防爆总图布置措施</w:t>
        </w:r>
        <w:r>
          <w:tab/>
        </w:r>
        <w:r>
          <w:fldChar w:fldCharType="begin"/>
        </w:r>
        <w:r>
          <w:instrText xml:space="preserve"> PAGEREF _Toc15111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40" w:history="1">
        <w:r>
          <w:rPr>
            <w:rFonts w:ascii="仿宋" w:eastAsia="仿宋" w:hAnsi="仿宋" w:cs="仿宋" w:hint="eastAsia"/>
            <w:lang w:eastAsia="zh-CN"/>
          </w:rPr>
          <w:t>(三)、自然灾害防范措施</w:t>
        </w:r>
        <w:r>
          <w:tab/>
        </w:r>
        <w:r>
          <w:fldChar w:fldCharType="begin"/>
        </w:r>
        <w:r>
          <w:instrText xml:space="preserve"> PAGEREF _Toc21440 \h </w:instrText>
        </w:r>
        <w:r>
          <w:fldChar w:fldCharType="separate"/>
        </w:r>
        <w:r>
          <w:t>37</w:t>
        </w:r>
        <w:r>
          <w:fldChar w:fldCharType="end"/>
        </w:r>
      </w:hyperlink>
    </w:p>
    <w:p>
      <w:pPr>
        <w:pStyle w:val="TOC2"/>
        <w:tabs>
          <w:tab w:val="right" w:leader="dot" w:pos="8306"/>
        </w:tabs>
      </w:pPr>
      <w:hyperlink w:anchor="_Toc9815" w:history="1">
        <w:r>
          <w:rPr>
            <w:rFonts w:ascii="仿宋" w:eastAsia="仿宋" w:hAnsi="仿宋" w:cs="仿宋" w:hint="eastAsia"/>
            <w:lang w:eastAsia="zh-CN"/>
          </w:rPr>
          <w:t>(四)、安全色及安全标志使用要求</w:t>
        </w:r>
        <w:r>
          <w:tab/>
        </w:r>
        <w:r>
          <w:fldChar w:fldCharType="begin"/>
        </w:r>
        <w:r>
          <w:instrText xml:space="preserve"> PAGEREF _Toc9815 \h </w:instrText>
        </w:r>
        <w:r>
          <w:fldChar w:fldCharType="separate"/>
        </w:r>
        <w:r>
          <w:t>38</w:t>
        </w:r>
        <w:r>
          <w:fldChar w:fldCharType="end"/>
        </w:r>
      </w:hyperlink>
    </w:p>
    <w:p>
      <w:pPr>
        <w:pStyle w:val="TOC2"/>
        <w:tabs>
          <w:tab w:val="right" w:leader="dot" w:pos="8306"/>
        </w:tabs>
      </w:pPr>
      <w:hyperlink w:anchor="_Toc15934" w:history="1">
        <w:r>
          <w:rPr>
            <w:rFonts w:ascii="仿宋" w:eastAsia="仿宋" w:hAnsi="仿宋" w:cs="仿宋" w:hint="eastAsia"/>
            <w:lang w:eastAsia="zh-CN"/>
          </w:rPr>
          <w:t>(五)、防尘防毒措施</w:t>
        </w:r>
        <w:r>
          <w:tab/>
        </w:r>
        <w:r>
          <w:fldChar w:fldCharType="begin"/>
        </w:r>
        <w:r>
          <w:instrText xml:space="preserve"> PAGEREF _Toc15934 \h </w:instrText>
        </w:r>
        <w:r>
          <w:fldChar w:fldCharType="separate"/>
        </w:r>
        <w:r>
          <w:t>39</w:t>
        </w:r>
        <w:r>
          <w:fldChar w:fldCharType="end"/>
        </w:r>
      </w:hyperlink>
    </w:p>
    <w:p>
      <w:pPr>
        <w:pStyle w:val="TOC2"/>
        <w:tabs>
          <w:tab w:val="right" w:leader="dot" w:pos="8306"/>
        </w:tabs>
      </w:pPr>
      <w:hyperlink w:anchor="_Toc21936" w:history="1">
        <w:r>
          <w:rPr>
            <w:rFonts w:ascii="仿宋" w:eastAsia="仿宋" w:hAnsi="仿宋" w:cs="仿宋" w:hint="eastAsia"/>
            <w:lang w:eastAsia="zh-CN"/>
          </w:rPr>
          <w:t>(六)、防静电、触电防护及防雷措施</w:t>
        </w:r>
        <w:r>
          <w:tab/>
        </w:r>
        <w:r>
          <w:fldChar w:fldCharType="begin"/>
        </w:r>
        <w:r>
          <w:instrText xml:space="preserve"> PAGEREF _Toc21936 \h </w:instrText>
        </w:r>
        <w:r>
          <w:fldChar w:fldCharType="separate"/>
        </w:r>
        <w:r>
          <w:t>40</w:t>
        </w:r>
        <w:r>
          <w:fldChar w:fldCharType="end"/>
        </w:r>
      </w:hyperlink>
    </w:p>
    <w:p>
      <w:pPr>
        <w:pStyle w:val="TOC2"/>
        <w:tabs>
          <w:tab w:val="right" w:leader="dot" w:pos="8306"/>
        </w:tabs>
      </w:pPr>
      <w:hyperlink w:anchor="_Toc1879" w:history="1">
        <w:r>
          <w:rPr>
            <w:rFonts w:ascii="仿宋" w:eastAsia="仿宋" w:hAnsi="仿宋" w:cs="仿宋" w:hint="eastAsia"/>
            <w:lang w:eastAsia="zh-CN"/>
          </w:rPr>
          <w:t>(七)、机械设备安全保障措施</w:t>
        </w:r>
        <w:r>
          <w:tab/>
        </w:r>
        <w:r>
          <w:fldChar w:fldCharType="begin"/>
        </w:r>
        <w:r>
          <w:instrText xml:space="preserve"> PAGEREF _Toc1879 \h </w:instrText>
        </w:r>
        <w:r>
          <w:fldChar w:fldCharType="separate"/>
        </w:r>
        <w:r>
          <w:t>41</w:t>
        </w:r>
        <w:r>
          <w:fldChar w:fldCharType="end"/>
        </w:r>
      </w:hyperlink>
    </w:p>
    <w:p>
      <w:pPr>
        <w:pStyle w:val="TOC1"/>
        <w:tabs>
          <w:tab w:val="right" w:leader="dot" w:pos="8306"/>
        </w:tabs>
      </w:pPr>
      <w:hyperlink w:anchor="_Toc2589" w:history="1">
        <w:r>
          <w:rPr>
            <w:rFonts w:ascii="仿宋" w:eastAsia="仿宋" w:hAnsi="仿宋" w:cs="仿宋" w:hint="eastAsia"/>
            <w:lang w:eastAsia="zh-CN"/>
          </w:rPr>
          <w:t>十一、金属切削机床项目技术管理</w:t>
        </w:r>
        <w:r>
          <w:tab/>
        </w:r>
        <w:r>
          <w:fldChar w:fldCharType="begin"/>
        </w:r>
        <w:r>
          <w:instrText xml:space="preserve"> PAGEREF _Toc2589 \h </w:instrText>
        </w:r>
        <w:r>
          <w:fldChar w:fldCharType="separate"/>
        </w:r>
        <w:r>
          <w:t>43</w:t>
        </w:r>
        <w:r>
          <w:fldChar w:fldCharType="end"/>
        </w:r>
      </w:hyperlink>
    </w:p>
    <w:p>
      <w:pPr>
        <w:pStyle w:val="TOC2"/>
        <w:tabs>
          <w:tab w:val="right" w:leader="dot" w:pos="8306"/>
        </w:tabs>
      </w:pPr>
      <w:hyperlink w:anchor="_Toc31626" w:history="1">
        <w:r>
          <w:rPr>
            <w:rFonts w:ascii="仿宋" w:eastAsia="仿宋" w:hAnsi="仿宋" w:cs="仿宋" w:hint="eastAsia"/>
            <w:lang w:eastAsia="zh-CN"/>
          </w:rPr>
          <w:t>(一)、技术方案选用方向</w:t>
        </w:r>
        <w:r>
          <w:tab/>
        </w:r>
        <w:r>
          <w:fldChar w:fldCharType="begin"/>
        </w:r>
        <w:r>
          <w:instrText xml:space="preserve"> PAGEREF _Toc31626 \h </w:instrText>
        </w:r>
        <w:r>
          <w:fldChar w:fldCharType="separate"/>
        </w:r>
        <w:r>
          <w:t>43</w:t>
        </w:r>
        <w:r>
          <w:fldChar w:fldCharType="end"/>
        </w:r>
      </w:hyperlink>
    </w:p>
    <w:p>
      <w:pPr>
        <w:pStyle w:val="TOC2"/>
        <w:tabs>
          <w:tab w:val="right" w:leader="dot" w:pos="8306"/>
        </w:tabs>
      </w:pPr>
      <w:hyperlink w:anchor="_Toc14137" w:history="1">
        <w:r>
          <w:rPr>
            <w:rFonts w:ascii="仿宋" w:eastAsia="仿宋" w:hAnsi="仿宋" w:cs="仿宋" w:hint="eastAsia"/>
            <w:lang w:eastAsia="zh-CN"/>
          </w:rPr>
          <w:t>(二)、工艺技术方案选用原则</w:t>
        </w:r>
        <w:r>
          <w:tab/>
        </w:r>
        <w:r>
          <w:fldChar w:fldCharType="begin"/>
        </w:r>
        <w:r>
          <w:instrText xml:space="preserve"> PAGEREF _Toc14137 \h </w:instrText>
        </w:r>
        <w:r>
          <w:fldChar w:fldCharType="separate"/>
        </w:r>
        <w:r>
          <w:t>45</w:t>
        </w:r>
        <w:r>
          <w:fldChar w:fldCharType="end"/>
        </w:r>
      </w:hyperlink>
    </w:p>
    <w:p>
      <w:pPr>
        <w:pStyle w:val="TOC2"/>
        <w:tabs>
          <w:tab w:val="right" w:leader="dot" w:pos="8306"/>
        </w:tabs>
      </w:pPr>
      <w:hyperlink w:anchor="_Toc7350" w:history="1">
        <w:r>
          <w:rPr>
            <w:rFonts w:ascii="仿宋" w:eastAsia="仿宋" w:hAnsi="仿宋" w:cs="仿宋" w:hint="eastAsia"/>
            <w:lang w:eastAsia="zh-CN"/>
          </w:rPr>
          <w:t>(三)、工艺技术方案要求</w:t>
        </w:r>
        <w:r>
          <w:tab/>
        </w:r>
        <w:r>
          <w:fldChar w:fldCharType="begin"/>
        </w:r>
        <w:r>
          <w:instrText xml:space="preserve"> PAGEREF _Toc7350 \h </w:instrText>
        </w:r>
        <w:r>
          <w:fldChar w:fldCharType="separate"/>
        </w:r>
        <w:r>
          <w:t>47</w:t>
        </w:r>
        <w:r>
          <w:fldChar w:fldCharType="end"/>
        </w:r>
      </w:hyperlink>
    </w:p>
    <w:p>
      <w:pPr>
        <w:pStyle w:val="TOC1"/>
        <w:tabs>
          <w:tab w:val="right" w:leader="dot" w:pos="8306"/>
        </w:tabs>
      </w:pPr>
      <w:hyperlink w:anchor="_Toc2385" w:history="1">
        <w:r>
          <w:rPr>
            <w:rFonts w:ascii="仿宋" w:eastAsia="仿宋" w:hAnsi="仿宋" w:cs="仿宋" w:hint="eastAsia"/>
            <w:lang w:eastAsia="zh-CN"/>
          </w:rPr>
          <w:t>十二、金属切削机床项目经营效益</w:t>
        </w:r>
        <w:r>
          <w:tab/>
        </w:r>
        <w:r>
          <w:fldChar w:fldCharType="begin"/>
        </w:r>
        <w:r>
          <w:instrText xml:space="preserve"> PAGEREF _Toc2385 \h </w:instrText>
        </w:r>
        <w:r>
          <w:fldChar w:fldCharType="separate"/>
        </w:r>
        <w:r>
          <w:t>49</w:t>
        </w:r>
        <w:r>
          <w:fldChar w:fldCharType="end"/>
        </w:r>
      </w:hyperlink>
    </w:p>
    <w:p>
      <w:pPr>
        <w:pStyle w:val="TOC2"/>
        <w:tabs>
          <w:tab w:val="right" w:leader="dot" w:pos="8306"/>
        </w:tabs>
      </w:pPr>
      <w:hyperlink w:anchor="_Toc30779" w:history="1">
        <w:r>
          <w:rPr>
            <w:rFonts w:ascii="仿宋" w:eastAsia="仿宋" w:hAnsi="仿宋" w:cs="仿宋" w:hint="eastAsia"/>
            <w:lang w:eastAsia="zh-CN"/>
          </w:rPr>
          <w:t>(一)、经济评价财务测算</w:t>
        </w:r>
        <w:r>
          <w:tab/>
        </w:r>
        <w:r>
          <w:fldChar w:fldCharType="begin"/>
        </w:r>
        <w:r>
          <w:instrText xml:space="preserve"> PAGEREF _Toc30779 \h </w:instrText>
        </w:r>
        <w:r>
          <w:fldChar w:fldCharType="separate"/>
        </w:r>
        <w:r>
          <w:t>49</w:t>
        </w:r>
        <w:r>
          <w:fldChar w:fldCharType="end"/>
        </w:r>
      </w:hyperlink>
    </w:p>
    <w:p>
      <w:pPr>
        <w:pStyle w:val="TOC2"/>
        <w:tabs>
          <w:tab w:val="right" w:leader="dot" w:pos="8306"/>
        </w:tabs>
      </w:pPr>
      <w:hyperlink w:anchor="_Toc10625" w:history="1">
        <w:r>
          <w:rPr>
            <w:rFonts w:ascii="仿宋" w:eastAsia="仿宋" w:hAnsi="仿宋" w:cs="仿宋" w:hint="eastAsia"/>
            <w:lang w:eastAsia="zh-CN"/>
          </w:rPr>
          <w:t>(二)、金属切削机床项目盈利能力分析</w:t>
        </w:r>
        <w:r>
          <w:tab/>
        </w:r>
        <w:r>
          <w:fldChar w:fldCharType="begin"/>
        </w:r>
        <w:r>
          <w:instrText xml:space="preserve"> PAGEREF _Toc10625 \h </w:instrText>
        </w:r>
        <w:r>
          <w:fldChar w:fldCharType="separate"/>
        </w:r>
        <w:r>
          <w:t>50</w:t>
        </w:r>
        <w:r>
          <w:fldChar w:fldCharType="end"/>
        </w:r>
      </w:hyperlink>
    </w:p>
    <w:p>
      <w:pPr>
        <w:pStyle w:val="TOC1"/>
        <w:tabs>
          <w:tab w:val="right" w:leader="dot" w:pos="8306"/>
        </w:tabs>
      </w:pPr>
      <w:hyperlink w:anchor="_Toc1811" w:history="1">
        <w:r>
          <w:rPr>
            <w:rFonts w:ascii="仿宋" w:eastAsia="仿宋" w:hAnsi="仿宋" w:cs="仿宋" w:hint="eastAsia"/>
            <w:lang w:eastAsia="zh-CN"/>
          </w:rPr>
          <w:t>十三、质量管理体系</w:t>
        </w:r>
        <w:r>
          <w:tab/>
        </w:r>
        <w:r>
          <w:fldChar w:fldCharType="begin"/>
        </w:r>
        <w:r>
          <w:instrText xml:space="preserve"> PAGEREF _Toc1811 \h </w:instrText>
        </w:r>
        <w:r>
          <w:fldChar w:fldCharType="separate"/>
        </w:r>
        <w:r>
          <w:t>51</w:t>
        </w:r>
        <w:r>
          <w:fldChar w:fldCharType="end"/>
        </w:r>
      </w:hyperlink>
    </w:p>
    <w:p>
      <w:pPr>
        <w:pStyle w:val="TOC2"/>
        <w:tabs>
          <w:tab w:val="right" w:leader="dot" w:pos="8306"/>
        </w:tabs>
      </w:pPr>
      <w:hyperlink w:anchor="_Toc6113" w:history="1">
        <w:r>
          <w:rPr>
            <w:rFonts w:ascii="仿宋" w:eastAsia="仿宋" w:hAnsi="仿宋" w:cs="仿宋" w:hint="eastAsia"/>
            <w:lang w:eastAsia="zh-CN"/>
          </w:rPr>
          <w:t>(一)、质量目标与方针</w:t>
        </w:r>
        <w:r>
          <w:tab/>
        </w:r>
        <w:r>
          <w:fldChar w:fldCharType="begin"/>
        </w:r>
        <w:r>
          <w:instrText xml:space="preserve"> PAGEREF _Toc6113 \h </w:instrText>
        </w:r>
        <w:r>
          <w:fldChar w:fldCharType="separate"/>
        </w:r>
        <w:r>
          <w:t>51</w:t>
        </w:r>
        <w:r>
          <w:fldChar w:fldCharType="end"/>
        </w:r>
      </w:hyperlink>
    </w:p>
    <w:p>
      <w:pPr>
        <w:pStyle w:val="TOC2"/>
        <w:tabs>
          <w:tab w:val="right" w:leader="dot" w:pos="8306"/>
        </w:tabs>
      </w:pPr>
      <w:hyperlink w:anchor="_Toc12248" w:history="1">
        <w:r>
          <w:rPr>
            <w:rFonts w:ascii="仿宋" w:eastAsia="仿宋" w:hAnsi="仿宋" w:cs="仿宋" w:hint="eastAsia"/>
            <w:lang w:eastAsia="zh-CN"/>
          </w:rPr>
          <w:t>(二)、质量管理责任</w:t>
        </w:r>
        <w:r>
          <w:tab/>
        </w:r>
        <w:r>
          <w:fldChar w:fldCharType="begin"/>
        </w:r>
        <w:r>
          <w:instrText xml:space="preserve"> PAGEREF _Toc12248 \h </w:instrText>
        </w:r>
        <w:r>
          <w:fldChar w:fldCharType="separate"/>
        </w:r>
        <w:r>
          <w:t>52</w:t>
        </w:r>
        <w:r>
          <w:fldChar w:fldCharType="end"/>
        </w:r>
      </w:hyperlink>
    </w:p>
    <w:p>
      <w:pPr>
        <w:pStyle w:val="TOC2"/>
        <w:tabs>
          <w:tab w:val="right" w:leader="dot" w:pos="8306"/>
        </w:tabs>
      </w:pPr>
      <w:hyperlink w:anchor="_Toc29697" w:history="1">
        <w:r>
          <w:rPr>
            <w:rFonts w:ascii="仿宋" w:eastAsia="仿宋" w:hAnsi="仿宋" w:cs="仿宋" w:hint="eastAsia"/>
            <w:lang w:eastAsia="zh-CN"/>
          </w:rPr>
          <w:t>(三)、质量管理体系文件</w:t>
        </w:r>
        <w:r>
          <w:tab/>
        </w:r>
        <w:r>
          <w:fldChar w:fldCharType="begin"/>
        </w:r>
        <w:r>
          <w:instrText xml:space="preserve"> PAGEREF _Toc29697 \h </w:instrText>
        </w:r>
        <w:r>
          <w:fldChar w:fldCharType="separate"/>
        </w:r>
        <w:r>
          <w:t>53</w:t>
        </w:r>
        <w:r>
          <w:fldChar w:fldCharType="end"/>
        </w:r>
      </w:hyperlink>
    </w:p>
    <w:p>
      <w:pPr>
        <w:pStyle w:val="TOC2"/>
        <w:tabs>
          <w:tab w:val="right" w:leader="dot" w:pos="8306"/>
        </w:tabs>
      </w:pPr>
      <w:hyperlink w:anchor="_Toc462" w:history="1">
        <w:r>
          <w:rPr>
            <w:rFonts w:ascii="仿宋" w:eastAsia="仿宋" w:hAnsi="仿宋" w:cs="仿宋" w:hint="eastAsia"/>
            <w:lang w:eastAsia="zh-CN"/>
          </w:rPr>
          <w:t>(四)、质量培训与教育</w:t>
        </w:r>
        <w:r>
          <w:tab/>
        </w:r>
        <w:r>
          <w:fldChar w:fldCharType="begin"/>
        </w:r>
        <w:r>
          <w:instrText xml:space="preserve"> PAGEREF _Toc462 \h </w:instrText>
        </w:r>
        <w:r>
          <w:fldChar w:fldCharType="separate"/>
        </w:r>
        <w:r>
          <w:t>56</w:t>
        </w:r>
        <w:r>
          <w:fldChar w:fldCharType="end"/>
        </w:r>
      </w:hyperlink>
    </w:p>
    <w:p>
      <w:pPr>
        <w:pStyle w:val="TOC2"/>
        <w:tabs>
          <w:tab w:val="right" w:leader="dot" w:pos="8306"/>
        </w:tabs>
      </w:pPr>
      <w:hyperlink w:anchor="_Toc3641" w:history="1">
        <w:r>
          <w:rPr>
            <w:rFonts w:ascii="仿宋" w:eastAsia="仿宋" w:hAnsi="仿宋" w:cs="仿宋" w:hint="eastAsia"/>
            <w:lang w:eastAsia="zh-CN"/>
          </w:rPr>
          <w:t>(五)、质量审核与评价</w:t>
        </w:r>
        <w:r>
          <w:tab/>
        </w:r>
        <w:r>
          <w:fldChar w:fldCharType="begin"/>
        </w:r>
        <w:r>
          <w:instrText xml:space="preserve"> PAGEREF _Toc3641 \h </w:instrText>
        </w:r>
        <w:r>
          <w:fldChar w:fldCharType="separate"/>
        </w:r>
        <w:r>
          <w:t>57</w:t>
        </w:r>
        <w:r>
          <w:fldChar w:fldCharType="end"/>
        </w:r>
      </w:hyperlink>
    </w:p>
    <w:p>
      <w:pPr>
        <w:pStyle w:val="TOC2"/>
        <w:tabs>
          <w:tab w:val="right" w:leader="dot" w:pos="8306"/>
        </w:tabs>
      </w:pPr>
      <w:hyperlink w:anchor="_Toc14701" w:history="1">
        <w:r>
          <w:rPr>
            <w:rFonts w:ascii="仿宋" w:eastAsia="仿宋" w:hAnsi="仿宋" w:cs="仿宋" w:hint="eastAsia"/>
            <w:lang w:eastAsia="zh-CN"/>
          </w:rPr>
          <w:t>(六)、不符合与纠正措施</w:t>
        </w:r>
        <w:r>
          <w:tab/>
        </w:r>
        <w:r>
          <w:fldChar w:fldCharType="begin"/>
        </w:r>
        <w:r>
          <w:instrText xml:space="preserve"> PAGEREF _Toc14701 \h </w:instrText>
        </w:r>
        <w:r>
          <w:fldChar w:fldCharType="separate"/>
        </w:r>
        <w:r>
          <w:t>58</w:t>
        </w:r>
        <w:r>
          <w:fldChar w:fldCharType="end"/>
        </w:r>
      </w:hyperlink>
    </w:p>
    <w:p>
      <w:pPr>
        <w:pStyle w:val="TOC1"/>
        <w:tabs>
          <w:tab w:val="right" w:leader="dot" w:pos="8306"/>
        </w:tabs>
      </w:pPr>
      <w:hyperlink w:anchor="_Toc12452" w:history="1">
        <w:r>
          <w:rPr>
            <w:rFonts w:ascii="仿宋" w:eastAsia="仿宋" w:hAnsi="仿宋" w:cs="仿宋" w:hint="eastAsia"/>
            <w:lang w:eastAsia="zh-CN"/>
          </w:rPr>
          <w:t>十四、金属切削机床项目实施时间节点</w:t>
        </w:r>
        <w:r>
          <w:tab/>
        </w:r>
        <w:r>
          <w:fldChar w:fldCharType="begin"/>
        </w:r>
        <w:r>
          <w:instrText xml:space="preserve"> PAGEREF _Toc12452 \h </w:instrText>
        </w:r>
        <w:r>
          <w:fldChar w:fldCharType="separate"/>
        </w:r>
        <w:r>
          <w:t>59</w:t>
        </w:r>
        <w:r>
          <w:fldChar w:fldCharType="end"/>
        </w:r>
      </w:hyperlink>
    </w:p>
    <w:p>
      <w:pPr>
        <w:pStyle w:val="TOC2"/>
        <w:tabs>
          <w:tab w:val="right" w:leader="dot" w:pos="8306"/>
        </w:tabs>
      </w:pPr>
      <w:hyperlink w:anchor="_Toc25082" w:history="1">
        <w:r>
          <w:rPr>
            <w:rFonts w:ascii="仿宋" w:eastAsia="仿宋" w:hAnsi="仿宋" w:cs="仿宋" w:hint="eastAsia"/>
            <w:lang w:eastAsia="zh-CN"/>
          </w:rPr>
          <w:t>(一)、金属切削机床项目启动阶段时间节点</w:t>
        </w:r>
        <w:r>
          <w:tab/>
        </w:r>
        <w:r>
          <w:fldChar w:fldCharType="begin"/>
        </w:r>
        <w:r>
          <w:instrText xml:space="preserve"> PAGEREF _Toc25082 \h </w:instrText>
        </w:r>
        <w:r>
          <w:fldChar w:fldCharType="separate"/>
        </w:r>
        <w:r>
          <w:t>59</w:t>
        </w:r>
        <w:r>
          <w:fldChar w:fldCharType="end"/>
        </w:r>
      </w:hyperlink>
    </w:p>
    <w:p>
      <w:pPr>
        <w:pStyle w:val="TOC2"/>
        <w:tabs>
          <w:tab w:val="right" w:leader="dot" w:pos="8306"/>
        </w:tabs>
      </w:pPr>
      <w:hyperlink w:anchor="_Toc17592" w:history="1">
        <w:r>
          <w:rPr>
            <w:rFonts w:ascii="仿宋" w:eastAsia="仿宋" w:hAnsi="仿宋" w:cs="仿宋" w:hint="eastAsia"/>
            <w:lang w:eastAsia="zh-CN"/>
          </w:rPr>
          <w:t>(二)、金属切削机床项目执行阶段时间节点</w:t>
        </w:r>
        <w:r>
          <w:tab/>
        </w:r>
        <w:r>
          <w:fldChar w:fldCharType="begin"/>
        </w:r>
        <w:r>
          <w:instrText xml:space="preserve"> PAGEREF _Toc17592 \h </w:instrText>
        </w:r>
        <w:r>
          <w:fldChar w:fldCharType="separate"/>
        </w:r>
        <w:r>
          <w:t>60</w:t>
        </w:r>
        <w:r>
          <w:fldChar w:fldCharType="end"/>
        </w:r>
      </w:hyperlink>
    </w:p>
    <w:p>
      <w:pPr>
        <w:pStyle w:val="TOC2"/>
        <w:tabs>
          <w:tab w:val="right" w:leader="dot" w:pos="8306"/>
        </w:tabs>
      </w:pPr>
      <w:hyperlink w:anchor="_Toc17713" w:history="1">
        <w:r>
          <w:rPr>
            <w:rFonts w:ascii="仿宋" w:eastAsia="仿宋" w:hAnsi="仿宋" w:cs="仿宋" w:hint="eastAsia"/>
            <w:lang w:eastAsia="zh-CN"/>
          </w:rPr>
          <w:t>(三)、金属切削机床项目完成阶段时间节点</w:t>
        </w:r>
        <w:r>
          <w:tab/>
        </w:r>
        <w:r>
          <w:fldChar w:fldCharType="begin"/>
        </w:r>
        <w:r>
          <w:instrText xml:space="preserve"> PAGEREF _Toc17713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39"/>
      <w:r>
        <w:rPr>
          <w:rFonts w:ascii="仿宋" w:eastAsia="仿宋" w:hAnsi="仿宋" w:cs="仿宋" w:hint="eastAsia"/>
          <w:sz w:val="28"/>
          <w:lang w:eastAsia="zh-CN"/>
        </w:rPr>
        <w:t>一、金属切削机床项目选址可行性分析</w:t>
      </w:r>
      <w:bookmarkEnd w:id="2"/>
    </w:p>
    <w:p>
      <w:pPr>
        <w:pStyle w:val="Heading2"/>
        <w:rPr>
          <w:rFonts w:ascii="仿宋" w:eastAsia="仿宋" w:hAnsi="仿宋" w:cs="仿宋" w:hint="eastAsia"/>
          <w:lang w:eastAsia="zh-CN"/>
        </w:rPr>
      </w:pPr>
      <w:bookmarkStart w:id="3" w:name="_Toc28137"/>
      <w:r>
        <w:rPr>
          <w:rFonts w:ascii="仿宋" w:eastAsia="仿宋" w:hAnsi="仿宋" w:cs="仿宋" w:hint="eastAsia"/>
          <w:lang w:eastAsia="zh-CN"/>
        </w:rPr>
        <w:t>(一)、金属切削机床项目选址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该金属切削机床项目选址位于XX省XX市XX区XXX街道</w:t>
      </w:r>
    </w:p>
    <w:p>
      <w:pPr>
        <w:pStyle w:val="Heading2"/>
        <w:ind w:firstLine="560" w:firstLineChars="200"/>
        <w:rPr>
          <w:rFonts w:ascii="仿宋" w:eastAsia="仿宋" w:hAnsi="仿宋" w:cs="仿宋" w:hint="eastAsia"/>
          <w:sz w:val="28"/>
          <w:lang w:eastAsia="zh-CN"/>
        </w:rPr>
      </w:pPr>
      <w:bookmarkStart w:id="4" w:name="_Toc266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金属切削机床项目的征地面积将根据金属切削机床项目的实际规模和需求进行精确规划。具体面积XXX平方米，旨在确保金属切削机床项目不仅能够满足当前的发展需求，还能够预留空间以适应未来的扩展。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净用地面积是在征地面积基础上去除不可利用面积后的实际可开发用地。具体面积XXX平方米，考虑到环保、交通、安全等多方面因素，以确保金属切削机床项目在整体利用效率上达到最优。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金属切削机床项目计划建设的建筑总规模具体面积XXX平方米。这一规模的确定综合考虑了金属切削机床项目的性质、规模，以及城市规划的相关要求，确保建筑布局与周边环境协调一致。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绿地率是金属切削机床项目用地中被规划为绿地的比例。具体面积XXX平方米，旨在通过合理规划绿地，改善金属切削机床项目周边环境，提升居民生活质量，并符合城市整体绿化规划。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容积率是用地上可以建设的建筑总体积与用地面积之比。具体面积XXX，通过合理的容积率规划，确保金属切削机床项目建筑规模与周边环境和谐共生。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切削机床项目选址与当地城市规划相一致，具体面积XXX平方米。通过与城市规划部门深入沟通，确保金属切削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切削机床项目选址符合当地产业政策，具体面积XXX平方米。这包括金属切削机床项目对当地经济的促进作用，以及对相关产业的带动效应，确保金属切削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用地总体要求必须符合环保和可持续发展的原则，具体面积XXX平方米。通过采用绿色建筑设计、节能减排等措施，确保金属切削机床项目在建设和运营过程中对环境的影响最小化，达到可持续发展的要求。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确保金属切削机床项目选址具备必要的公共设施配套，具体面积XXX平方米。这包括交通便利性、教育、医疗等基础设施，以提高居民生活品质，使得金属切削机床项目选址更具吸引力。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考虑用地总体要求对当地社会稳定性的影响，具体面积XXX平方米。通过深入了解当地社区反馈，确保金属切削机床项目的选址和建设过程对当地社会和谐稳定产生积极作用。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切削机床项目选址不仅符合法规和规划，还在实际操作中具有可行性。这一全面规划将为金属切削机床项目的成功实施提供坚实的基础，确保金属切削机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2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切削机床项目的设备规划和空间设计中，我们将采取灵活设备布局的措施。设备布局将根据实际需求进行灵活设计，避免不必要的浪费。通过合理规划设备摆放位置，我们将提高设备的利用率，减少设备间距，以确保金属切削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切削机床项目内部引入共享设施的概念，例如共享会议室、办公区等。通过这种方式，我们可以减少对资源的重复建设，提高资源共享效率，从而减小金属切削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2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切削机床项目的总图布置中，我们将不同功能区域进行明确的规划，以最大程度满足金属切削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2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切削机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切削机床项目对环境的影响是综合评价的重要因素之一。我们将详细考虑选址周边的自然环境、生态保护区、水源地等情况，确保金属切削机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对选址的评价还需充分考虑当地政府的产业政策和法规。我们将详细了解金属切削机床项目所在地的相关政策，确保金属切削机床项目的规划和运营与当地法规相符，降低不必要的法律风险。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考虑到社会稳定性对企业运营的重要性，我们将评估选址地区的社会安全情况、劳工关系、社区反馈等方面，以确保金属切削机床项目的建设和运营不会受到社会稳定性的负面影响。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最后，我们将综合考虑用地成本，包括土地购置费用、土地开发成本等。通过对用地成本的详细评估，我们能够做出更为精确的经济效益分析，为金属切削机床项目的投资决策提供有力支持。</w:t>
      </w:r>
    </w:p>
    <w:p>
      <w:pPr>
        <w:pStyle w:val="Heading1"/>
        <w:ind w:firstLine="560" w:firstLineChars="200"/>
        <w:rPr>
          <w:rFonts w:ascii="仿宋" w:eastAsia="仿宋" w:hAnsi="仿宋" w:cs="仿宋" w:hint="eastAsia"/>
          <w:sz w:val="28"/>
          <w:lang w:eastAsia="zh-CN"/>
        </w:rPr>
      </w:pPr>
      <w:bookmarkStart w:id="8" w:name="_Toc2289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41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的技术管理特点体现在其创新导向。通过引入最先进的技术趋势和解决方案，金属切削机床项目致力于提升科技含量、提高质量和效率水平。这意味着我们将采用最新的工具和方法，确保金属切削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切削机床项目技术管理的显著特征。通过整合不同领域的技术资源，我们实现了跨学科的协同工作。这有助于优化技术架构，提高整体效能。此外，整合性策略还促进了不同技术团队之间的紧密沟通和高效合作，确保金属切削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切削机床项目所采用的技术。通过不断优化技术方案，金属切削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切削机床项目团队将在金属切削机床项目初期识别可能的技术风险，并采取相应的预防和应对措施。通过建立健全的风险评估机制，金属切削机床项目能够在实施过程中及时发现并解决潜在的技术问题，保障金属切削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切削机床项目中，技术将成为金属切削机床项目成功的有力支持。这一深度剖析揭示了技术管理在金属切削机床项目实施中的关键作用，为金属切削机床项目的技术基础奠定了坚实的基础。</w:t>
      </w:r>
    </w:p>
    <w:p>
      <w:pPr>
        <w:pStyle w:val="Heading2"/>
        <w:ind w:firstLine="560" w:firstLineChars="200"/>
        <w:rPr>
          <w:rFonts w:ascii="仿宋" w:eastAsia="仿宋" w:hAnsi="仿宋" w:cs="仿宋" w:hint="eastAsia"/>
          <w:sz w:val="28"/>
          <w:lang w:eastAsia="zh-CN"/>
        </w:rPr>
      </w:pPr>
      <w:bookmarkStart w:id="10" w:name="_Toc28118"/>
      <w:r>
        <w:rPr>
          <w:rFonts w:ascii="仿宋" w:eastAsia="仿宋" w:hAnsi="仿宋" w:cs="仿宋" w:hint="eastAsia"/>
          <w:sz w:val="28"/>
          <w:lang w:eastAsia="zh-CN"/>
        </w:rPr>
        <w:t>(二)、金属切削机床项目工艺技术设计方案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切削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切削机床项目将严格按照相关行业规范要求进行组织。通过有效控制产品质量，金属切削机床项目将致力于为顾客提供优质的金属切削机床项目产品和良好的服务。这体现了金属切削机床项目对于生产活动合规性和质量标准的高度重视，为金属切削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切削机床项目注重生态效益和清洁生产原则。金属切削机床项目建设将紧密结合地方特色经济发展，与社会经济发展规划和区域环境保护规划方案相协调一致。通过与当地区域自然生态系统的结合，金属切削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切削机床项目产品具有多样化的客户需求和个性化的特点。因此，金属切削机床项目产品规格品种多样，且单批生产数量较小。为满足这一特点，金属切削机床项目承办单位将建设先进的柔性制造生产线。通过广泛应用柔性制造技术，金属切削机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切削机床项目采用的技术具有较高的技术含量和自动化水平，处于国内先进水平。这一技术选用不仅体现了对生产效率、质量和环境友好性的高标准要求，同时为金属切削机床项目的可持续发展奠定了坚实的基础。</w:t>
      </w:r>
    </w:p>
    <w:p>
      <w:pPr>
        <w:pStyle w:val="Heading2"/>
        <w:ind w:firstLine="560" w:firstLineChars="200"/>
        <w:rPr>
          <w:rFonts w:ascii="仿宋" w:eastAsia="仿宋" w:hAnsi="仿宋" w:cs="仿宋" w:hint="eastAsia"/>
          <w:sz w:val="28"/>
          <w:lang w:eastAsia="zh-CN"/>
        </w:rPr>
      </w:pPr>
      <w:bookmarkStart w:id="11" w:name="_Toc1179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为确保金属切削机床项目的高效生产和技术实施，我们制定了一套精心设计的设备选型方案，以满足金属切削机床项目生产、质量和环保的要求。该方案的主要特点如下：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切削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针对金属切削机床项目产品的多样性和小批量生产的特点，我们将建设柔性制造生产线。通过在设备选型中考虑柔性制造技术，可以灵活应对不同产品规格和生产需求，实现生产线的高度灵活性和适应性。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4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54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金属切削机床项目的主要产品是XXXX，预计年产值为XXX万元。这一产品在市场中占据着重要的地位，其广泛的应用范围使得该金属切削机床项目的市场前景非常广阔。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切削机床项目的xxx产品作为重要的原材料之一，将在多个领域发挥关键作用。其在建筑、交通、能源等方面的广泛应用将为整个产业链提供强大的支持，形成产业协同效应。金属切削机床项目的年产值XXX万XXX万XXX万万元不仅反映了其在市场上的巨大潜力，更预示着它对国民经济的积极贡献。这种关联度高、涉及面广的产业关系，使得该金属切削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10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总征地面积为XXXX平方米，相当于约XX.XX亩，其中净用地面积为XXXX平方米，红线范围内相当于约XX.XX亩。这一用地规模充分考虑了金属切削机床项目的建设需求，保障了金属切削机床项目在合适的空间内得以充分发展。金属切削机床项目规划的总建筑面积为XXXX平方米，其中主体工程建设占XXXX平方米，计容建筑面积达XXXX平方米。预计建筑工程的投资将达到XXXX万元，为金属切削机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计划购置的设备共计XXXX台（套），设备购置费用为XXXX万元。这一设备购置计划充分考虑到金属切削机床项目的生产需求和技术要求，确保了金属切削机床项目在生产运营中具备先进的技术装备和高效的生产能力。设备的合理配置将为金属切削机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计划总投资为XXXX万元，预计年实现营业收入为XXXX万元。这一产能规模的设定旨在确保金属切削机床项目能够在投资与回报之间取得平衡，实现长期可持续的发展。金属切削机床项目的总投资充分考虑到各个方面的需求，包括用地建设、设备购置等多个环节，以确保金属切削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0953"/>
      <w:r>
        <w:rPr>
          <w:rFonts w:ascii="仿宋" w:eastAsia="仿宋" w:hAnsi="仿宋" w:cs="仿宋" w:hint="eastAsia"/>
          <w:sz w:val="28"/>
          <w:lang w:eastAsia="zh-CN"/>
        </w:rPr>
        <w:t>四、金属切削机床项目土建工程</w:t>
      </w:r>
      <w:bookmarkEnd w:id="15"/>
    </w:p>
    <w:p>
      <w:pPr>
        <w:pStyle w:val="Heading2"/>
        <w:rPr>
          <w:rFonts w:ascii="仿宋" w:eastAsia="仿宋" w:hAnsi="仿宋" w:cs="仿宋" w:hint="eastAsia"/>
          <w:lang w:eastAsia="zh-CN"/>
        </w:rPr>
      </w:pPr>
      <w:bookmarkStart w:id="16" w:name="_Toc341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在金属切削机床项目的建筑工程设计中，我们将秉承一系列重要的设计原则，以确保金属切削机床项目建筑在功能、美观、可持续性等方面达到最佳效果。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首要原则是确保建筑的功能性得到最大化的发挥。我们将充分理解金属切削机床项目的实际需求，合理布局各个功能区域，保证建筑在满足业务需求的同时，提供高效的工作环境。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在建筑设计中，我们将综合考虑建设和运营成本。通过精细的经济效益分析，确保设计方案在高效利用资源的同时，对金属切削机床项目的长期盈利能力有积极的贡献。</w:t>
      </w:r>
    </w:p>
    <w:p>
      <w:pPr>
        <w:pStyle w:val="Heading2"/>
        <w:ind w:firstLine="560" w:firstLineChars="200"/>
        <w:rPr>
          <w:rFonts w:ascii="仿宋" w:eastAsia="仿宋" w:hAnsi="仿宋" w:cs="仿宋" w:hint="eastAsia"/>
          <w:sz w:val="28"/>
          <w:lang w:eastAsia="zh-CN"/>
        </w:rPr>
      </w:pPr>
      <w:bookmarkStart w:id="17" w:name="_Toc3075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金属切削机床项目的土建工程设计中，我们将精准设定设计年限，结合金属切削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切削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9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https://d.book118.com/915212003300011124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006FD"/>
    <w:rsid w:val="736006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212003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2024-03-07T09:56:00Z</dcterms:created>
  <dcterms:modified xsi:type="dcterms:W3CDTF">2024-03-07T09:56:25Z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C1D77DFD6E724E42837B6FBC806575CC_11</vt:lpwstr>
  </property>
  <property fmtid="{D5CDD505-2E9C-101B-9397-08002B2CF9AE}" pid="3" name="KSOProductBuildVer">
    <vt:lpwstr>2052-12.1.0.16388</vt:lpwstr>
  </property>
</Properties>
</file>