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ZNO基变阻器材料项目计划设计方案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22" w:history="1">
        <w:r>
          <w:rPr>
            <w:rFonts w:ascii="仿宋" w:eastAsia="仿宋" w:hAnsi="仿宋" w:cs="仿宋" w:hint="eastAsia"/>
            <w:lang w:eastAsia="zh-CN"/>
          </w:rPr>
          <w:t>概论</w:t>
        </w:r>
        <w:r>
          <w:tab/>
        </w:r>
        <w:r>
          <w:fldChar w:fldCharType="begin"/>
        </w:r>
        <w:r>
          <w:instrText xml:space="preserve"> PAGEREF _Toc22322 \h </w:instrText>
        </w:r>
        <w:r>
          <w:fldChar w:fldCharType="separate"/>
        </w:r>
        <w:r>
          <w:t>3</w:t>
        </w:r>
        <w:r>
          <w:fldChar w:fldCharType="end"/>
        </w:r>
      </w:hyperlink>
    </w:p>
    <w:p>
      <w:pPr>
        <w:pStyle w:val="TOC1"/>
        <w:tabs>
          <w:tab w:val="right" w:leader="dot" w:pos="8306"/>
        </w:tabs>
      </w:pPr>
      <w:hyperlink w:anchor="_Toc14129" w:history="1">
        <w:r>
          <w:rPr>
            <w:rFonts w:ascii="仿宋" w:eastAsia="仿宋" w:hAnsi="仿宋" w:cs="仿宋" w:hint="eastAsia"/>
            <w:lang w:eastAsia="zh-CN"/>
          </w:rPr>
          <w:t>一、ZNO基变阻器材料项目文档管理</w:t>
        </w:r>
        <w:r>
          <w:tab/>
        </w:r>
        <w:r>
          <w:fldChar w:fldCharType="begin"/>
        </w:r>
        <w:r>
          <w:instrText xml:space="preserve"> PAGEREF _Toc14129 \h </w:instrText>
        </w:r>
        <w:r>
          <w:fldChar w:fldCharType="separate"/>
        </w:r>
        <w:r>
          <w:t>3</w:t>
        </w:r>
        <w:r>
          <w:fldChar w:fldCharType="end"/>
        </w:r>
      </w:hyperlink>
    </w:p>
    <w:p>
      <w:pPr>
        <w:pStyle w:val="TOC2"/>
        <w:tabs>
          <w:tab w:val="right" w:leader="dot" w:pos="8306"/>
        </w:tabs>
      </w:pPr>
      <w:hyperlink w:anchor="_Toc1169" w:history="1">
        <w:r>
          <w:rPr>
            <w:rFonts w:ascii="仿宋" w:eastAsia="仿宋" w:hAnsi="仿宋" w:cs="仿宋" w:hint="eastAsia"/>
            <w:lang w:eastAsia="zh-CN"/>
          </w:rPr>
          <w:t>(一)、文档编制与审查</w:t>
        </w:r>
        <w:r>
          <w:tab/>
        </w:r>
        <w:r>
          <w:fldChar w:fldCharType="begin"/>
        </w:r>
        <w:r>
          <w:instrText xml:space="preserve"> PAGEREF _Toc1169 \h </w:instrText>
        </w:r>
        <w:r>
          <w:fldChar w:fldCharType="separate"/>
        </w:r>
        <w:r>
          <w:t>3</w:t>
        </w:r>
        <w:r>
          <w:fldChar w:fldCharType="end"/>
        </w:r>
      </w:hyperlink>
    </w:p>
    <w:p>
      <w:pPr>
        <w:pStyle w:val="TOC2"/>
        <w:tabs>
          <w:tab w:val="right" w:leader="dot" w:pos="8306"/>
        </w:tabs>
      </w:pPr>
      <w:hyperlink w:anchor="_Toc30920" w:history="1">
        <w:r>
          <w:rPr>
            <w:rFonts w:ascii="仿宋" w:eastAsia="仿宋" w:hAnsi="仿宋" w:cs="仿宋" w:hint="eastAsia"/>
            <w:lang w:eastAsia="zh-CN"/>
          </w:rPr>
          <w:t>(二)、文档发布与分发</w:t>
        </w:r>
        <w:r>
          <w:tab/>
        </w:r>
        <w:r>
          <w:fldChar w:fldCharType="begin"/>
        </w:r>
        <w:r>
          <w:instrText xml:space="preserve"> PAGEREF _Toc30920 \h </w:instrText>
        </w:r>
        <w:r>
          <w:fldChar w:fldCharType="separate"/>
        </w:r>
        <w:r>
          <w:t>4</w:t>
        </w:r>
        <w:r>
          <w:fldChar w:fldCharType="end"/>
        </w:r>
      </w:hyperlink>
    </w:p>
    <w:p>
      <w:pPr>
        <w:pStyle w:val="TOC2"/>
        <w:tabs>
          <w:tab w:val="right" w:leader="dot" w:pos="8306"/>
        </w:tabs>
      </w:pPr>
      <w:hyperlink w:anchor="_Toc22996" w:history="1">
        <w:r>
          <w:rPr>
            <w:rFonts w:ascii="仿宋" w:eastAsia="仿宋" w:hAnsi="仿宋" w:cs="仿宋" w:hint="eastAsia"/>
            <w:lang w:eastAsia="zh-CN"/>
          </w:rPr>
          <w:t>(三)、文档存档与归档</w:t>
        </w:r>
        <w:r>
          <w:tab/>
        </w:r>
        <w:r>
          <w:fldChar w:fldCharType="begin"/>
        </w:r>
        <w:r>
          <w:instrText xml:space="preserve"> PAGEREF _Toc22996 \h </w:instrText>
        </w:r>
        <w:r>
          <w:fldChar w:fldCharType="separate"/>
        </w:r>
        <w:r>
          <w:t>5</w:t>
        </w:r>
        <w:r>
          <w:fldChar w:fldCharType="end"/>
        </w:r>
      </w:hyperlink>
    </w:p>
    <w:p>
      <w:pPr>
        <w:pStyle w:val="TOC1"/>
        <w:tabs>
          <w:tab w:val="right" w:leader="dot" w:pos="8306"/>
        </w:tabs>
      </w:pPr>
      <w:hyperlink w:anchor="_Toc17803" w:history="1">
        <w:r>
          <w:rPr>
            <w:rFonts w:ascii="仿宋" w:eastAsia="仿宋" w:hAnsi="仿宋" w:cs="仿宋" w:hint="eastAsia"/>
            <w:lang w:eastAsia="zh-CN"/>
          </w:rPr>
          <w:t>二、市场分析、调研</w:t>
        </w:r>
        <w:r>
          <w:tab/>
        </w:r>
        <w:r>
          <w:fldChar w:fldCharType="begin"/>
        </w:r>
        <w:r>
          <w:instrText xml:space="preserve"> PAGEREF _Toc17803 \h </w:instrText>
        </w:r>
        <w:r>
          <w:fldChar w:fldCharType="separate"/>
        </w:r>
        <w:r>
          <w:t>6</w:t>
        </w:r>
        <w:r>
          <w:fldChar w:fldCharType="end"/>
        </w:r>
      </w:hyperlink>
    </w:p>
    <w:p>
      <w:pPr>
        <w:pStyle w:val="TOC2"/>
        <w:tabs>
          <w:tab w:val="right" w:leader="dot" w:pos="8306"/>
        </w:tabs>
      </w:pPr>
      <w:hyperlink w:anchor="_Toc15874" w:history="1">
        <w:r>
          <w:rPr>
            <w:rFonts w:ascii="仿宋" w:eastAsia="仿宋" w:hAnsi="仿宋" w:cs="仿宋" w:hint="eastAsia"/>
            <w:lang w:eastAsia="zh-CN"/>
          </w:rPr>
          <w:t>(一)、ZNO基变阻器材料行业分析</w:t>
        </w:r>
        <w:r>
          <w:tab/>
        </w:r>
        <w:r>
          <w:fldChar w:fldCharType="begin"/>
        </w:r>
        <w:r>
          <w:instrText xml:space="preserve"> PAGEREF _Toc15874 \h </w:instrText>
        </w:r>
        <w:r>
          <w:fldChar w:fldCharType="separate"/>
        </w:r>
        <w:r>
          <w:t>6</w:t>
        </w:r>
        <w:r>
          <w:fldChar w:fldCharType="end"/>
        </w:r>
      </w:hyperlink>
    </w:p>
    <w:p>
      <w:pPr>
        <w:pStyle w:val="TOC2"/>
        <w:tabs>
          <w:tab w:val="right" w:leader="dot" w:pos="8306"/>
        </w:tabs>
      </w:pPr>
      <w:hyperlink w:anchor="_Toc10555" w:history="1">
        <w:r>
          <w:rPr>
            <w:rFonts w:ascii="仿宋" w:eastAsia="仿宋" w:hAnsi="仿宋" w:cs="仿宋" w:hint="eastAsia"/>
            <w:lang w:eastAsia="zh-CN"/>
          </w:rPr>
          <w:t>(二)、ZNO基变阻器材料市场分析预测</w:t>
        </w:r>
        <w:r>
          <w:tab/>
        </w:r>
        <w:r>
          <w:fldChar w:fldCharType="begin"/>
        </w:r>
        <w:r>
          <w:instrText xml:space="preserve"> PAGEREF _Toc10555 \h </w:instrText>
        </w:r>
        <w:r>
          <w:fldChar w:fldCharType="separate"/>
        </w:r>
        <w:r>
          <w:t>7</w:t>
        </w:r>
        <w:r>
          <w:fldChar w:fldCharType="end"/>
        </w:r>
      </w:hyperlink>
    </w:p>
    <w:p>
      <w:pPr>
        <w:pStyle w:val="TOC1"/>
        <w:tabs>
          <w:tab w:val="right" w:leader="dot" w:pos="8306"/>
        </w:tabs>
      </w:pPr>
      <w:hyperlink w:anchor="_Toc4965" w:history="1">
        <w:r>
          <w:rPr>
            <w:rFonts w:ascii="仿宋" w:eastAsia="仿宋" w:hAnsi="仿宋" w:cs="仿宋" w:hint="eastAsia"/>
            <w:lang w:eastAsia="zh-CN"/>
          </w:rPr>
          <w:t>三、ZNO基变阻器材料项目危机管理</w:t>
        </w:r>
        <w:r>
          <w:tab/>
        </w:r>
        <w:r>
          <w:fldChar w:fldCharType="begin"/>
        </w:r>
        <w:r>
          <w:instrText xml:space="preserve"> PAGEREF _Toc4965 \h </w:instrText>
        </w:r>
        <w:r>
          <w:fldChar w:fldCharType="separate"/>
        </w:r>
        <w:r>
          <w:t>8</w:t>
        </w:r>
        <w:r>
          <w:fldChar w:fldCharType="end"/>
        </w:r>
      </w:hyperlink>
    </w:p>
    <w:p>
      <w:pPr>
        <w:pStyle w:val="TOC2"/>
        <w:tabs>
          <w:tab w:val="right" w:leader="dot" w:pos="8306"/>
        </w:tabs>
      </w:pPr>
      <w:hyperlink w:anchor="_Toc5210" w:history="1">
        <w:r>
          <w:rPr>
            <w:rFonts w:ascii="仿宋" w:eastAsia="仿宋" w:hAnsi="仿宋" w:cs="仿宋" w:hint="eastAsia"/>
            <w:lang w:eastAsia="zh-CN"/>
          </w:rPr>
          <w:t>(一)、危机预警与识别</w:t>
        </w:r>
        <w:r>
          <w:tab/>
        </w:r>
        <w:r>
          <w:fldChar w:fldCharType="begin"/>
        </w:r>
        <w:r>
          <w:instrText xml:space="preserve"> PAGEREF _Toc5210 \h </w:instrText>
        </w:r>
        <w:r>
          <w:fldChar w:fldCharType="separate"/>
        </w:r>
        <w:r>
          <w:t>8</w:t>
        </w:r>
        <w:r>
          <w:fldChar w:fldCharType="end"/>
        </w:r>
      </w:hyperlink>
    </w:p>
    <w:p>
      <w:pPr>
        <w:pStyle w:val="TOC2"/>
        <w:tabs>
          <w:tab w:val="right" w:leader="dot" w:pos="8306"/>
        </w:tabs>
      </w:pPr>
      <w:hyperlink w:anchor="_Toc19023" w:history="1">
        <w:r>
          <w:rPr>
            <w:rFonts w:ascii="仿宋" w:eastAsia="仿宋" w:hAnsi="仿宋" w:cs="仿宋" w:hint="eastAsia"/>
            <w:lang w:eastAsia="zh-CN"/>
          </w:rPr>
          <w:t>(二)、危机应对与恢复</w:t>
        </w:r>
        <w:r>
          <w:tab/>
        </w:r>
        <w:r>
          <w:fldChar w:fldCharType="begin"/>
        </w:r>
        <w:r>
          <w:instrText xml:space="preserve"> PAGEREF _Toc19023 \h </w:instrText>
        </w:r>
        <w:r>
          <w:fldChar w:fldCharType="separate"/>
        </w:r>
        <w:r>
          <w:t>9</w:t>
        </w:r>
        <w:r>
          <w:fldChar w:fldCharType="end"/>
        </w:r>
      </w:hyperlink>
    </w:p>
    <w:p>
      <w:pPr>
        <w:pStyle w:val="TOC1"/>
        <w:tabs>
          <w:tab w:val="right" w:leader="dot" w:pos="8306"/>
        </w:tabs>
      </w:pPr>
      <w:hyperlink w:anchor="_Toc22629" w:history="1">
        <w:r>
          <w:rPr>
            <w:rFonts w:ascii="仿宋" w:eastAsia="仿宋" w:hAnsi="仿宋" w:cs="仿宋" w:hint="eastAsia"/>
            <w:lang w:eastAsia="zh-CN"/>
          </w:rPr>
          <w:t>四、ZNO基变阻器材料项目建设单位说明</w:t>
        </w:r>
        <w:r>
          <w:tab/>
        </w:r>
        <w:r>
          <w:fldChar w:fldCharType="begin"/>
        </w:r>
        <w:r>
          <w:instrText xml:space="preserve"> PAGEREF _Toc22629 \h </w:instrText>
        </w:r>
        <w:r>
          <w:fldChar w:fldCharType="separate"/>
        </w:r>
        <w:r>
          <w:t>11</w:t>
        </w:r>
        <w:r>
          <w:fldChar w:fldCharType="end"/>
        </w:r>
      </w:hyperlink>
    </w:p>
    <w:p>
      <w:pPr>
        <w:pStyle w:val="TOC2"/>
        <w:tabs>
          <w:tab w:val="right" w:leader="dot" w:pos="8306"/>
        </w:tabs>
      </w:pPr>
      <w:hyperlink w:anchor="_Toc20213" w:history="1">
        <w:r>
          <w:rPr>
            <w:rFonts w:ascii="仿宋" w:eastAsia="仿宋" w:hAnsi="仿宋" w:cs="仿宋" w:hint="eastAsia"/>
            <w:lang w:eastAsia="zh-CN"/>
          </w:rPr>
          <w:t>(一)、ZNO基变阻器材料项目承办单位基本情况</w:t>
        </w:r>
        <w:r>
          <w:tab/>
        </w:r>
        <w:r>
          <w:fldChar w:fldCharType="begin"/>
        </w:r>
        <w:r>
          <w:instrText xml:space="preserve"> PAGEREF _Toc20213 \h </w:instrText>
        </w:r>
        <w:r>
          <w:fldChar w:fldCharType="separate"/>
        </w:r>
        <w:r>
          <w:t>11</w:t>
        </w:r>
        <w:r>
          <w:fldChar w:fldCharType="end"/>
        </w:r>
      </w:hyperlink>
    </w:p>
    <w:p>
      <w:pPr>
        <w:pStyle w:val="TOC2"/>
        <w:tabs>
          <w:tab w:val="right" w:leader="dot" w:pos="8306"/>
        </w:tabs>
      </w:pPr>
      <w:hyperlink w:anchor="_Toc14013" w:history="1">
        <w:r>
          <w:rPr>
            <w:rFonts w:ascii="仿宋" w:eastAsia="仿宋" w:hAnsi="仿宋" w:cs="仿宋" w:hint="eastAsia"/>
            <w:lang w:eastAsia="zh-CN"/>
          </w:rPr>
          <w:t>(二)、公司经济效益分析</w:t>
        </w:r>
        <w:r>
          <w:tab/>
        </w:r>
        <w:r>
          <w:fldChar w:fldCharType="begin"/>
        </w:r>
        <w:r>
          <w:instrText xml:space="preserve"> PAGEREF _Toc14013 \h </w:instrText>
        </w:r>
        <w:r>
          <w:fldChar w:fldCharType="separate"/>
        </w:r>
        <w:r>
          <w:t>11</w:t>
        </w:r>
        <w:r>
          <w:fldChar w:fldCharType="end"/>
        </w:r>
      </w:hyperlink>
    </w:p>
    <w:p>
      <w:pPr>
        <w:pStyle w:val="TOC1"/>
        <w:tabs>
          <w:tab w:val="right" w:leader="dot" w:pos="8306"/>
        </w:tabs>
      </w:pPr>
      <w:hyperlink w:anchor="_Toc21294" w:history="1">
        <w:r>
          <w:rPr>
            <w:rFonts w:ascii="仿宋" w:eastAsia="仿宋" w:hAnsi="仿宋" w:cs="仿宋" w:hint="eastAsia"/>
            <w:lang w:eastAsia="zh-CN"/>
          </w:rPr>
          <w:t>五、工艺说明</w:t>
        </w:r>
        <w:r>
          <w:tab/>
        </w:r>
        <w:r>
          <w:fldChar w:fldCharType="begin"/>
        </w:r>
        <w:r>
          <w:instrText xml:space="preserve"> PAGEREF _Toc21294 \h </w:instrText>
        </w:r>
        <w:r>
          <w:fldChar w:fldCharType="separate"/>
        </w:r>
        <w:r>
          <w:t>12</w:t>
        </w:r>
        <w:r>
          <w:fldChar w:fldCharType="end"/>
        </w:r>
      </w:hyperlink>
    </w:p>
    <w:p>
      <w:pPr>
        <w:pStyle w:val="TOC2"/>
        <w:tabs>
          <w:tab w:val="right" w:leader="dot" w:pos="8306"/>
        </w:tabs>
      </w:pPr>
      <w:hyperlink w:anchor="_Toc8176" w:history="1">
        <w:r>
          <w:rPr>
            <w:rFonts w:ascii="仿宋" w:eastAsia="仿宋" w:hAnsi="仿宋" w:cs="仿宋" w:hint="eastAsia"/>
            <w:lang w:eastAsia="zh-CN"/>
          </w:rPr>
          <w:t>(一)、技术管理特点</w:t>
        </w:r>
        <w:r>
          <w:tab/>
        </w:r>
        <w:r>
          <w:fldChar w:fldCharType="begin"/>
        </w:r>
        <w:r>
          <w:instrText xml:space="preserve"> PAGEREF _Toc8176 \h </w:instrText>
        </w:r>
        <w:r>
          <w:fldChar w:fldCharType="separate"/>
        </w:r>
        <w:r>
          <w:t>12</w:t>
        </w:r>
        <w:r>
          <w:fldChar w:fldCharType="end"/>
        </w:r>
      </w:hyperlink>
    </w:p>
    <w:p>
      <w:pPr>
        <w:pStyle w:val="TOC2"/>
        <w:tabs>
          <w:tab w:val="right" w:leader="dot" w:pos="8306"/>
        </w:tabs>
      </w:pPr>
      <w:hyperlink w:anchor="_Toc15127" w:history="1">
        <w:r>
          <w:rPr>
            <w:rFonts w:ascii="仿宋" w:eastAsia="仿宋" w:hAnsi="仿宋" w:cs="仿宋" w:hint="eastAsia"/>
            <w:lang w:eastAsia="zh-CN"/>
          </w:rPr>
          <w:t>(二)、ZNO基变阻器材料项目工艺技术设计方案</w:t>
        </w:r>
        <w:r>
          <w:tab/>
        </w:r>
        <w:r>
          <w:fldChar w:fldCharType="begin"/>
        </w:r>
        <w:r>
          <w:instrText xml:space="preserve"> PAGEREF _Toc15127 \h </w:instrText>
        </w:r>
        <w:r>
          <w:fldChar w:fldCharType="separate"/>
        </w:r>
        <w:r>
          <w:t>13</w:t>
        </w:r>
        <w:r>
          <w:fldChar w:fldCharType="end"/>
        </w:r>
      </w:hyperlink>
    </w:p>
    <w:p>
      <w:pPr>
        <w:pStyle w:val="TOC2"/>
        <w:tabs>
          <w:tab w:val="right" w:leader="dot" w:pos="8306"/>
        </w:tabs>
      </w:pPr>
      <w:hyperlink w:anchor="_Toc28234" w:history="1">
        <w:r>
          <w:rPr>
            <w:rFonts w:ascii="仿宋" w:eastAsia="仿宋" w:hAnsi="仿宋" w:cs="仿宋" w:hint="eastAsia"/>
            <w:lang w:eastAsia="zh-CN"/>
          </w:rPr>
          <w:t>(三)、设备选型方案</w:t>
        </w:r>
        <w:r>
          <w:tab/>
        </w:r>
        <w:r>
          <w:fldChar w:fldCharType="begin"/>
        </w:r>
        <w:r>
          <w:instrText xml:space="preserve"> PAGEREF _Toc28234 \h </w:instrText>
        </w:r>
        <w:r>
          <w:fldChar w:fldCharType="separate"/>
        </w:r>
        <w:r>
          <w:t>15</w:t>
        </w:r>
        <w:r>
          <w:fldChar w:fldCharType="end"/>
        </w:r>
      </w:hyperlink>
    </w:p>
    <w:p>
      <w:pPr>
        <w:pStyle w:val="TOC1"/>
        <w:tabs>
          <w:tab w:val="right" w:leader="dot" w:pos="8306"/>
        </w:tabs>
      </w:pPr>
      <w:hyperlink w:anchor="_Toc27628" w:history="1">
        <w:r>
          <w:rPr>
            <w:rFonts w:ascii="仿宋" w:eastAsia="仿宋" w:hAnsi="仿宋" w:cs="仿宋" w:hint="eastAsia"/>
            <w:lang w:eastAsia="zh-CN"/>
          </w:rPr>
          <w:t>六、ZNO基变阻器材料项目土建工程</w:t>
        </w:r>
        <w:r>
          <w:tab/>
        </w:r>
        <w:r>
          <w:fldChar w:fldCharType="begin"/>
        </w:r>
        <w:r>
          <w:instrText xml:space="preserve"> PAGEREF _Toc27628 \h </w:instrText>
        </w:r>
        <w:r>
          <w:fldChar w:fldCharType="separate"/>
        </w:r>
        <w:r>
          <w:t>16</w:t>
        </w:r>
        <w:r>
          <w:fldChar w:fldCharType="end"/>
        </w:r>
      </w:hyperlink>
    </w:p>
    <w:p>
      <w:pPr>
        <w:pStyle w:val="TOC2"/>
        <w:tabs>
          <w:tab w:val="right" w:leader="dot" w:pos="8306"/>
        </w:tabs>
      </w:pPr>
      <w:hyperlink w:anchor="_Toc32201" w:history="1">
        <w:r>
          <w:rPr>
            <w:rFonts w:ascii="仿宋" w:eastAsia="仿宋" w:hAnsi="仿宋" w:cs="仿宋" w:hint="eastAsia"/>
            <w:lang w:eastAsia="zh-CN"/>
          </w:rPr>
          <w:t>(一)、建筑工程设计原则</w:t>
        </w:r>
        <w:r>
          <w:tab/>
        </w:r>
        <w:r>
          <w:fldChar w:fldCharType="begin"/>
        </w:r>
        <w:r>
          <w:instrText xml:space="preserve"> PAGEREF _Toc32201 \h </w:instrText>
        </w:r>
        <w:r>
          <w:fldChar w:fldCharType="separate"/>
        </w:r>
        <w:r>
          <w:t>16</w:t>
        </w:r>
        <w:r>
          <w:fldChar w:fldCharType="end"/>
        </w:r>
      </w:hyperlink>
    </w:p>
    <w:p>
      <w:pPr>
        <w:pStyle w:val="TOC2"/>
        <w:tabs>
          <w:tab w:val="right" w:leader="dot" w:pos="8306"/>
        </w:tabs>
      </w:pPr>
      <w:hyperlink w:anchor="_Toc30357" w:history="1">
        <w:r>
          <w:rPr>
            <w:rFonts w:ascii="仿宋" w:eastAsia="仿宋" w:hAnsi="仿宋" w:cs="仿宋" w:hint="eastAsia"/>
            <w:lang w:eastAsia="zh-CN"/>
          </w:rPr>
          <w:t>(二)、土建工程设计年限及安全等级</w:t>
        </w:r>
        <w:r>
          <w:tab/>
        </w:r>
        <w:r>
          <w:fldChar w:fldCharType="begin"/>
        </w:r>
        <w:r>
          <w:instrText xml:space="preserve"> PAGEREF _Toc30357 \h </w:instrText>
        </w:r>
        <w:r>
          <w:fldChar w:fldCharType="separate"/>
        </w:r>
        <w:r>
          <w:t>17</w:t>
        </w:r>
        <w:r>
          <w:fldChar w:fldCharType="end"/>
        </w:r>
      </w:hyperlink>
    </w:p>
    <w:p>
      <w:pPr>
        <w:pStyle w:val="TOC2"/>
        <w:tabs>
          <w:tab w:val="right" w:leader="dot" w:pos="8306"/>
        </w:tabs>
      </w:pPr>
      <w:hyperlink w:anchor="_Toc21749" w:history="1">
        <w:r>
          <w:rPr>
            <w:rFonts w:ascii="仿宋" w:eastAsia="仿宋" w:hAnsi="仿宋" w:cs="仿宋" w:hint="eastAsia"/>
            <w:lang w:eastAsia="zh-CN"/>
          </w:rPr>
          <w:t>(三)、建筑工程设计总体要求</w:t>
        </w:r>
        <w:r>
          <w:tab/>
        </w:r>
        <w:r>
          <w:fldChar w:fldCharType="begin"/>
        </w:r>
        <w:r>
          <w:instrText xml:space="preserve"> PAGEREF _Toc21749 \h </w:instrText>
        </w:r>
        <w:r>
          <w:fldChar w:fldCharType="separate"/>
        </w:r>
        <w:r>
          <w:t>19</w:t>
        </w:r>
        <w:r>
          <w:fldChar w:fldCharType="end"/>
        </w:r>
      </w:hyperlink>
    </w:p>
    <w:p>
      <w:pPr>
        <w:pStyle w:val="TOC2"/>
        <w:tabs>
          <w:tab w:val="right" w:leader="dot" w:pos="8306"/>
        </w:tabs>
      </w:pPr>
      <w:hyperlink w:anchor="_Toc9148" w:history="1">
        <w:r>
          <w:rPr>
            <w:rFonts w:ascii="仿宋" w:eastAsia="仿宋" w:hAnsi="仿宋" w:cs="仿宋" w:hint="eastAsia"/>
            <w:lang w:eastAsia="zh-CN"/>
          </w:rPr>
          <w:t>(四)、土建工程建设指标</w:t>
        </w:r>
        <w:r>
          <w:tab/>
        </w:r>
        <w:r>
          <w:fldChar w:fldCharType="begin"/>
        </w:r>
        <w:r>
          <w:instrText xml:space="preserve"> PAGEREF _Toc9148 \h </w:instrText>
        </w:r>
        <w:r>
          <w:fldChar w:fldCharType="separate"/>
        </w:r>
        <w:r>
          <w:t>19</w:t>
        </w:r>
        <w:r>
          <w:fldChar w:fldCharType="end"/>
        </w:r>
      </w:hyperlink>
    </w:p>
    <w:p>
      <w:pPr>
        <w:pStyle w:val="TOC1"/>
        <w:tabs>
          <w:tab w:val="right" w:leader="dot" w:pos="8306"/>
        </w:tabs>
      </w:pPr>
      <w:hyperlink w:anchor="_Toc27940" w:history="1">
        <w:r>
          <w:rPr>
            <w:rFonts w:ascii="仿宋" w:eastAsia="仿宋" w:hAnsi="仿宋" w:cs="仿宋" w:hint="eastAsia"/>
            <w:lang w:eastAsia="zh-CN"/>
          </w:rPr>
          <w:t>七、ZNO基变阻器材料项目风险管理</w:t>
        </w:r>
        <w:r>
          <w:tab/>
        </w:r>
        <w:r>
          <w:fldChar w:fldCharType="begin"/>
        </w:r>
        <w:r>
          <w:instrText xml:space="preserve"> PAGEREF _Toc27940 \h </w:instrText>
        </w:r>
        <w:r>
          <w:fldChar w:fldCharType="separate"/>
        </w:r>
        <w:r>
          <w:t>19</w:t>
        </w:r>
        <w:r>
          <w:fldChar w:fldCharType="end"/>
        </w:r>
      </w:hyperlink>
    </w:p>
    <w:p>
      <w:pPr>
        <w:pStyle w:val="TOC2"/>
        <w:tabs>
          <w:tab w:val="right" w:leader="dot" w:pos="8306"/>
        </w:tabs>
      </w:pPr>
      <w:hyperlink w:anchor="_Toc21858" w:history="1">
        <w:r>
          <w:rPr>
            <w:rFonts w:ascii="仿宋" w:eastAsia="仿宋" w:hAnsi="仿宋" w:cs="仿宋" w:hint="eastAsia"/>
            <w:lang w:eastAsia="zh-CN"/>
          </w:rPr>
          <w:t>(一)、风险识别与评估</w:t>
        </w:r>
        <w:r>
          <w:tab/>
        </w:r>
        <w:r>
          <w:fldChar w:fldCharType="begin"/>
        </w:r>
        <w:r>
          <w:instrText xml:space="preserve"> PAGEREF _Toc21858 \h </w:instrText>
        </w:r>
        <w:r>
          <w:fldChar w:fldCharType="separate"/>
        </w:r>
        <w:r>
          <w:t>19</w:t>
        </w:r>
        <w:r>
          <w:fldChar w:fldCharType="end"/>
        </w:r>
      </w:hyperlink>
    </w:p>
    <w:p>
      <w:pPr>
        <w:pStyle w:val="TOC2"/>
        <w:tabs>
          <w:tab w:val="right" w:leader="dot" w:pos="8306"/>
        </w:tabs>
      </w:pPr>
      <w:hyperlink w:anchor="_Toc24115" w:history="1">
        <w:r>
          <w:rPr>
            <w:rFonts w:ascii="仿宋" w:eastAsia="仿宋" w:hAnsi="仿宋" w:cs="仿宋" w:hint="eastAsia"/>
            <w:lang w:eastAsia="zh-CN"/>
          </w:rPr>
          <w:t>(二)、风险应对策略</w:t>
        </w:r>
        <w:r>
          <w:tab/>
        </w:r>
        <w:r>
          <w:fldChar w:fldCharType="begin"/>
        </w:r>
        <w:r>
          <w:instrText xml:space="preserve"> PAGEREF _Toc24115 \h </w:instrText>
        </w:r>
        <w:r>
          <w:fldChar w:fldCharType="separate"/>
        </w:r>
        <w:r>
          <w:t>21</w:t>
        </w:r>
        <w:r>
          <w:fldChar w:fldCharType="end"/>
        </w:r>
      </w:hyperlink>
    </w:p>
    <w:p>
      <w:pPr>
        <w:pStyle w:val="TOC2"/>
        <w:tabs>
          <w:tab w:val="right" w:leader="dot" w:pos="8306"/>
        </w:tabs>
      </w:pPr>
      <w:hyperlink w:anchor="_Toc4687" w:history="1">
        <w:r>
          <w:rPr>
            <w:rFonts w:ascii="仿宋" w:eastAsia="仿宋" w:hAnsi="仿宋" w:cs="仿宋" w:hint="eastAsia"/>
            <w:lang w:eastAsia="zh-CN"/>
          </w:rPr>
          <w:t>(三)、风险监控与控制</w:t>
        </w:r>
        <w:r>
          <w:tab/>
        </w:r>
        <w:r>
          <w:fldChar w:fldCharType="begin"/>
        </w:r>
        <w:r>
          <w:instrText xml:space="preserve"> PAGEREF _Toc4687 \h </w:instrText>
        </w:r>
        <w:r>
          <w:fldChar w:fldCharType="separate"/>
        </w:r>
        <w:r>
          <w:t>22</w:t>
        </w:r>
        <w:r>
          <w:fldChar w:fldCharType="end"/>
        </w:r>
      </w:hyperlink>
    </w:p>
    <w:p>
      <w:pPr>
        <w:pStyle w:val="TOC1"/>
        <w:tabs>
          <w:tab w:val="right" w:leader="dot" w:pos="8306"/>
        </w:tabs>
      </w:pPr>
      <w:hyperlink w:anchor="_Toc4289" w:history="1">
        <w:r>
          <w:rPr>
            <w:rFonts w:ascii="仿宋" w:eastAsia="仿宋" w:hAnsi="仿宋" w:cs="仿宋" w:hint="eastAsia"/>
            <w:lang w:eastAsia="zh-CN"/>
          </w:rPr>
          <w:t>八、ZNO基变阻器材料项目人力资源管理</w:t>
        </w:r>
        <w:r>
          <w:tab/>
        </w:r>
        <w:r>
          <w:fldChar w:fldCharType="begin"/>
        </w:r>
        <w:r>
          <w:instrText xml:space="preserve"> PAGEREF _Toc4289 \h </w:instrText>
        </w:r>
        <w:r>
          <w:fldChar w:fldCharType="separate"/>
        </w:r>
        <w:r>
          <w:t>24</w:t>
        </w:r>
        <w:r>
          <w:fldChar w:fldCharType="end"/>
        </w:r>
      </w:hyperlink>
    </w:p>
    <w:p>
      <w:pPr>
        <w:pStyle w:val="TOC2"/>
        <w:tabs>
          <w:tab w:val="right" w:leader="dot" w:pos="8306"/>
        </w:tabs>
      </w:pPr>
      <w:hyperlink w:anchor="_Toc29136" w:history="1">
        <w:r>
          <w:rPr>
            <w:rFonts w:ascii="仿宋" w:eastAsia="仿宋" w:hAnsi="仿宋" w:cs="仿宋" w:hint="eastAsia"/>
            <w:lang w:eastAsia="zh-CN"/>
          </w:rPr>
          <w:t>(一)、建立健全的预算管理制度</w:t>
        </w:r>
        <w:r>
          <w:tab/>
        </w:r>
        <w:r>
          <w:fldChar w:fldCharType="begin"/>
        </w:r>
        <w:r>
          <w:instrText xml:space="preserve"> PAGEREF _Toc29136 \h </w:instrText>
        </w:r>
        <w:r>
          <w:fldChar w:fldCharType="separate"/>
        </w:r>
        <w:r>
          <w:t>24</w:t>
        </w:r>
        <w:r>
          <w:fldChar w:fldCharType="end"/>
        </w:r>
      </w:hyperlink>
    </w:p>
    <w:p>
      <w:pPr>
        <w:pStyle w:val="TOC2"/>
        <w:tabs>
          <w:tab w:val="right" w:leader="dot" w:pos="8306"/>
        </w:tabs>
      </w:pPr>
      <w:hyperlink w:anchor="_Toc29536" w:history="1">
        <w:r>
          <w:rPr>
            <w:rFonts w:ascii="仿宋" w:eastAsia="仿宋" w:hAnsi="仿宋" w:cs="仿宋" w:hint="eastAsia"/>
            <w:lang w:eastAsia="zh-CN"/>
          </w:rPr>
          <w:t>(二)、加强资金流动监控</w:t>
        </w:r>
        <w:r>
          <w:tab/>
        </w:r>
        <w:r>
          <w:fldChar w:fldCharType="begin"/>
        </w:r>
        <w:r>
          <w:instrText xml:space="preserve"> PAGEREF _Toc29536 \h </w:instrText>
        </w:r>
        <w:r>
          <w:fldChar w:fldCharType="separate"/>
        </w:r>
        <w:r>
          <w:t>25</w:t>
        </w:r>
        <w:r>
          <w:fldChar w:fldCharType="end"/>
        </w:r>
      </w:hyperlink>
    </w:p>
    <w:p>
      <w:pPr>
        <w:pStyle w:val="TOC2"/>
        <w:tabs>
          <w:tab w:val="right" w:leader="dot" w:pos="8306"/>
        </w:tabs>
      </w:pPr>
      <w:hyperlink w:anchor="_Toc4772" w:history="1">
        <w:r>
          <w:rPr>
            <w:rFonts w:ascii="仿宋" w:eastAsia="仿宋" w:hAnsi="仿宋" w:cs="仿宋" w:hint="eastAsia"/>
            <w:lang w:eastAsia="zh-CN"/>
          </w:rPr>
          <w:t>(三)、制定完善的风险控制机制</w:t>
        </w:r>
        <w:r>
          <w:tab/>
        </w:r>
        <w:r>
          <w:fldChar w:fldCharType="begin"/>
        </w:r>
        <w:r>
          <w:instrText xml:space="preserve"> PAGEREF _Toc4772 \h </w:instrText>
        </w:r>
        <w:r>
          <w:fldChar w:fldCharType="separate"/>
        </w:r>
        <w:r>
          <w:t>27</w:t>
        </w:r>
        <w:r>
          <w:fldChar w:fldCharType="end"/>
        </w:r>
      </w:hyperlink>
    </w:p>
    <w:p>
      <w:pPr>
        <w:pStyle w:val="TOC2"/>
        <w:tabs>
          <w:tab w:val="right" w:leader="dot" w:pos="8306"/>
        </w:tabs>
      </w:pPr>
      <w:hyperlink w:anchor="_Toc21101" w:history="1">
        <w:r>
          <w:rPr>
            <w:rFonts w:ascii="仿宋" w:eastAsia="仿宋" w:hAnsi="仿宋" w:cs="仿宋" w:hint="eastAsia"/>
            <w:lang w:eastAsia="zh-CN"/>
          </w:rPr>
          <w:t>(四)、优化成本管理</w:t>
        </w:r>
        <w:r>
          <w:tab/>
        </w:r>
        <w:r>
          <w:fldChar w:fldCharType="begin"/>
        </w:r>
        <w:r>
          <w:instrText xml:space="preserve"> PAGEREF _Toc21101 \h </w:instrText>
        </w:r>
        <w:r>
          <w:fldChar w:fldCharType="separate"/>
        </w:r>
        <w:r>
          <w:t>28</w:t>
        </w:r>
        <w:r>
          <w:fldChar w:fldCharType="end"/>
        </w:r>
      </w:hyperlink>
    </w:p>
    <w:p>
      <w:pPr>
        <w:pStyle w:val="TOC1"/>
        <w:tabs>
          <w:tab w:val="right" w:leader="dot" w:pos="8306"/>
        </w:tabs>
      </w:pPr>
      <w:hyperlink w:anchor="_Toc24067" w:history="1">
        <w:r>
          <w:rPr>
            <w:rFonts w:ascii="仿宋" w:eastAsia="仿宋" w:hAnsi="仿宋" w:cs="仿宋" w:hint="eastAsia"/>
            <w:lang w:eastAsia="zh-CN"/>
          </w:rPr>
          <w:t>九、ZNO基变阻器材料项目创新与研发</w:t>
        </w:r>
        <w:r>
          <w:tab/>
        </w:r>
        <w:r>
          <w:fldChar w:fldCharType="begin"/>
        </w:r>
        <w:r>
          <w:instrText xml:space="preserve"> PAGEREF _Toc24067 \h </w:instrText>
        </w:r>
        <w:r>
          <w:fldChar w:fldCharType="separate"/>
        </w:r>
        <w:r>
          <w:t>29</w:t>
        </w:r>
        <w:r>
          <w:fldChar w:fldCharType="end"/>
        </w:r>
      </w:hyperlink>
    </w:p>
    <w:p>
      <w:pPr>
        <w:pStyle w:val="TOC2"/>
        <w:tabs>
          <w:tab w:val="right" w:leader="dot" w:pos="8306"/>
        </w:tabs>
      </w:pPr>
      <w:hyperlink w:anchor="_Toc12126" w:history="1">
        <w:r>
          <w:rPr>
            <w:rFonts w:ascii="仿宋" w:eastAsia="仿宋" w:hAnsi="仿宋" w:cs="仿宋" w:hint="eastAsia"/>
            <w:lang w:eastAsia="zh-CN"/>
          </w:rPr>
          <w:t>(一)、创新策略与方向</w:t>
        </w:r>
        <w:r>
          <w:tab/>
        </w:r>
        <w:r>
          <w:fldChar w:fldCharType="begin"/>
        </w:r>
        <w:r>
          <w:instrText xml:space="preserve"> PAGEREF _Toc12126 \h </w:instrText>
        </w:r>
        <w:r>
          <w:fldChar w:fldCharType="separate"/>
        </w:r>
        <w:r>
          <w:t>29</w:t>
        </w:r>
        <w:r>
          <w:fldChar w:fldCharType="end"/>
        </w:r>
      </w:hyperlink>
    </w:p>
    <w:p>
      <w:pPr>
        <w:pStyle w:val="TOC2"/>
        <w:tabs>
          <w:tab w:val="right" w:leader="dot" w:pos="8306"/>
        </w:tabs>
      </w:pPr>
      <w:hyperlink w:anchor="_Toc8226" w:history="1">
        <w:r>
          <w:rPr>
            <w:rFonts w:ascii="仿宋" w:eastAsia="仿宋" w:hAnsi="仿宋" w:cs="仿宋" w:hint="eastAsia"/>
            <w:lang w:eastAsia="zh-CN"/>
          </w:rPr>
          <w:t>(二)、研发规划与投入</w:t>
        </w:r>
        <w:r>
          <w:tab/>
        </w:r>
        <w:r>
          <w:fldChar w:fldCharType="begin"/>
        </w:r>
        <w:r>
          <w:instrText xml:space="preserve"> PAGEREF _Toc8226 \h </w:instrText>
        </w:r>
        <w:r>
          <w:fldChar w:fldCharType="separate"/>
        </w:r>
        <w:r>
          <w:t>31</w:t>
        </w:r>
        <w:r>
          <w:fldChar w:fldCharType="end"/>
        </w:r>
      </w:hyperlink>
    </w:p>
    <w:p>
      <w:pPr>
        <w:pStyle w:val="TOC1"/>
        <w:tabs>
          <w:tab w:val="right" w:leader="dot" w:pos="8306"/>
        </w:tabs>
      </w:pPr>
      <w:hyperlink w:anchor="_Toc7115" w:history="1">
        <w:r>
          <w:rPr>
            <w:rFonts w:ascii="仿宋" w:eastAsia="仿宋" w:hAnsi="仿宋" w:cs="仿宋" w:hint="eastAsia"/>
            <w:lang w:eastAsia="zh-CN"/>
          </w:rPr>
          <w:t>十、ZNO基变阻器材料项目技术管理</w:t>
        </w:r>
        <w:r>
          <w:tab/>
        </w:r>
        <w:r>
          <w:fldChar w:fldCharType="begin"/>
        </w:r>
        <w:r>
          <w:instrText xml:space="preserve"> PAGEREF _Toc7115 \h </w:instrText>
        </w:r>
        <w:r>
          <w:fldChar w:fldCharType="separate"/>
        </w:r>
        <w:r>
          <w:t>33</w:t>
        </w:r>
        <w:r>
          <w:fldChar w:fldCharType="end"/>
        </w:r>
      </w:hyperlink>
    </w:p>
    <w:p>
      <w:pPr>
        <w:pStyle w:val="TOC2"/>
        <w:tabs>
          <w:tab w:val="right" w:leader="dot" w:pos="8306"/>
        </w:tabs>
      </w:pPr>
      <w:hyperlink w:anchor="_Toc2470" w:history="1">
        <w:r>
          <w:rPr>
            <w:rFonts w:ascii="仿宋" w:eastAsia="仿宋" w:hAnsi="仿宋" w:cs="仿宋" w:hint="eastAsia"/>
            <w:lang w:eastAsia="zh-CN"/>
          </w:rPr>
          <w:t>(一)、技术方案选用方向</w:t>
        </w:r>
        <w:r>
          <w:tab/>
        </w:r>
        <w:r>
          <w:fldChar w:fldCharType="begin"/>
        </w:r>
        <w:r>
          <w:instrText xml:space="preserve"> PAGEREF _Toc2470 \h </w:instrText>
        </w:r>
        <w:r>
          <w:fldChar w:fldCharType="separate"/>
        </w:r>
        <w:r>
          <w:t>33</w:t>
        </w:r>
        <w:r>
          <w:fldChar w:fldCharType="end"/>
        </w:r>
      </w:hyperlink>
    </w:p>
    <w:p>
      <w:pPr>
        <w:pStyle w:val="TOC2"/>
        <w:tabs>
          <w:tab w:val="right" w:leader="dot" w:pos="8306"/>
        </w:tabs>
      </w:pPr>
      <w:hyperlink w:anchor="_Toc32128" w:history="1">
        <w:r>
          <w:rPr>
            <w:rFonts w:ascii="仿宋" w:eastAsia="仿宋" w:hAnsi="仿宋" w:cs="仿宋" w:hint="eastAsia"/>
            <w:lang w:eastAsia="zh-CN"/>
          </w:rPr>
          <w:t>(二)、工艺技术方案选用原则</w:t>
        </w:r>
        <w:r>
          <w:tab/>
        </w:r>
        <w:r>
          <w:fldChar w:fldCharType="begin"/>
        </w:r>
        <w:r>
          <w:instrText xml:space="preserve"> PAGEREF _Toc32128 \h </w:instrText>
        </w:r>
        <w:r>
          <w:fldChar w:fldCharType="separate"/>
        </w:r>
        <w:r>
          <w:t>34</w:t>
        </w:r>
        <w:r>
          <w:fldChar w:fldCharType="end"/>
        </w:r>
      </w:hyperlink>
    </w:p>
    <w:p>
      <w:pPr>
        <w:pStyle w:val="TOC2"/>
        <w:tabs>
          <w:tab w:val="right" w:leader="dot" w:pos="8306"/>
        </w:tabs>
      </w:pPr>
      <w:hyperlink w:anchor="_Toc2532" w:history="1">
        <w:r>
          <w:rPr>
            <w:rFonts w:ascii="仿宋" w:eastAsia="仿宋" w:hAnsi="仿宋" w:cs="仿宋" w:hint="eastAsia"/>
            <w:lang w:eastAsia="zh-CN"/>
          </w:rPr>
          <w:t>(三)、工艺技术方案要求</w:t>
        </w:r>
        <w:r>
          <w:tab/>
        </w:r>
        <w:r>
          <w:fldChar w:fldCharType="begin"/>
        </w:r>
        <w:r>
          <w:instrText xml:space="preserve"> PAGEREF _Toc2532 \h </w:instrText>
        </w:r>
        <w:r>
          <w:fldChar w:fldCharType="separate"/>
        </w:r>
        <w:r>
          <w:t>37</w:t>
        </w:r>
        <w:r>
          <w:fldChar w:fldCharType="end"/>
        </w:r>
      </w:hyperlink>
    </w:p>
    <w:p>
      <w:pPr>
        <w:pStyle w:val="TOC1"/>
        <w:tabs>
          <w:tab w:val="right" w:leader="dot" w:pos="8306"/>
        </w:tabs>
      </w:pPr>
      <w:hyperlink w:anchor="_Toc3156" w:history="1">
        <w:r>
          <w:rPr>
            <w:rFonts w:ascii="仿宋" w:eastAsia="仿宋" w:hAnsi="仿宋" w:cs="仿宋" w:hint="eastAsia"/>
            <w:lang w:eastAsia="zh-CN"/>
          </w:rPr>
          <w:t>十一、ZNO基变阻器材料项目人力资源培养与发展</w:t>
        </w:r>
        <w:r>
          <w:tab/>
        </w:r>
        <w:r>
          <w:fldChar w:fldCharType="begin"/>
        </w:r>
        <w:r>
          <w:instrText xml:space="preserve"> PAGEREF _Toc3156 \h </w:instrText>
        </w:r>
        <w:r>
          <w:fldChar w:fldCharType="separate"/>
        </w:r>
        <w:r>
          <w:t>39</w:t>
        </w:r>
        <w:r>
          <w:fldChar w:fldCharType="end"/>
        </w:r>
      </w:hyperlink>
    </w:p>
    <w:p>
      <w:pPr>
        <w:pStyle w:val="TOC2"/>
        <w:tabs>
          <w:tab w:val="right" w:leader="dot" w:pos="8306"/>
        </w:tabs>
      </w:pPr>
      <w:hyperlink w:anchor="_Toc12252" w:history="1">
        <w:r>
          <w:rPr>
            <w:rFonts w:ascii="仿宋" w:eastAsia="仿宋" w:hAnsi="仿宋" w:cs="仿宋" w:hint="eastAsia"/>
            <w:lang w:eastAsia="zh-CN"/>
          </w:rPr>
          <w:t>(一)、人才需求与规划</w:t>
        </w:r>
        <w:r>
          <w:tab/>
        </w:r>
        <w:r>
          <w:fldChar w:fldCharType="begin"/>
        </w:r>
        <w:r>
          <w:instrText xml:space="preserve"> PAGEREF _Toc12252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02" w:history="1">
        <w:r>
          <w:rPr>
            <w:rFonts w:ascii="仿宋" w:eastAsia="仿宋" w:hAnsi="仿宋" w:cs="仿宋" w:hint="eastAsia"/>
            <w:lang w:eastAsia="zh-CN"/>
          </w:rPr>
          <w:t>(二)、培训与发展计划</w:t>
        </w:r>
        <w:r>
          <w:tab/>
        </w:r>
        <w:r>
          <w:fldChar w:fldCharType="begin"/>
        </w:r>
        <w:r>
          <w:instrText xml:space="preserve"> PAGEREF _Toc8102 \h </w:instrText>
        </w:r>
        <w:r>
          <w:fldChar w:fldCharType="separate"/>
        </w:r>
        <w:r>
          <w:t>39</w:t>
        </w:r>
        <w:r>
          <w:fldChar w:fldCharType="end"/>
        </w:r>
      </w:hyperlink>
    </w:p>
    <w:p>
      <w:pPr>
        <w:pStyle w:val="TOC1"/>
        <w:tabs>
          <w:tab w:val="right" w:leader="dot" w:pos="8306"/>
        </w:tabs>
      </w:pPr>
      <w:hyperlink w:anchor="_Toc28756" w:history="1">
        <w:r>
          <w:rPr>
            <w:rFonts w:ascii="仿宋" w:eastAsia="仿宋" w:hAnsi="仿宋" w:cs="仿宋" w:hint="eastAsia"/>
            <w:lang w:eastAsia="zh-CN"/>
          </w:rPr>
          <w:t>十二、ZNO基变阻器材料项目投资规划</w:t>
        </w:r>
        <w:r>
          <w:tab/>
        </w:r>
        <w:r>
          <w:fldChar w:fldCharType="begin"/>
        </w:r>
        <w:r>
          <w:instrText xml:space="preserve"> PAGEREF _Toc28756 \h </w:instrText>
        </w:r>
        <w:r>
          <w:fldChar w:fldCharType="separate"/>
        </w:r>
        <w:r>
          <w:t>40</w:t>
        </w:r>
        <w:r>
          <w:fldChar w:fldCharType="end"/>
        </w:r>
      </w:hyperlink>
    </w:p>
    <w:p>
      <w:pPr>
        <w:pStyle w:val="TOC2"/>
        <w:tabs>
          <w:tab w:val="right" w:leader="dot" w:pos="8306"/>
        </w:tabs>
      </w:pPr>
      <w:hyperlink w:anchor="_Toc20637" w:history="1">
        <w:r>
          <w:rPr>
            <w:rFonts w:ascii="仿宋" w:eastAsia="仿宋" w:hAnsi="仿宋" w:cs="仿宋" w:hint="eastAsia"/>
            <w:lang w:eastAsia="zh-CN"/>
          </w:rPr>
          <w:t>(一)、ZNO基变阻器材料项目总投资估算</w:t>
        </w:r>
        <w:r>
          <w:tab/>
        </w:r>
        <w:r>
          <w:fldChar w:fldCharType="begin"/>
        </w:r>
        <w:r>
          <w:instrText xml:space="preserve"> PAGEREF _Toc20637 \h </w:instrText>
        </w:r>
        <w:r>
          <w:fldChar w:fldCharType="separate"/>
        </w:r>
        <w:r>
          <w:t>40</w:t>
        </w:r>
        <w:r>
          <w:fldChar w:fldCharType="end"/>
        </w:r>
      </w:hyperlink>
    </w:p>
    <w:p>
      <w:pPr>
        <w:pStyle w:val="TOC2"/>
        <w:tabs>
          <w:tab w:val="right" w:leader="dot" w:pos="8306"/>
        </w:tabs>
      </w:pPr>
      <w:hyperlink w:anchor="_Toc24954" w:history="1">
        <w:r>
          <w:rPr>
            <w:rFonts w:ascii="仿宋" w:eastAsia="仿宋" w:hAnsi="仿宋" w:cs="仿宋" w:hint="eastAsia"/>
            <w:lang w:eastAsia="zh-CN"/>
          </w:rPr>
          <w:t>(二)、资金筹措</w:t>
        </w:r>
        <w:r>
          <w:tab/>
        </w:r>
        <w:r>
          <w:fldChar w:fldCharType="begin"/>
        </w:r>
        <w:r>
          <w:instrText xml:space="preserve"> PAGEREF _Toc24954 \h </w:instrText>
        </w:r>
        <w:r>
          <w:fldChar w:fldCharType="separate"/>
        </w:r>
        <w:r>
          <w:t>41</w:t>
        </w:r>
        <w:r>
          <w:fldChar w:fldCharType="end"/>
        </w:r>
      </w:hyperlink>
    </w:p>
    <w:p>
      <w:pPr>
        <w:pStyle w:val="TOC1"/>
        <w:tabs>
          <w:tab w:val="right" w:leader="dot" w:pos="8306"/>
        </w:tabs>
      </w:pPr>
      <w:hyperlink w:anchor="_Toc24489" w:history="1">
        <w:r>
          <w:rPr>
            <w:rFonts w:ascii="仿宋" w:eastAsia="仿宋" w:hAnsi="仿宋" w:cs="仿宋" w:hint="eastAsia"/>
            <w:lang w:eastAsia="zh-CN"/>
          </w:rPr>
          <w:t>十三、ZNO基变阻器材料项目治理与监督</w:t>
        </w:r>
        <w:r>
          <w:tab/>
        </w:r>
        <w:r>
          <w:fldChar w:fldCharType="begin"/>
        </w:r>
        <w:r>
          <w:instrText xml:space="preserve"> PAGEREF _Toc24489 \h </w:instrText>
        </w:r>
        <w:r>
          <w:fldChar w:fldCharType="separate"/>
        </w:r>
        <w:r>
          <w:t>42</w:t>
        </w:r>
        <w:r>
          <w:fldChar w:fldCharType="end"/>
        </w:r>
      </w:hyperlink>
    </w:p>
    <w:p>
      <w:pPr>
        <w:pStyle w:val="TOC2"/>
        <w:tabs>
          <w:tab w:val="right" w:leader="dot" w:pos="8306"/>
        </w:tabs>
      </w:pPr>
      <w:hyperlink w:anchor="_Toc16635" w:history="1">
        <w:r>
          <w:rPr>
            <w:rFonts w:ascii="仿宋" w:eastAsia="仿宋" w:hAnsi="仿宋" w:cs="仿宋" w:hint="eastAsia"/>
            <w:lang w:eastAsia="zh-CN"/>
          </w:rPr>
          <w:t>(一)、ZNO基变阻器材料项目治理结构</w:t>
        </w:r>
        <w:r>
          <w:tab/>
        </w:r>
        <w:r>
          <w:fldChar w:fldCharType="begin"/>
        </w:r>
        <w:r>
          <w:instrText xml:space="preserve"> PAGEREF _Toc16635 \h </w:instrText>
        </w:r>
        <w:r>
          <w:fldChar w:fldCharType="separate"/>
        </w:r>
        <w:r>
          <w:t>42</w:t>
        </w:r>
        <w:r>
          <w:fldChar w:fldCharType="end"/>
        </w:r>
      </w:hyperlink>
    </w:p>
    <w:p>
      <w:pPr>
        <w:pStyle w:val="TOC2"/>
        <w:tabs>
          <w:tab w:val="right" w:leader="dot" w:pos="8306"/>
        </w:tabs>
      </w:pPr>
      <w:hyperlink w:anchor="_Toc32472" w:history="1">
        <w:r>
          <w:rPr>
            <w:rFonts w:ascii="仿宋" w:eastAsia="仿宋" w:hAnsi="仿宋" w:cs="仿宋" w:hint="eastAsia"/>
            <w:lang w:eastAsia="zh-CN"/>
          </w:rPr>
          <w:t>(二)、监督与审计</w:t>
        </w:r>
        <w:r>
          <w:tab/>
        </w:r>
        <w:r>
          <w:fldChar w:fldCharType="begin"/>
        </w:r>
        <w:r>
          <w:instrText xml:space="preserve"> PAGEREF _Toc32472 \h </w:instrText>
        </w:r>
        <w:r>
          <w:fldChar w:fldCharType="separate"/>
        </w:r>
        <w:r>
          <w:t>44</w:t>
        </w:r>
        <w:r>
          <w:fldChar w:fldCharType="end"/>
        </w:r>
      </w:hyperlink>
    </w:p>
    <w:p>
      <w:pPr>
        <w:pStyle w:val="TOC1"/>
        <w:tabs>
          <w:tab w:val="right" w:leader="dot" w:pos="8306"/>
        </w:tabs>
      </w:pPr>
      <w:hyperlink w:anchor="_Toc32627" w:history="1">
        <w:r>
          <w:rPr>
            <w:rFonts w:ascii="仿宋" w:eastAsia="仿宋" w:hAnsi="仿宋" w:cs="仿宋" w:hint="eastAsia"/>
            <w:lang w:eastAsia="zh-CN"/>
          </w:rPr>
          <w:t>十四、ZNO基变阻器材料项目变更管理</w:t>
        </w:r>
        <w:r>
          <w:tab/>
        </w:r>
        <w:r>
          <w:fldChar w:fldCharType="begin"/>
        </w:r>
        <w:r>
          <w:instrText xml:space="preserve"> PAGEREF _Toc32627 \h </w:instrText>
        </w:r>
        <w:r>
          <w:fldChar w:fldCharType="separate"/>
        </w:r>
        <w:r>
          <w:t>45</w:t>
        </w:r>
        <w:r>
          <w:fldChar w:fldCharType="end"/>
        </w:r>
      </w:hyperlink>
    </w:p>
    <w:p>
      <w:pPr>
        <w:pStyle w:val="TOC2"/>
        <w:tabs>
          <w:tab w:val="right" w:leader="dot" w:pos="8306"/>
        </w:tabs>
      </w:pPr>
      <w:hyperlink w:anchor="_Toc28665" w:history="1">
        <w:r>
          <w:rPr>
            <w:rFonts w:ascii="仿宋" w:eastAsia="仿宋" w:hAnsi="仿宋" w:cs="仿宋" w:hint="eastAsia"/>
            <w:lang w:eastAsia="zh-CN"/>
          </w:rPr>
          <w:t>(一)、变更申请与评估</w:t>
        </w:r>
        <w:r>
          <w:tab/>
        </w:r>
        <w:r>
          <w:fldChar w:fldCharType="begin"/>
        </w:r>
        <w:r>
          <w:instrText xml:space="preserve"> PAGEREF _Toc28665 \h </w:instrText>
        </w:r>
        <w:r>
          <w:fldChar w:fldCharType="separate"/>
        </w:r>
        <w:r>
          <w:t>45</w:t>
        </w:r>
        <w:r>
          <w:fldChar w:fldCharType="end"/>
        </w:r>
      </w:hyperlink>
    </w:p>
    <w:p>
      <w:pPr>
        <w:pStyle w:val="TOC2"/>
        <w:tabs>
          <w:tab w:val="right" w:leader="dot" w:pos="8306"/>
        </w:tabs>
      </w:pPr>
      <w:hyperlink w:anchor="_Toc9367" w:history="1">
        <w:r>
          <w:rPr>
            <w:rFonts w:ascii="仿宋" w:eastAsia="仿宋" w:hAnsi="仿宋" w:cs="仿宋" w:hint="eastAsia"/>
            <w:lang w:eastAsia="zh-CN"/>
          </w:rPr>
          <w:t>(二)、变更实施与控制</w:t>
        </w:r>
        <w:r>
          <w:tab/>
        </w:r>
        <w:r>
          <w:fldChar w:fldCharType="begin"/>
        </w:r>
        <w:r>
          <w:instrText xml:space="preserve"> PAGEREF _Toc9367 \h </w:instrText>
        </w:r>
        <w:r>
          <w:fldChar w:fldCharType="separate"/>
        </w:r>
        <w:r>
          <w:t>45</w:t>
        </w:r>
        <w:r>
          <w:fldChar w:fldCharType="end"/>
        </w:r>
      </w:hyperlink>
    </w:p>
    <w:p>
      <w:pPr>
        <w:pStyle w:val="TOC1"/>
        <w:tabs>
          <w:tab w:val="right" w:leader="dot" w:pos="8306"/>
        </w:tabs>
      </w:pPr>
      <w:hyperlink w:anchor="_Toc7326" w:history="1">
        <w:r>
          <w:rPr>
            <w:rFonts w:ascii="仿宋" w:eastAsia="仿宋" w:hAnsi="仿宋" w:cs="仿宋" w:hint="eastAsia"/>
            <w:lang w:eastAsia="zh-CN"/>
          </w:rPr>
          <w:t>十五、风险识别与分类</w:t>
        </w:r>
        <w:r>
          <w:tab/>
        </w:r>
        <w:r>
          <w:fldChar w:fldCharType="begin"/>
        </w:r>
        <w:r>
          <w:instrText xml:space="preserve"> PAGEREF _Toc7326 \h </w:instrText>
        </w:r>
        <w:r>
          <w:fldChar w:fldCharType="separate"/>
        </w:r>
        <w:r>
          <w:t>46</w:t>
        </w:r>
        <w:r>
          <w:fldChar w:fldCharType="end"/>
        </w:r>
      </w:hyperlink>
    </w:p>
    <w:p>
      <w:pPr>
        <w:pStyle w:val="TOC2"/>
        <w:tabs>
          <w:tab w:val="right" w:leader="dot" w:pos="8306"/>
        </w:tabs>
      </w:pPr>
      <w:hyperlink w:anchor="_Toc14740" w:history="1">
        <w:r>
          <w:rPr>
            <w:rFonts w:ascii="仿宋" w:eastAsia="仿宋" w:hAnsi="仿宋" w:cs="仿宋" w:hint="eastAsia"/>
            <w:lang w:eastAsia="zh-CN"/>
          </w:rPr>
          <w:t>(一)、风险识别</w:t>
        </w:r>
        <w:r>
          <w:tab/>
        </w:r>
        <w:r>
          <w:fldChar w:fldCharType="begin"/>
        </w:r>
        <w:r>
          <w:instrText xml:space="preserve"> PAGEREF _Toc14740 \h </w:instrText>
        </w:r>
        <w:r>
          <w:fldChar w:fldCharType="separate"/>
        </w:r>
        <w:r>
          <w:t>46</w:t>
        </w:r>
        <w:r>
          <w:fldChar w:fldCharType="end"/>
        </w:r>
      </w:hyperlink>
    </w:p>
    <w:p>
      <w:pPr>
        <w:pStyle w:val="TOC2"/>
        <w:tabs>
          <w:tab w:val="right" w:leader="dot" w:pos="8306"/>
        </w:tabs>
      </w:pPr>
      <w:hyperlink w:anchor="_Toc16260" w:history="1">
        <w:r>
          <w:rPr>
            <w:rFonts w:ascii="仿宋" w:eastAsia="仿宋" w:hAnsi="仿宋" w:cs="仿宋" w:hint="eastAsia"/>
            <w:lang w:eastAsia="zh-CN"/>
          </w:rPr>
          <w:t>(二)、风险分类</w:t>
        </w:r>
        <w:r>
          <w:tab/>
        </w:r>
        <w:r>
          <w:fldChar w:fldCharType="begin"/>
        </w:r>
        <w:r>
          <w:instrText xml:space="preserve"> PAGEREF _Toc16260 \h </w:instrText>
        </w:r>
        <w:r>
          <w:fldChar w:fldCharType="separate"/>
        </w:r>
        <w:r>
          <w:t>47</w:t>
        </w:r>
        <w:r>
          <w:fldChar w:fldCharType="end"/>
        </w:r>
      </w:hyperlink>
    </w:p>
    <w:p>
      <w:pPr>
        <w:pStyle w:val="TOC1"/>
        <w:tabs>
          <w:tab w:val="right" w:leader="dot" w:pos="8306"/>
        </w:tabs>
      </w:pPr>
      <w:hyperlink w:anchor="_Toc4974" w:history="1">
        <w:r>
          <w:rPr>
            <w:rFonts w:ascii="仿宋" w:eastAsia="仿宋" w:hAnsi="仿宋" w:cs="仿宋" w:hint="eastAsia"/>
            <w:lang w:eastAsia="zh-CN"/>
          </w:rPr>
          <w:t>十六、ZNO基变阻器材料项目实施保障措施</w:t>
        </w:r>
        <w:r>
          <w:tab/>
        </w:r>
        <w:r>
          <w:fldChar w:fldCharType="begin"/>
        </w:r>
        <w:r>
          <w:instrText xml:space="preserve"> PAGEREF _Toc4974 \h </w:instrText>
        </w:r>
        <w:r>
          <w:fldChar w:fldCharType="separate"/>
        </w:r>
        <w:r>
          <w:t>49</w:t>
        </w:r>
        <w:r>
          <w:fldChar w:fldCharType="end"/>
        </w:r>
      </w:hyperlink>
    </w:p>
    <w:p>
      <w:pPr>
        <w:pStyle w:val="TOC2"/>
        <w:tabs>
          <w:tab w:val="right" w:leader="dot" w:pos="8306"/>
        </w:tabs>
      </w:pPr>
      <w:hyperlink w:anchor="_Toc12780" w:history="1">
        <w:r>
          <w:rPr>
            <w:rFonts w:ascii="仿宋" w:eastAsia="仿宋" w:hAnsi="仿宋" w:cs="仿宋" w:hint="eastAsia"/>
            <w:lang w:eastAsia="zh-CN"/>
          </w:rPr>
          <w:t>(一)、ZNO基变阻器材料项目实施保障机制</w:t>
        </w:r>
        <w:r>
          <w:tab/>
        </w:r>
        <w:r>
          <w:fldChar w:fldCharType="begin"/>
        </w:r>
        <w:r>
          <w:instrText xml:space="preserve"> PAGEREF _Toc12780 \h </w:instrText>
        </w:r>
        <w:r>
          <w:fldChar w:fldCharType="separate"/>
        </w:r>
        <w:r>
          <w:t>49</w:t>
        </w:r>
        <w:r>
          <w:fldChar w:fldCharType="end"/>
        </w:r>
      </w:hyperlink>
    </w:p>
    <w:p>
      <w:pPr>
        <w:pStyle w:val="TOC2"/>
        <w:tabs>
          <w:tab w:val="right" w:leader="dot" w:pos="8306"/>
        </w:tabs>
      </w:pPr>
      <w:hyperlink w:anchor="_Toc25969" w:history="1">
        <w:r>
          <w:rPr>
            <w:rFonts w:ascii="仿宋" w:eastAsia="仿宋" w:hAnsi="仿宋" w:cs="仿宋" w:hint="eastAsia"/>
            <w:lang w:eastAsia="zh-CN"/>
          </w:rPr>
          <w:t>(二)、ZNO基变阻器材料项目法律合规要求</w:t>
        </w:r>
        <w:r>
          <w:tab/>
        </w:r>
        <w:r>
          <w:fldChar w:fldCharType="begin"/>
        </w:r>
        <w:r>
          <w:instrText xml:space="preserve"> PAGEREF _Toc25969 \h </w:instrText>
        </w:r>
        <w:r>
          <w:fldChar w:fldCharType="separate"/>
        </w:r>
        <w:r>
          <w:t>53</w:t>
        </w:r>
        <w:r>
          <w:fldChar w:fldCharType="end"/>
        </w:r>
      </w:hyperlink>
    </w:p>
    <w:p>
      <w:pPr>
        <w:pStyle w:val="TOC2"/>
        <w:tabs>
          <w:tab w:val="right" w:leader="dot" w:pos="8306"/>
        </w:tabs>
      </w:pPr>
      <w:hyperlink w:anchor="_Toc17626" w:history="1">
        <w:r>
          <w:rPr>
            <w:rFonts w:ascii="仿宋" w:eastAsia="仿宋" w:hAnsi="仿宋" w:cs="仿宋" w:hint="eastAsia"/>
            <w:lang w:eastAsia="zh-CN"/>
          </w:rPr>
          <w:t>(三)、ZNO基变阻器材料项目合同管理与法律事务</w:t>
        </w:r>
        <w:r>
          <w:tab/>
        </w:r>
        <w:r>
          <w:fldChar w:fldCharType="begin"/>
        </w:r>
        <w:r>
          <w:instrText xml:space="preserve"> PAGEREF _Toc17626 \h </w:instrText>
        </w:r>
        <w:r>
          <w:fldChar w:fldCharType="separate"/>
        </w:r>
        <w:r>
          <w:t>58</w:t>
        </w:r>
        <w:r>
          <w:fldChar w:fldCharType="end"/>
        </w:r>
      </w:hyperlink>
    </w:p>
    <w:p>
      <w:pPr>
        <w:pStyle w:val="TOC2"/>
        <w:tabs>
          <w:tab w:val="right" w:leader="dot" w:pos="8306"/>
        </w:tabs>
      </w:pPr>
      <w:hyperlink w:anchor="_Toc995" w:history="1">
        <w:r>
          <w:rPr>
            <w:rFonts w:ascii="仿宋" w:eastAsia="仿宋" w:hAnsi="仿宋" w:cs="仿宋" w:hint="eastAsia"/>
            <w:lang w:eastAsia="zh-CN"/>
          </w:rPr>
          <w:t>(四)、ZNO基变阻器材料项目知识产权保护策略</w:t>
        </w:r>
        <w:r>
          <w:tab/>
        </w:r>
        <w:r>
          <w:fldChar w:fldCharType="begin"/>
        </w:r>
        <w:r>
          <w:instrText xml:space="preserve"> PAGEREF _Toc995 \h </w:instrText>
        </w:r>
        <w:r>
          <w:fldChar w:fldCharType="separate"/>
        </w:r>
        <w:r>
          <w:t>64</w:t>
        </w:r>
        <w:r>
          <w:fldChar w:fldCharType="end"/>
        </w:r>
      </w:hyperlink>
    </w:p>
    <w:p>
      <w:pPr>
        <w:pStyle w:val="TOC1"/>
        <w:tabs>
          <w:tab w:val="right" w:leader="dot" w:pos="8306"/>
        </w:tabs>
      </w:pPr>
      <w:hyperlink w:anchor="_Toc3435" w:history="1">
        <w:r>
          <w:rPr>
            <w:rFonts w:ascii="仿宋" w:eastAsia="仿宋" w:hAnsi="仿宋" w:cs="仿宋" w:hint="eastAsia"/>
            <w:lang w:eastAsia="zh-CN"/>
          </w:rPr>
          <w:t>十七、利益相关者分析与沟通计划</w:t>
        </w:r>
        <w:r>
          <w:tab/>
        </w:r>
        <w:r>
          <w:fldChar w:fldCharType="begin"/>
        </w:r>
        <w:r>
          <w:instrText xml:space="preserve"> PAGEREF _Toc3435 \h </w:instrText>
        </w:r>
        <w:r>
          <w:fldChar w:fldCharType="separate"/>
        </w:r>
        <w:r>
          <w:t>67</w:t>
        </w:r>
        <w:r>
          <w:fldChar w:fldCharType="end"/>
        </w:r>
      </w:hyperlink>
    </w:p>
    <w:p>
      <w:pPr>
        <w:pStyle w:val="TOC2"/>
        <w:tabs>
          <w:tab w:val="right" w:leader="dot" w:pos="8306"/>
        </w:tabs>
      </w:pPr>
      <w:hyperlink w:anchor="_Toc16799" w:history="1">
        <w:r>
          <w:rPr>
            <w:rFonts w:ascii="仿宋" w:eastAsia="仿宋" w:hAnsi="仿宋" w:cs="仿宋" w:hint="eastAsia"/>
            <w:lang w:eastAsia="zh-CN"/>
          </w:rPr>
          <w:t>(一)、利益相关者分析</w:t>
        </w:r>
        <w:r>
          <w:tab/>
        </w:r>
        <w:r>
          <w:fldChar w:fldCharType="begin"/>
        </w:r>
        <w:r>
          <w:instrText xml:space="preserve"> PAGEREF _Toc16799 \h </w:instrText>
        </w:r>
        <w:r>
          <w:fldChar w:fldCharType="separate"/>
        </w:r>
        <w:r>
          <w:t>67</w:t>
        </w:r>
        <w:r>
          <w:fldChar w:fldCharType="end"/>
        </w:r>
      </w:hyperlink>
    </w:p>
    <w:p>
      <w:pPr>
        <w:pStyle w:val="TOC2"/>
        <w:tabs>
          <w:tab w:val="right" w:leader="dot" w:pos="8306"/>
        </w:tabs>
      </w:pPr>
      <w:hyperlink w:anchor="_Toc1167" w:history="1">
        <w:r>
          <w:rPr>
            <w:rFonts w:ascii="仿宋" w:eastAsia="仿宋" w:hAnsi="仿宋" w:cs="仿宋" w:hint="eastAsia"/>
            <w:lang w:eastAsia="zh-CN"/>
          </w:rPr>
          <w:t>(二)、沟通计划</w:t>
        </w:r>
        <w:r>
          <w:tab/>
        </w:r>
        <w:r>
          <w:fldChar w:fldCharType="begin"/>
        </w:r>
        <w:r>
          <w:instrText xml:space="preserve"> PAGEREF _Toc1167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129"/>
      <w:r>
        <w:rPr>
          <w:rFonts w:ascii="仿宋" w:eastAsia="仿宋" w:hAnsi="仿宋" w:cs="仿宋" w:hint="eastAsia"/>
          <w:sz w:val="28"/>
          <w:lang w:eastAsia="zh-CN"/>
        </w:rPr>
        <w:t>一、ZNO基变阻器材料项目文档管理</w:t>
      </w:r>
      <w:bookmarkEnd w:id="2"/>
    </w:p>
    <w:p>
      <w:pPr>
        <w:pStyle w:val="Heading2"/>
        <w:rPr>
          <w:rFonts w:ascii="仿宋" w:eastAsia="仿宋" w:hAnsi="仿宋" w:cs="仿宋" w:hint="eastAsia"/>
          <w:lang w:eastAsia="zh-CN"/>
        </w:rPr>
      </w:pPr>
      <w:bookmarkStart w:id="3" w:name="_Toc116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ZNO基变阻器材料项目高度重视文档的质量和准确性，以支持ZNO基变阻器材料项目的各项活动和决策。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ZNO基变阻器材料项目文档的编制始于ZNO基变阻器材料项目计划的初期，我们制定了详细的文档编制计划，明确了每个文档的内容、格式和编写责任人。在ZNO基变阻器材料项目启动阶段，我们首先编制了ZNO基变阻器材料项目章程，明确定义了ZNO基变阻器材料项目的目标、范围、风险等关键要素。随后，ZNO基变阻器材料项目团队根据计划陆续编制了需求文档、设计文档、测试文档等各类文档，确保ZNO基变阻器材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ZNO基变阻器材料项目管理中的重要环节，旨在确保ZNO基变阻器材料项目文档符合质量标准和ZNO基变阻器材料项目需求。在ZNO基变阻器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ZNO基变阻器材料项目相关利益方和专业领域的专家对文档进行独立审查。这有助于获取更全面、客观的反馈，确保ZNO基变阻器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ZNO基变阻器材料项目在文档编制与审查方面建立了严格的管理机制，通过规范的流程和多维度的审查，确保ZNO基变阻器材料项目文档的质量、准确性和可靠性，为ZNO基变阻器材料项目的顺利推进提供了有力支持。</w:t>
      </w:r>
    </w:p>
    <w:p>
      <w:pPr>
        <w:pStyle w:val="Heading2"/>
        <w:ind w:firstLine="560" w:firstLineChars="200"/>
        <w:rPr>
          <w:rFonts w:ascii="仿宋" w:eastAsia="仿宋" w:hAnsi="仿宋" w:cs="仿宋" w:hint="eastAsia"/>
          <w:sz w:val="28"/>
          <w:lang w:eastAsia="zh-CN"/>
        </w:rPr>
      </w:pPr>
      <w:bookmarkStart w:id="4" w:name="_Toc3092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在ZNO基变阻器材料项目中，我们致力于优化文档发布与分发过程，以确保信息的高效传递和团队间协作的顺畅进行。以下是我们采取的关键优化策略：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我们通过多渠道发布文档，包括电子邮件、ZNO基变阻器材料项目管理平台、内部网站等，以满足不同团队成员的偏好和需求。多渠道发布确保了信息的全面覆盖。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我们采用了精细的权限控制，确保只有授权人员可以访问敏感信息。这种安全措施保护了ZNO基变阻器材料项目文档的机密性，防止了未经授权的信息泄露。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99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ZNO基变阻器材料项目生命周期中一个至关重要的环节，直接关系到ZNO基变阻器材料项目信息的长期保存和历史记录的完整性。在ZNO基变阻器材料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803"/>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5874"/>
      <w:r>
        <w:rPr>
          <w:rFonts w:ascii="仿宋" w:eastAsia="仿宋" w:hAnsi="仿宋" w:cs="仿宋" w:hint="eastAsia"/>
          <w:lang w:eastAsia="zh-CN"/>
        </w:rPr>
        <w:t>(一)、ZNO基变阻器材料行业分析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ZNO基变阻器材料行业一直以来都是市场的关注焦点。行业内的发展趋势、竞争态势以及潜在机会都对ZNO基变阻器材料项目的推进产生深远的影响。通过深入研究行业的整体概貌，我们将更好地理解行业的核心特征，为ZNO基变阻器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ZNO基变阻器材料行业，技术一直是推动创新和发展的关键因素。我们将对当前技术趋势进行详尽分析，包括但不限于人工智能、大数据应用、先进制造技术等。这有助于ZNO基变阻器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ZNO基变阻器材料项目成功的基础。我们将对主要竞争对手进行深入研究，包括其市场份额、产品特点、市场定位等。通过全面了解竞争对手的优势和劣势，ZNO基变阻器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0555"/>
      <w:r>
        <w:rPr>
          <w:rFonts w:ascii="仿宋" w:eastAsia="仿宋" w:hAnsi="仿宋" w:cs="仿宋" w:hint="eastAsia"/>
          <w:sz w:val="28"/>
          <w:lang w:eastAsia="zh-CN"/>
        </w:rPr>
        <w:t>(二)、ZNO基变阻器材料市场分析预测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ZNO基变阻器材料市场未来的增长趋势。这包括市场的整体规模、各细分领域的发展趋势等。ZNO基变阻器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ZNO基变阻器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ZNO基变阻器材料项目实施过程中需要充分考虑的因素。我们将对市场风险进行全面评估，包括但不限于政策法规风险、市场竞争风险、技术变革风险等。通过对潜在风险的深入分析，ZNO基变阻器材料项目可以制定相应的风险缓解策略，降低不确定性对ZNO基变阻器材料项目的影响。</w:t>
      </w:r>
    </w:p>
    <w:p>
      <w:pPr>
        <w:pStyle w:val="Heading1"/>
        <w:ind w:firstLine="560" w:firstLineChars="200"/>
        <w:rPr>
          <w:rFonts w:ascii="仿宋" w:eastAsia="仿宋" w:hAnsi="仿宋" w:cs="仿宋" w:hint="eastAsia"/>
          <w:sz w:val="28"/>
          <w:lang w:eastAsia="zh-CN"/>
        </w:rPr>
      </w:pPr>
      <w:bookmarkStart w:id="9" w:name="_Toc4965"/>
      <w:r>
        <w:rPr>
          <w:rFonts w:ascii="仿宋" w:eastAsia="仿宋" w:hAnsi="仿宋" w:cs="仿宋" w:hint="eastAsia"/>
          <w:sz w:val="28"/>
          <w:lang w:eastAsia="zh-CN"/>
        </w:rPr>
        <w:t>三、ZNO基变阻器材料项目危机管理</w:t>
      </w:r>
      <w:bookmarkEnd w:id="9"/>
    </w:p>
    <w:p>
      <w:pPr>
        <w:pStyle w:val="Heading2"/>
        <w:rPr>
          <w:rFonts w:ascii="仿宋" w:eastAsia="仿宋" w:hAnsi="仿宋" w:cs="仿宋" w:hint="eastAsia"/>
          <w:lang w:eastAsia="zh-CN"/>
        </w:rPr>
      </w:pPr>
      <w:bookmarkStart w:id="10" w:name="_Toc521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ZNO基变阻器材料项目危机管理中，危机预警与识别是确保ZNO基变阻器材料项目稳健运行的核心步骤。通过建立全面的监测机制，ZNO基变阻器材料项目团队旨在及时发现和理解潜在的风险和危机因素，以便采取及时的预防和应对措施，确保ZNO基变阻器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ZNO基变阻器材料项目团队全面分析了整个ZNO基变阻器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ZNO基变阻器材料项目团队着重于明确定义ZNO基变阻器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ZNO基变阻器材料项目进展的持续监控，团队能够及时发现潜在问题并作出迅速反应。ZNO基变阻器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在这一阶段，团队的专业素养和反应速度将发挥至关重要的作用，以确保潜在危机能够在初期得到有效的处理，最大程度地减轻负面影响。通过危机预警与识别，ZNO基变阻器材料项目得以更有序、可控地推进。</w:t>
      </w:r>
    </w:p>
    <w:p>
      <w:pPr>
        <w:pStyle w:val="Heading2"/>
        <w:ind w:firstLine="560" w:firstLineChars="200"/>
        <w:rPr>
          <w:rFonts w:ascii="仿宋" w:eastAsia="仿宋" w:hAnsi="仿宋" w:cs="仿宋" w:hint="eastAsia"/>
          <w:sz w:val="28"/>
          <w:lang w:eastAsia="zh-CN"/>
        </w:rPr>
      </w:pPr>
      <w:bookmarkStart w:id="11" w:name="_Toc19023"/>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在危机发生时，ZNO基变阻器材料项目团队立即行动，成立了应急小组。该小组的任务是迅速制定并实施紧急应对措施，以最小化潜在损失。以下是采取的主要措施：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暂停ZNO基变阻器材料项目进度：为遏制危机蔓延，ZNO基变阻器材料项目暂时停止进行，以便全面评估当前状况。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资源重新分配：重新评估ZNO基变阻器材料项目资源的分配，确保最大限度地减小损失。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实时沟通：与关键利益相关者建立实时沟通机制，向他们传递ZNO基变阻器材料项目危机的实际状况，保障ZNO基变阻器材料项目核心利益。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在紧急应对的同时，ZNO基变阻器材料项目团队强调了团队协作和有效沟通的重要性。以下是团队协作的关键举措：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信息共享机制：建立了信息共享平台，确保团队成员能够及时获取ZNO基变阻器材料项目危机的实时信息。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领导者沟通：ZNO基变阻器材料项目领导者通过定期会议和即时沟通工具，指导团队应对危机，保持团队稳定运行。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随着危机得到初步控制，ZNO基变阻器材料项目团队转向制定恢复计划，以确保ZNO基变阻器材料项目能够从中迅速恢复。主要恢复计划包括：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修复受损的进度计划：重新评估ZNO基变阻器材料项目进度，制定修复计划，确保ZNO基变阻器材料项目尽快回归正常进程。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重新调整资源分配：优化资源分配，确保ZNO基变阻器材料项目在有限资源下高效运转。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风险管理机制加强：对ZNO基变阻器材料项目风险进行全面评估，制定更强化的风险管理策略，以预防未来可能的危机。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2629"/>
      <w:r>
        <w:rPr>
          <w:rFonts w:ascii="仿宋" w:eastAsia="仿宋" w:hAnsi="仿宋" w:cs="仿宋" w:hint="eastAsia"/>
          <w:sz w:val="28"/>
          <w:lang w:eastAsia="zh-CN"/>
        </w:rPr>
        <w:t>四、ZNO基变阻器材料项目建设单位说明</w:t>
      </w:r>
      <w:bookmarkEnd w:id="12"/>
    </w:p>
    <w:p>
      <w:pPr>
        <w:pStyle w:val="Heading2"/>
        <w:rPr>
          <w:rFonts w:ascii="仿宋" w:eastAsia="仿宋" w:hAnsi="仿宋" w:cs="仿宋" w:hint="eastAsia"/>
          <w:lang w:eastAsia="zh-CN"/>
        </w:rPr>
      </w:pPr>
      <w:bookmarkStart w:id="13" w:name="_Toc20213"/>
      <w:r>
        <w:rPr>
          <w:rFonts w:ascii="仿宋" w:eastAsia="仿宋" w:hAnsi="仿宋" w:cs="仿宋" w:hint="eastAsia"/>
          <w:lang w:eastAsia="zh-CN"/>
        </w:rPr>
        <w:t>(一)、ZNO基变阻器材料项目承办单位基本情况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401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ZNO基变阻器材料项目承办单位的XXXX，我们着眼于实现可持续的经济效益。通过技术创新和解决方案的提供，公司预计在ZNO基变阻器材料项目执行期间将获得可观的收入增长。这一收入来源主要包括ZNO基变阻器材料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同时，我们注重成本控制和效率提升，以确保ZNO基变阻器材料项目的可持续盈利。透过精细的管理和资源优化，公司期望实现ZNO基变阻器材料项目利润最大化。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ZNO基变阻器材料项目实施进行全面的投资评估，包括ZNO基变阻器材料项目启动阶段的资金投入和后续运营成本。通过对ZNO基变阻器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ZNO基变阻器材料项目实施过程中具备足够的资金流动性，公司将进行详尽的现金流分析。这包括资金需求的合理预测、ZNO基变阻器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1294"/>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817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ZNO基变阻器材料项目的技术管理特点体现在其创新导向。通过引入最先进的技术趋势和解决方案，ZNO基变阻器材料项目致力于提升科技含量、提高质量和效率水平。这意味着我们将采用最新的工具和方法，确保ZNO基变阻器材料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ZNO基变阻器材料项目技术管理的显著特征。通过整合不同领域的技术资源，我们实现了跨学科的协同工作。这有助于优化技术架构，提高整体效能。此外，整合性策略还促进了不同技术团队之间的紧密沟通和高效合作，确保ZNO基变阻器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ZNO基变阻器材料项目所采用的技术。通过不断优化技术方案，ZNO基变阻器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ZNO基变阻器材料项目团队将在ZNO基变阻器材料项目初期识别可能的技术风险，并采取相应的预防和应对措施。通过建立健全的风险评估机制，ZNO基变阻器材料项目能够在实施过程中及时发现并解决潜在的技术问题，保障ZNO基变阻器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ZNO基变阻器材料项目中，技术将成为ZNO基变阻器材料项目成功的有力支持。这一深度剖析揭示了技术管理在ZNO基变阻器材料项目实施中的关键作用，为ZNO基变阻器材料项目的技术基础奠定了坚实的基础。</w:t>
      </w:r>
    </w:p>
    <w:p>
      <w:pPr>
        <w:pStyle w:val="Heading2"/>
        <w:ind w:firstLine="560" w:firstLineChars="200"/>
        <w:rPr>
          <w:rFonts w:ascii="仿宋" w:eastAsia="仿宋" w:hAnsi="仿宋" w:cs="仿宋" w:hint="eastAsia"/>
          <w:sz w:val="28"/>
          <w:lang w:eastAsia="zh-CN"/>
        </w:rPr>
      </w:pPr>
      <w:bookmarkStart w:id="17" w:name="_Toc15127"/>
      <w:r>
        <w:rPr>
          <w:rFonts w:ascii="仿宋" w:eastAsia="仿宋" w:hAnsi="仿宋" w:cs="仿宋" w:hint="eastAsia"/>
          <w:sz w:val="28"/>
          <w:lang w:eastAsia="zh-CN"/>
        </w:rPr>
        <w:t>(二)、ZNO基变阻器材料项目工艺技术设计方案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ZNO基变阻器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ZNO基变阻器材料项目将严格按照相关行业规范要求进行组织。通过有效控制产品质量，ZNO基变阻器材料项目将致力于为顾客提供优质的ZNO基变阻器材料项目产品和良好的服务。这体现了ZNO基变阻器材料项目对于生产活动合规性和质量标准的高度重视，为ZNO基变阻器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ZNO基变阻器材料项目注重生态效益和清洁生产原则。ZNO基变阻器材料项目建设将紧密结合地方特色经济发展，与社会经济发展规划和区域环境保护规划方案相协调一致。通过与当地区域自然生态系统的结合，ZNO基变阻器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ZNO基变阻器材料项目产品具有多样化的客户需求和个性化的特点。因此，ZNO基变阻器材料项目产品规格品种多样，且单批生产数量较小。为满足这一特点，ZNO基变阻器材料项目承办单位将建设先进的柔性制造生产线。通过广泛应用柔性制造技术，ZNO基变阻器材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ZNO基变阻器材料项目采用的技术具有较高的技术含量和自动化水平，处于国内先进水平。这一技术选用不仅体现了对生产效率、质量和环境友好性的高标准要求，同时为ZNO基变阻器材料项目的可持续发展奠定了坚实的基础。</w:t>
      </w:r>
    </w:p>
    <w:p>
      <w:pPr>
        <w:pStyle w:val="Heading2"/>
        <w:ind w:firstLine="560" w:firstLineChars="200"/>
        <w:rPr>
          <w:rFonts w:ascii="仿宋" w:eastAsia="仿宋" w:hAnsi="仿宋" w:cs="仿宋" w:hint="eastAsia"/>
          <w:sz w:val="28"/>
          <w:lang w:eastAsia="zh-CN"/>
        </w:rPr>
      </w:pPr>
      <w:bookmarkStart w:id="18" w:name="_Toc28234"/>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为确保ZNO基变阻器材料项目的高效生产和技术实施，我们制定了一套精心设计的设备选型方案，以满足ZNO基变阻器材料项目生产、质量和环保的要求。该方案的主要特点如下：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ZNO基变阻器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针对ZNO基变阻器材料项目产品的多样性和小批量生产的特点，我们将建设柔性制造生产线。通过在设备选型中考虑柔性制造技术，可以灵活应对不同产品规格和生产需求，实现生产线的高度灵活性和适应性。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27628"/>
      <w:r>
        <w:rPr>
          <w:rFonts w:ascii="仿宋" w:eastAsia="仿宋" w:hAnsi="仿宋" w:cs="仿宋" w:hint="eastAsia"/>
          <w:sz w:val="28"/>
          <w:lang w:eastAsia="zh-CN"/>
        </w:rPr>
        <w:t>六、ZNO基变阻器材料项目土建工程</w:t>
      </w:r>
      <w:bookmarkEnd w:id="19"/>
    </w:p>
    <w:p>
      <w:pPr>
        <w:pStyle w:val="Heading2"/>
        <w:rPr>
          <w:rFonts w:ascii="仿宋" w:eastAsia="仿宋" w:hAnsi="仿宋" w:cs="仿宋" w:hint="eastAsia"/>
          <w:lang w:eastAsia="zh-CN"/>
        </w:rPr>
      </w:pPr>
      <w:bookmarkStart w:id="20" w:name="_Toc32201"/>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在ZNO基变阻器材料项目的建筑工程设计中，我们将秉承一系列重要的设计原则，以确保ZNO基变阻器材料项目建筑在功能、美观、可持续性等方面达到最佳效果。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首要原则是确保建筑的功能性得到最大化的发挥。我们将充分理解ZNO基变阻器材料项目的实际需求，合理布局各个功能区域，保证建筑在满足业务需求的同时，提供高效的工作环境。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https://d.book118.com/915212233300011122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C44B77"/>
    <w:rsid w:val="05C44B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5212233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2024-03-01T13:32:00Z</dcterms:created>
  <dcterms:modified xsi:type="dcterms:W3CDTF">2024-03-01T13:33:09Z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EED8D60CB72142768E3257A38B427651_11</vt:lpwstr>
  </property>
  <property fmtid="{D5CDD505-2E9C-101B-9397-08002B2CF9AE}" pid="3" name="KSOProductBuildVer">
    <vt:lpwstr>2052-12.1.0.16388</vt:lpwstr>
  </property>
</Properties>
</file>