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高纯超细石英粉项目规划设计蓝图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98" w:history="1">
        <w:r>
          <w:rPr>
            <w:rFonts w:ascii="仿宋" w:eastAsia="仿宋" w:hAnsi="仿宋" w:cs="仿宋" w:hint="eastAsia"/>
            <w:lang w:eastAsia="zh-CN"/>
          </w:rPr>
          <w:t>概论</w:t>
        </w:r>
        <w:r>
          <w:tab/>
        </w:r>
        <w:r>
          <w:fldChar w:fldCharType="begin"/>
        </w:r>
        <w:r>
          <w:instrText xml:space="preserve"> PAGEREF _Toc4298 \h </w:instrText>
        </w:r>
        <w:r>
          <w:fldChar w:fldCharType="separate"/>
        </w:r>
        <w:r>
          <w:t>3</w:t>
        </w:r>
        <w:r>
          <w:fldChar w:fldCharType="end"/>
        </w:r>
      </w:hyperlink>
    </w:p>
    <w:p>
      <w:pPr>
        <w:pStyle w:val="TOC1"/>
        <w:tabs>
          <w:tab w:val="right" w:leader="dot" w:pos="8306"/>
        </w:tabs>
      </w:pPr>
      <w:hyperlink w:anchor="_Toc21506" w:history="1">
        <w:r>
          <w:rPr>
            <w:rFonts w:ascii="仿宋" w:eastAsia="仿宋" w:hAnsi="仿宋" w:cs="仿宋" w:hint="eastAsia"/>
            <w:lang w:eastAsia="zh-CN"/>
          </w:rPr>
          <w:t>一、高纯超细石英粉项目选址可行性分析</w:t>
        </w:r>
        <w:r>
          <w:tab/>
        </w:r>
        <w:r>
          <w:fldChar w:fldCharType="begin"/>
        </w:r>
        <w:r>
          <w:instrText xml:space="preserve"> PAGEREF _Toc21506 \h </w:instrText>
        </w:r>
        <w:r>
          <w:fldChar w:fldCharType="separate"/>
        </w:r>
        <w:r>
          <w:t>3</w:t>
        </w:r>
        <w:r>
          <w:fldChar w:fldCharType="end"/>
        </w:r>
      </w:hyperlink>
    </w:p>
    <w:p>
      <w:pPr>
        <w:pStyle w:val="TOC2"/>
        <w:tabs>
          <w:tab w:val="right" w:leader="dot" w:pos="8306"/>
        </w:tabs>
      </w:pPr>
      <w:hyperlink w:anchor="_Toc29365" w:history="1">
        <w:r>
          <w:rPr>
            <w:rFonts w:ascii="仿宋" w:eastAsia="仿宋" w:hAnsi="仿宋" w:cs="仿宋" w:hint="eastAsia"/>
            <w:lang w:eastAsia="zh-CN"/>
          </w:rPr>
          <w:t>(一)、高纯超细石英粉项目选址</w:t>
        </w:r>
        <w:r>
          <w:tab/>
        </w:r>
        <w:r>
          <w:fldChar w:fldCharType="begin"/>
        </w:r>
        <w:r>
          <w:instrText xml:space="preserve"> PAGEREF _Toc29365 \h </w:instrText>
        </w:r>
        <w:r>
          <w:fldChar w:fldCharType="separate"/>
        </w:r>
        <w:r>
          <w:t>3</w:t>
        </w:r>
        <w:r>
          <w:fldChar w:fldCharType="end"/>
        </w:r>
      </w:hyperlink>
    </w:p>
    <w:p>
      <w:pPr>
        <w:pStyle w:val="TOC2"/>
        <w:tabs>
          <w:tab w:val="right" w:leader="dot" w:pos="8306"/>
        </w:tabs>
      </w:pPr>
      <w:hyperlink w:anchor="_Toc31867" w:history="1">
        <w:r>
          <w:rPr>
            <w:rFonts w:ascii="仿宋" w:eastAsia="仿宋" w:hAnsi="仿宋" w:cs="仿宋" w:hint="eastAsia"/>
            <w:lang w:eastAsia="zh-CN"/>
          </w:rPr>
          <w:t>(二)、用地控制指标</w:t>
        </w:r>
        <w:r>
          <w:tab/>
        </w:r>
        <w:r>
          <w:fldChar w:fldCharType="begin"/>
        </w:r>
        <w:r>
          <w:instrText xml:space="preserve"> PAGEREF _Toc31867 \h </w:instrText>
        </w:r>
        <w:r>
          <w:fldChar w:fldCharType="separate"/>
        </w:r>
        <w:r>
          <w:t>3</w:t>
        </w:r>
        <w:r>
          <w:fldChar w:fldCharType="end"/>
        </w:r>
      </w:hyperlink>
    </w:p>
    <w:p>
      <w:pPr>
        <w:pStyle w:val="TOC2"/>
        <w:tabs>
          <w:tab w:val="right" w:leader="dot" w:pos="8306"/>
        </w:tabs>
      </w:pPr>
      <w:hyperlink w:anchor="_Toc4283" w:history="1">
        <w:r>
          <w:rPr>
            <w:rFonts w:ascii="仿宋" w:eastAsia="仿宋" w:hAnsi="仿宋" w:cs="仿宋" w:hint="eastAsia"/>
            <w:lang w:eastAsia="zh-CN"/>
          </w:rPr>
          <w:t>(三)、节约用地措施</w:t>
        </w:r>
        <w:r>
          <w:tab/>
        </w:r>
        <w:r>
          <w:fldChar w:fldCharType="begin"/>
        </w:r>
        <w:r>
          <w:instrText xml:space="preserve"> PAGEREF _Toc4283 \h </w:instrText>
        </w:r>
        <w:r>
          <w:fldChar w:fldCharType="separate"/>
        </w:r>
        <w:r>
          <w:t>5</w:t>
        </w:r>
        <w:r>
          <w:fldChar w:fldCharType="end"/>
        </w:r>
      </w:hyperlink>
    </w:p>
    <w:p>
      <w:pPr>
        <w:pStyle w:val="TOC2"/>
        <w:tabs>
          <w:tab w:val="right" w:leader="dot" w:pos="8306"/>
        </w:tabs>
      </w:pPr>
      <w:hyperlink w:anchor="_Toc21938" w:history="1">
        <w:r>
          <w:rPr>
            <w:rFonts w:ascii="仿宋" w:eastAsia="仿宋" w:hAnsi="仿宋" w:cs="仿宋" w:hint="eastAsia"/>
            <w:lang w:eastAsia="zh-CN"/>
          </w:rPr>
          <w:t>(四)、总图布置方案</w:t>
        </w:r>
        <w:r>
          <w:tab/>
        </w:r>
        <w:r>
          <w:fldChar w:fldCharType="begin"/>
        </w:r>
        <w:r>
          <w:instrText xml:space="preserve"> PAGEREF _Toc21938 \h </w:instrText>
        </w:r>
        <w:r>
          <w:fldChar w:fldCharType="separate"/>
        </w:r>
        <w:r>
          <w:t>6</w:t>
        </w:r>
        <w:r>
          <w:fldChar w:fldCharType="end"/>
        </w:r>
      </w:hyperlink>
    </w:p>
    <w:p>
      <w:pPr>
        <w:pStyle w:val="TOC2"/>
        <w:tabs>
          <w:tab w:val="right" w:leader="dot" w:pos="8306"/>
        </w:tabs>
      </w:pPr>
      <w:hyperlink w:anchor="_Toc32344" w:history="1">
        <w:r>
          <w:rPr>
            <w:rFonts w:ascii="仿宋" w:eastAsia="仿宋" w:hAnsi="仿宋" w:cs="仿宋" w:hint="eastAsia"/>
            <w:lang w:eastAsia="zh-CN"/>
          </w:rPr>
          <w:t>(五)、选址综合评价</w:t>
        </w:r>
        <w:r>
          <w:tab/>
        </w:r>
        <w:r>
          <w:fldChar w:fldCharType="begin"/>
        </w:r>
        <w:r>
          <w:instrText xml:space="preserve"> PAGEREF _Toc32344 \h </w:instrText>
        </w:r>
        <w:r>
          <w:fldChar w:fldCharType="separate"/>
        </w:r>
        <w:r>
          <w:t>7</w:t>
        </w:r>
        <w:r>
          <w:fldChar w:fldCharType="end"/>
        </w:r>
      </w:hyperlink>
    </w:p>
    <w:p>
      <w:pPr>
        <w:pStyle w:val="TOC1"/>
        <w:tabs>
          <w:tab w:val="right" w:leader="dot" w:pos="8306"/>
        </w:tabs>
      </w:pPr>
      <w:hyperlink w:anchor="_Toc26552" w:history="1">
        <w:r>
          <w:rPr>
            <w:rFonts w:ascii="仿宋" w:eastAsia="仿宋" w:hAnsi="仿宋" w:cs="仿宋" w:hint="eastAsia"/>
            <w:lang w:eastAsia="zh-CN"/>
          </w:rPr>
          <w:t>二、高纯超细石英粉项目土建工程</w:t>
        </w:r>
        <w:r>
          <w:tab/>
        </w:r>
        <w:r>
          <w:fldChar w:fldCharType="begin"/>
        </w:r>
        <w:r>
          <w:instrText xml:space="preserve"> PAGEREF _Toc26552 \h </w:instrText>
        </w:r>
        <w:r>
          <w:fldChar w:fldCharType="separate"/>
        </w:r>
        <w:r>
          <w:t>8</w:t>
        </w:r>
        <w:r>
          <w:fldChar w:fldCharType="end"/>
        </w:r>
      </w:hyperlink>
    </w:p>
    <w:p>
      <w:pPr>
        <w:pStyle w:val="TOC2"/>
        <w:tabs>
          <w:tab w:val="right" w:leader="dot" w:pos="8306"/>
        </w:tabs>
      </w:pPr>
      <w:hyperlink w:anchor="_Toc25551" w:history="1">
        <w:r>
          <w:rPr>
            <w:rFonts w:ascii="仿宋" w:eastAsia="仿宋" w:hAnsi="仿宋" w:cs="仿宋" w:hint="eastAsia"/>
            <w:lang w:eastAsia="zh-CN"/>
          </w:rPr>
          <w:t>(一)、建筑工程设计原则</w:t>
        </w:r>
        <w:r>
          <w:tab/>
        </w:r>
        <w:r>
          <w:fldChar w:fldCharType="begin"/>
        </w:r>
        <w:r>
          <w:instrText xml:space="preserve"> PAGEREF _Toc25551 \h </w:instrText>
        </w:r>
        <w:r>
          <w:fldChar w:fldCharType="separate"/>
        </w:r>
        <w:r>
          <w:t>8</w:t>
        </w:r>
        <w:r>
          <w:fldChar w:fldCharType="end"/>
        </w:r>
      </w:hyperlink>
    </w:p>
    <w:p>
      <w:pPr>
        <w:pStyle w:val="TOC2"/>
        <w:tabs>
          <w:tab w:val="right" w:leader="dot" w:pos="8306"/>
        </w:tabs>
      </w:pPr>
      <w:hyperlink w:anchor="_Toc24658" w:history="1">
        <w:r>
          <w:rPr>
            <w:rFonts w:ascii="仿宋" w:eastAsia="仿宋" w:hAnsi="仿宋" w:cs="仿宋" w:hint="eastAsia"/>
            <w:lang w:eastAsia="zh-CN"/>
          </w:rPr>
          <w:t>(二)、土建工程设计年限及安全等级</w:t>
        </w:r>
        <w:r>
          <w:tab/>
        </w:r>
        <w:r>
          <w:fldChar w:fldCharType="begin"/>
        </w:r>
        <w:r>
          <w:instrText xml:space="preserve"> PAGEREF _Toc24658 \h </w:instrText>
        </w:r>
        <w:r>
          <w:fldChar w:fldCharType="separate"/>
        </w:r>
        <w:r>
          <w:t>10</w:t>
        </w:r>
        <w:r>
          <w:fldChar w:fldCharType="end"/>
        </w:r>
      </w:hyperlink>
    </w:p>
    <w:p>
      <w:pPr>
        <w:pStyle w:val="TOC2"/>
        <w:tabs>
          <w:tab w:val="right" w:leader="dot" w:pos="8306"/>
        </w:tabs>
      </w:pPr>
      <w:hyperlink w:anchor="_Toc3102" w:history="1">
        <w:r>
          <w:rPr>
            <w:rFonts w:ascii="仿宋" w:eastAsia="仿宋" w:hAnsi="仿宋" w:cs="仿宋" w:hint="eastAsia"/>
            <w:lang w:eastAsia="zh-CN"/>
          </w:rPr>
          <w:t>(三)、建筑工程设计总体要求</w:t>
        </w:r>
        <w:r>
          <w:tab/>
        </w:r>
        <w:r>
          <w:fldChar w:fldCharType="begin"/>
        </w:r>
        <w:r>
          <w:instrText xml:space="preserve"> PAGEREF _Toc3102 \h </w:instrText>
        </w:r>
        <w:r>
          <w:fldChar w:fldCharType="separate"/>
        </w:r>
        <w:r>
          <w:t>11</w:t>
        </w:r>
        <w:r>
          <w:fldChar w:fldCharType="end"/>
        </w:r>
      </w:hyperlink>
    </w:p>
    <w:p>
      <w:pPr>
        <w:pStyle w:val="TOC2"/>
        <w:tabs>
          <w:tab w:val="right" w:leader="dot" w:pos="8306"/>
        </w:tabs>
      </w:pPr>
      <w:hyperlink w:anchor="_Toc2478" w:history="1">
        <w:r>
          <w:rPr>
            <w:rFonts w:ascii="仿宋" w:eastAsia="仿宋" w:hAnsi="仿宋" w:cs="仿宋" w:hint="eastAsia"/>
            <w:lang w:eastAsia="zh-CN"/>
          </w:rPr>
          <w:t>(四)、土建工程建设指标</w:t>
        </w:r>
        <w:r>
          <w:tab/>
        </w:r>
        <w:r>
          <w:fldChar w:fldCharType="begin"/>
        </w:r>
        <w:r>
          <w:instrText xml:space="preserve"> PAGEREF _Toc2478 \h </w:instrText>
        </w:r>
        <w:r>
          <w:fldChar w:fldCharType="separate"/>
        </w:r>
        <w:r>
          <w:t>11</w:t>
        </w:r>
        <w:r>
          <w:fldChar w:fldCharType="end"/>
        </w:r>
      </w:hyperlink>
    </w:p>
    <w:p>
      <w:pPr>
        <w:pStyle w:val="TOC1"/>
        <w:tabs>
          <w:tab w:val="right" w:leader="dot" w:pos="8306"/>
        </w:tabs>
      </w:pPr>
      <w:hyperlink w:anchor="_Toc8023" w:history="1">
        <w:r>
          <w:rPr>
            <w:rFonts w:ascii="仿宋" w:eastAsia="仿宋" w:hAnsi="仿宋" w:cs="仿宋" w:hint="eastAsia"/>
            <w:lang w:eastAsia="zh-CN"/>
          </w:rPr>
          <w:t>三、工艺说明</w:t>
        </w:r>
        <w:r>
          <w:tab/>
        </w:r>
        <w:r>
          <w:fldChar w:fldCharType="begin"/>
        </w:r>
        <w:r>
          <w:instrText xml:space="preserve"> PAGEREF _Toc8023 \h </w:instrText>
        </w:r>
        <w:r>
          <w:fldChar w:fldCharType="separate"/>
        </w:r>
        <w:r>
          <w:t>12</w:t>
        </w:r>
        <w:r>
          <w:fldChar w:fldCharType="end"/>
        </w:r>
      </w:hyperlink>
    </w:p>
    <w:p>
      <w:pPr>
        <w:pStyle w:val="TOC2"/>
        <w:tabs>
          <w:tab w:val="right" w:leader="dot" w:pos="8306"/>
        </w:tabs>
      </w:pPr>
      <w:hyperlink w:anchor="_Toc16322" w:history="1">
        <w:r>
          <w:rPr>
            <w:rFonts w:ascii="仿宋" w:eastAsia="仿宋" w:hAnsi="仿宋" w:cs="仿宋" w:hint="eastAsia"/>
            <w:lang w:eastAsia="zh-CN"/>
          </w:rPr>
          <w:t>(一)、技术管理特点</w:t>
        </w:r>
        <w:r>
          <w:tab/>
        </w:r>
        <w:r>
          <w:fldChar w:fldCharType="begin"/>
        </w:r>
        <w:r>
          <w:instrText xml:space="preserve"> PAGEREF _Toc16322 \h </w:instrText>
        </w:r>
        <w:r>
          <w:fldChar w:fldCharType="separate"/>
        </w:r>
        <w:r>
          <w:t>12</w:t>
        </w:r>
        <w:r>
          <w:fldChar w:fldCharType="end"/>
        </w:r>
      </w:hyperlink>
    </w:p>
    <w:p>
      <w:pPr>
        <w:pStyle w:val="TOC2"/>
        <w:tabs>
          <w:tab w:val="right" w:leader="dot" w:pos="8306"/>
        </w:tabs>
      </w:pPr>
      <w:hyperlink w:anchor="_Toc21757" w:history="1">
        <w:r>
          <w:rPr>
            <w:rFonts w:ascii="仿宋" w:eastAsia="仿宋" w:hAnsi="仿宋" w:cs="仿宋" w:hint="eastAsia"/>
            <w:lang w:eastAsia="zh-CN"/>
          </w:rPr>
          <w:t>(二)、高纯超细石英粉项目工艺技术设计方案</w:t>
        </w:r>
        <w:r>
          <w:tab/>
        </w:r>
        <w:r>
          <w:fldChar w:fldCharType="begin"/>
        </w:r>
        <w:r>
          <w:instrText xml:space="preserve"> PAGEREF _Toc21757 \h </w:instrText>
        </w:r>
        <w:r>
          <w:fldChar w:fldCharType="separate"/>
        </w:r>
        <w:r>
          <w:t>13</w:t>
        </w:r>
        <w:r>
          <w:fldChar w:fldCharType="end"/>
        </w:r>
      </w:hyperlink>
    </w:p>
    <w:p>
      <w:pPr>
        <w:pStyle w:val="TOC2"/>
        <w:tabs>
          <w:tab w:val="right" w:leader="dot" w:pos="8306"/>
        </w:tabs>
      </w:pPr>
      <w:hyperlink w:anchor="_Toc8649" w:history="1">
        <w:r>
          <w:rPr>
            <w:rFonts w:ascii="仿宋" w:eastAsia="仿宋" w:hAnsi="仿宋" w:cs="仿宋" w:hint="eastAsia"/>
            <w:lang w:eastAsia="zh-CN"/>
          </w:rPr>
          <w:t>(三)、设备选型方案</w:t>
        </w:r>
        <w:r>
          <w:tab/>
        </w:r>
        <w:r>
          <w:fldChar w:fldCharType="begin"/>
        </w:r>
        <w:r>
          <w:instrText xml:space="preserve"> PAGEREF _Toc8649 \h </w:instrText>
        </w:r>
        <w:r>
          <w:fldChar w:fldCharType="separate"/>
        </w:r>
        <w:r>
          <w:t>14</w:t>
        </w:r>
        <w:r>
          <w:fldChar w:fldCharType="end"/>
        </w:r>
      </w:hyperlink>
    </w:p>
    <w:p>
      <w:pPr>
        <w:pStyle w:val="TOC1"/>
        <w:tabs>
          <w:tab w:val="right" w:leader="dot" w:pos="8306"/>
        </w:tabs>
      </w:pPr>
      <w:hyperlink w:anchor="_Toc1563" w:history="1">
        <w:r>
          <w:rPr>
            <w:rFonts w:ascii="仿宋" w:eastAsia="仿宋" w:hAnsi="仿宋" w:cs="仿宋" w:hint="eastAsia"/>
            <w:lang w:eastAsia="zh-CN"/>
          </w:rPr>
          <w:t>四、产品规划分析</w:t>
        </w:r>
        <w:r>
          <w:tab/>
        </w:r>
        <w:r>
          <w:fldChar w:fldCharType="begin"/>
        </w:r>
        <w:r>
          <w:instrText xml:space="preserve"> PAGEREF _Toc1563 \h </w:instrText>
        </w:r>
        <w:r>
          <w:fldChar w:fldCharType="separate"/>
        </w:r>
        <w:r>
          <w:t>16</w:t>
        </w:r>
        <w:r>
          <w:fldChar w:fldCharType="end"/>
        </w:r>
      </w:hyperlink>
    </w:p>
    <w:p>
      <w:pPr>
        <w:pStyle w:val="TOC2"/>
        <w:tabs>
          <w:tab w:val="right" w:leader="dot" w:pos="8306"/>
        </w:tabs>
      </w:pPr>
      <w:hyperlink w:anchor="_Toc26741" w:history="1">
        <w:r>
          <w:rPr>
            <w:rFonts w:ascii="仿宋" w:eastAsia="仿宋" w:hAnsi="仿宋" w:cs="仿宋" w:hint="eastAsia"/>
            <w:lang w:eastAsia="zh-CN"/>
          </w:rPr>
          <w:t>(一)、产品规划</w:t>
        </w:r>
        <w:r>
          <w:tab/>
        </w:r>
        <w:r>
          <w:fldChar w:fldCharType="begin"/>
        </w:r>
        <w:r>
          <w:instrText xml:space="preserve"> PAGEREF _Toc26741 \h </w:instrText>
        </w:r>
        <w:r>
          <w:fldChar w:fldCharType="separate"/>
        </w:r>
        <w:r>
          <w:t>16</w:t>
        </w:r>
        <w:r>
          <w:fldChar w:fldCharType="end"/>
        </w:r>
      </w:hyperlink>
    </w:p>
    <w:p>
      <w:pPr>
        <w:pStyle w:val="TOC2"/>
        <w:tabs>
          <w:tab w:val="right" w:leader="dot" w:pos="8306"/>
        </w:tabs>
      </w:pPr>
      <w:hyperlink w:anchor="_Toc1318" w:history="1">
        <w:r>
          <w:rPr>
            <w:rFonts w:ascii="仿宋" w:eastAsia="仿宋" w:hAnsi="仿宋" w:cs="仿宋" w:hint="eastAsia"/>
            <w:lang w:eastAsia="zh-CN"/>
          </w:rPr>
          <w:t>(二)、建设规模</w:t>
        </w:r>
        <w:r>
          <w:tab/>
        </w:r>
        <w:r>
          <w:fldChar w:fldCharType="begin"/>
        </w:r>
        <w:r>
          <w:instrText xml:space="preserve"> PAGEREF _Toc1318 \h </w:instrText>
        </w:r>
        <w:r>
          <w:fldChar w:fldCharType="separate"/>
        </w:r>
        <w:r>
          <w:t>16</w:t>
        </w:r>
        <w:r>
          <w:fldChar w:fldCharType="end"/>
        </w:r>
      </w:hyperlink>
    </w:p>
    <w:p>
      <w:pPr>
        <w:pStyle w:val="TOC1"/>
        <w:tabs>
          <w:tab w:val="right" w:leader="dot" w:pos="8306"/>
        </w:tabs>
      </w:pPr>
      <w:hyperlink w:anchor="_Toc20168" w:history="1">
        <w:r>
          <w:rPr>
            <w:rFonts w:ascii="仿宋" w:eastAsia="仿宋" w:hAnsi="仿宋" w:cs="仿宋" w:hint="eastAsia"/>
            <w:lang w:eastAsia="zh-CN"/>
          </w:rPr>
          <w:t>五、高纯超细石英粉项目绩效评估</w:t>
        </w:r>
        <w:r>
          <w:tab/>
        </w:r>
        <w:r>
          <w:fldChar w:fldCharType="begin"/>
        </w:r>
        <w:r>
          <w:instrText xml:space="preserve"> PAGEREF _Toc20168 \h </w:instrText>
        </w:r>
        <w:r>
          <w:fldChar w:fldCharType="separate"/>
        </w:r>
        <w:r>
          <w:t>18</w:t>
        </w:r>
        <w:r>
          <w:fldChar w:fldCharType="end"/>
        </w:r>
      </w:hyperlink>
    </w:p>
    <w:p>
      <w:pPr>
        <w:pStyle w:val="TOC2"/>
        <w:tabs>
          <w:tab w:val="right" w:leader="dot" w:pos="8306"/>
        </w:tabs>
      </w:pPr>
      <w:hyperlink w:anchor="_Toc4593" w:history="1">
        <w:r>
          <w:rPr>
            <w:rFonts w:ascii="仿宋" w:eastAsia="仿宋" w:hAnsi="仿宋" w:cs="仿宋" w:hint="eastAsia"/>
            <w:lang w:eastAsia="zh-CN"/>
          </w:rPr>
          <w:t>(一)、绩效评估指标</w:t>
        </w:r>
        <w:r>
          <w:tab/>
        </w:r>
        <w:r>
          <w:fldChar w:fldCharType="begin"/>
        </w:r>
        <w:r>
          <w:instrText xml:space="preserve"> PAGEREF _Toc4593 \h </w:instrText>
        </w:r>
        <w:r>
          <w:fldChar w:fldCharType="separate"/>
        </w:r>
        <w:r>
          <w:t>18</w:t>
        </w:r>
        <w:r>
          <w:fldChar w:fldCharType="end"/>
        </w:r>
      </w:hyperlink>
    </w:p>
    <w:p>
      <w:pPr>
        <w:pStyle w:val="TOC2"/>
        <w:tabs>
          <w:tab w:val="right" w:leader="dot" w:pos="8306"/>
        </w:tabs>
      </w:pPr>
      <w:hyperlink w:anchor="_Toc10940" w:history="1">
        <w:r>
          <w:rPr>
            <w:rFonts w:ascii="仿宋" w:eastAsia="仿宋" w:hAnsi="仿宋" w:cs="仿宋" w:hint="eastAsia"/>
            <w:lang w:eastAsia="zh-CN"/>
          </w:rPr>
          <w:t>(二)、绩效评估方法</w:t>
        </w:r>
        <w:r>
          <w:tab/>
        </w:r>
        <w:r>
          <w:fldChar w:fldCharType="begin"/>
        </w:r>
        <w:r>
          <w:instrText xml:space="preserve"> PAGEREF _Toc10940 \h </w:instrText>
        </w:r>
        <w:r>
          <w:fldChar w:fldCharType="separate"/>
        </w:r>
        <w:r>
          <w:t>19</w:t>
        </w:r>
        <w:r>
          <w:fldChar w:fldCharType="end"/>
        </w:r>
      </w:hyperlink>
    </w:p>
    <w:p>
      <w:pPr>
        <w:pStyle w:val="TOC2"/>
        <w:tabs>
          <w:tab w:val="right" w:leader="dot" w:pos="8306"/>
        </w:tabs>
      </w:pPr>
      <w:hyperlink w:anchor="_Toc12856" w:history="1">
        <w:r>
          <w:rPr>
            <w:rFonts w:ascii="仿宋" w:eastAsia="仿宋" w:hAnsi="仿宋" w:cs="仿宋" w:hint="eastAsia"/>
            <w:lang w:eastAsia="zh-CN"/>
          </w:rPr>
          <w:t>(三)、绩效评估周期</w:t>
        </w:r>
        <w:r>
          <w:tab/>
        </w:r>
        <w:r>
          <w:fldChar w:fldCharType="begin"/>
        </w:r>
        <w:r>
          <w:instrText xml:space="preserve"> PAGEREF _Toc12856 \h </w:instrText>
        </w:r>
        <w:r>
          <w:fldChar w:fldCharType="separate"/>
        </w:r>
        <w:r>
          <w:t>20</w:t>
        </w:r>
        <w:r>
          <w:fldChar w:fldCharType="end"/>
        </w:r>
      </w:hyperlink>
    </w:p>
    <w:p>
      <w:pPr>
        <w:pStyle w:val="TOC1"/>
        <w:tabs>
          <w:tab w:val="right" w:leader="dot" w:pos="8306"/>
        </w:tabs>
      </w:pPr>
      <w:hyperlink w:anchor="_Toc31774" w:history="1">
        <w:r>
          <w:rPr>
            <w:rFonts w:ascii="仿宋" w:eastAsia="仿宋" w:hAnsi="仿宋" w:cs="仿宋" w:hint="eastAsia"/>
            <w:lang w:eastAsia="zh-CN"/>
          </w:rPr>
          <w:t>六、高纯超细石英粉项目危机管理</w:t>
        </w:r>
        <w:r>
          <w:tab/>
        </w:r>
        <w:r>
          <w:fldChar w:fldCharType="begin"/>
        </w:r>
        <w:r>
          <w:instrText xml:space="preserve"> PAGEREF _Toc31774 \h </w:instrText>
        </w:r>
        <w:r>
          <w:fldChar w:fldCharType="separate"/>
        </w:r>
        <w:r>
          <w:t>21</w:t>
        </w:r>
        <w:r>
          <w:fldChar w:fldCharType="end"/>
        </w:r>
      </w:hyperlink>
    </w:p>
    <w:p>
      <w:pPr>
        <w:pStyle w:val="TOC2"/>
        <w:tabs>
          <w:tab w:val="right" w:leader="dot" w:pos="8306"/>
        </w:tabs>
      </w:pPr>
      <w:hyperlink w:anchor="_Toc15246" w:history="1">
        <w:r>
          <w:rPr>
            <w:rFonts w:ascii="仿宋" w:eastAsia="仿宋" w:hAnsi="仿宋" w:cs="仿宋" w:hint="eastAsia"/>
            <w:lang w:eastAsia="zh-CN"/>
          </w:rPr>
          <w:t>(一)、危机预警与识别</w:t>
        </w:r>
        <w:r>
          <w:tab/>
        </w:r>
        <w:r>
          <w:fldChar w:fldCharType="begin"/>
        </w:r>
        <w:r>
          <w:instrText xml:space="preserve"> PAGEREF _Toc15246 \h </w:instrText>
        </w:r>
        <w:r>
          <w:fldChar w:fldCharType="separate"/>
        </w:r>
        <w:r>
          <w:t>21</w:t>
        </w:r>
        <w:r>
          <w:fldChar w:fldCharType="end"/>
        </w:r>
      </w:hyperlink>
    </w:p>
    <w:p>
      <w:pPr>
        <w:pStyle w:val="TOC2"/>
        <w:tabs>
          <w:tab w:val="right" w:leader="dot" w:pos="8306"/>
        </w:tabs>
      </w:pPr>
      <w:hyperlink w:anchor="_Toc11079" w:history="1">
        <w:r>
          <w:rPr>
            <w:rFonts w:ascii="仿宋" w:eastAsia="仿宋" w:hAnsi="仿宋" w:cs="仿宋" w:hint="eastAsia"/>
            <w:lang w:eastAsia="zh-CN"/>
          </w:rPr>
          <w:t>(二)、危机应对与恢复</w:t>
        </w:r>
        <w:r>
          <w:tab/>
        </w:r>
        <w:r>
          <w:fldChar w:fldCharType="begin"/>
        </w:r>
        <w:r>
          <w:instrText xml:space="preserve"> PAGEREF _Toc11079 \h </w:instrText>
        </w:r>
        <w:r>
          <w:fldChar w:fldCharType="separate"/>
        </w:r>
        <w:r>
          <w:t>22</w:t>
        </w:r>
        <w:r>
          <w:fldChar w:fldCharType="end"/>
        </w:r>
      </w:hyperlink>
    </w:p>
    <w:p>
      <w:pPr>
        <w:pStyle w:val="TOC1"/>
        <w:tabs>
          <w:tab w:val="right" w:leader="dot" w:pos="8306"/>
        </w:tabs>
      </w:pPr>
      <w:hyperlink w:anchor="_Toc435" w:history="1">
        <w:r>
          <w:rPr>
            <w:rFonts w:ascii="仿宋" w:eastAsia="仿宋" w:hAnsi="仿宋" w:cs="仿宋" w:hint="eastAsia"/>
            <w:lang w:eastAsia="zh-CN"/>
          </w:rPr>
          <w:t>七、高纯超细石英粉项目环境影响分析</w:t>
        </w:r>
        <w:r>
          <w:tab/>
        </w:r>
        <w:r>
          <w:fldChar w:fldCharType="begin"/>
        </w:r>
        <w:r>
          <w:instrText xml:space="preserve"> PAGEREF _Toc435 \h </w:instrText>
        </w:r>
        <w:r>
          <w:fldChar w:fldCharType="separate"/>
        </w:r>
        <w:r>
          <w:t>24</w:t>
        </w:r>
        <w:r>
          <w:fldChar w:fldCharType="end"/>
        </w:r>
      </w:hyperlink>
    </w:p>
    <w:p>
      <w:pPr>
        <w:pStyle w:val="TOC2"/>
        <w:tabs>
          <w:tab w:val="right" w:leader="dot" w:pos="8306"/>
        </w:tabs>
      </w:pPr>
      <w:hyperlink w:anchor="_Toc16024" w:history="1">
        <w:r>
          <w:rPr>
            <w:rFonts w:ascii="仿宋" w:eastAsia="仿宋" w:hAnsi="仿宋" w:cs="仿宋" w:hint="eastAsia"/>
            <w:lang w:eastAsia="zh-CN"/>
          </w:rPr>
          <w:t>(一)、建设区域环境质量现状</w:t>
        </w:r>
        <w:r>
          <w:tab/>
        </w:r>
        <w:r>
          <w:fldChar w:fldCharType="begin"/>
        </w:r>
        <w:r>
          <w:instrText xml:space="preserve"> PAGEREF _Toc16024 \h </w:instrText>
        </w:r>
        <w:r>
          <w:fldChar w:fldCharType="separate"/>
        </w:r>
        <w:r>
          <w:t>24</w:t>
        </w:r>
        <w:r>
          <w:fldChar w:fldCharType="end"/>
        </w:r>
      </w:hyperlink>
    </w:p>
    <w:p>
      <w:pPr>
        <w:pStyle w:val="TOC2"/>
        <w:tabs>
          <w:tab w:val="right" w:leader="dot" w:pos="8306"/>
        </w:tabs>
      </w:pPr>
      <w:hyperlink w:anchor="_Toc29851" w:history="1">
        <w:r>
          <w:rPr>
            <w:rFonts w:ascii="仿宋" w:eastAsia="仿宋" w:hAnsi="仿宋" w:cs="仿宋" w:hint="eastAsia"/>
            <w:lang w:eastAsia="zh-CN"/>
          </w:rPr>
          <w:t>(二)、建设期环境保护</w:t>
        </w:r>
        <w:r>
          <w:tab/>
        </w:r>
        <w:r>
          <w:fldChar w:fldCharType="begin"/>
        </w:r>
        <w:r>
          <w:instrText xml:space="preserve"> PAGEREF _Toc29851 \h </w:instrText>
        </w:r>
        <w:r>
          <w:fldChar w:fldCharType="separate"/>
        </w:r>
        <w:r>
          <w:t>25</w:t>
        </w:r>
        <w:r>
          <w:fldChar w:fldCharType="end"/>
        </w:r>
      </w:hyperlink>
    </w:p>
    <w:p>
      <w:pPr>
        <w:pStyle w:val="TOC2"/>
        <w:tabs>
          <w:tab w:val="right" w:leader="dot" w:pos="8306"/>
        </w:tabs>
      </w:pPr>
      <w:hyperlink w:anchor="_Toc17640" w:history="1">
        <w:r>
          <w:rPr>
            <w:rFonts w:ascii="仿宋" w:eastAsia="仿宋" w:hAnsi="仿宋" w:cs="仿宋" w:hint="eastAsia"/>
            <w:lang w:eastAsia="zh-CN"/>
          </w:rPr>
          <w:t>(三)、运营期环境保护</w:t>
        </w:r>
        <w:r>
          <w:tab/>
        </w:r>
        <w:r>
          <w:fldChar w:fldCharType="begin"/>
        </w:r>
        <w:r>
          <w:instrText xml:space="preserve"> PAGEREF _Toc17640 \h </w:instrText>
        </w:r>
        <w:r>
          <w:fldChar w:fldCharType="separate"/>
        </w:r>
        <w:r>
          <w:t>26</w:t>
        </w:r>
        <w:r>
          <w:fldChar w:fldCharType="end"/>
        </w:r>
      </w:hyperlink>
    </w:p>
    <w:p>
      <w:pPr>
        <w:pStyle w:val="TOC2"/>
        <w:tabs>
          <w:tab w:val="right" w:leader="dot" w:pos="8306"/>
        </w:tabs>
      </w:pPr>
      <w:hyperlink w:anchor="_Toc5039" w:history="1">
        <w:r>
          <w:rPr>
            <w:rFonts w:ascii="仿宋" w:eastAsia="仿宋" w:hAnsi="仿宋" w:cs="仿宋" w:hint="eastAsia"/>
            <w:lang w:eastAsia="zh-CN"/>
          </w:rPr>
          <w:t>(四)、高纯超细石英粉项目建设对区域经济的影响</w:t>
        </w:r>
        <w:r>
          <w:tab/>
        </w:r>
        <w:r>
          <w:fldChar w:fldCharType="begin"/>
        </w:r>
        <w:r>
          <w:instrText xml:space="preserve"> PAGEREF _Toc5039 \h </w:instrText>
        </w:r>
        <w:r>
          <w:fldChar w:fldCharType="separate"/>
        </w:r>
        <w:r>
          <w:t>28</w:t>
        </w:r>
        <w:r>
          <w:fldChar w:fldCharType="end"/>
        </w:r>
      </w:hyperlink>
    </w:p>
    <w:p>
      <w:pPr>
        <w:pStyle w:val="TOC2"/>
        <w:tabs>
          <w:tab w:val="right" w:leader="dot" w:pos="8306"/>
        </w:tabs>
      </w:pPr>
      <w:hyperlink w:anchor="_Toc25665" w:history="1">
        <w:r>
          <w:rPr>
            <w:rFonts w:ascii="仿宋" w:eastAsia="仿宋" w:hAnsi="仿宋" w:cs="仿宋" w:hint="eastAsia"/>
            <w:lang w:eastAsia="zh-CN"/>
          </w:rPr>
          <w:t>(五)、废弃物处理</w:t>
        </w:r>
        <w:r>
          <w:tab/>
        </w:r>
        <w:r>
          <w:fldChar w:fldCharType="begin"/>
        </w:r>
        <w:r>
          <w:instrText xml:space="preserve"> PAGEREF _Toc25665 \h </w:instrText>
        </w:r>
        <w:r>
          <w:fldChar w:fldCharType="separate"/>
        </w:r>
        <w:r>
          <w:t>30</w:t>
        </w:r>
        <w:r>
          <w:fldChar w:fldCharType="end"/>
        </w:r>
      </w:hyperlink>
    </w:p>
    <w:p>
      <w:pPr>
        <w:pStyle w:val="TOC2"/>
        <w:tabs>
          <w:tab w:val="right" w:leader="dot" w:pos="8306"/>
        </w:tabs>
      </w:pPr>
      <w:hyperlink w:anchor="_Toc2060" w:history="1">
        <w:r>
          <w:rPr>
            <w:rFonts w:ascii="仿宋" w:eastAsia="仿宋" w:hAnsi="仿宋" w:cs="仿宋" w:hint="eastAsia"/>
            <w:lang w:eastAsia="zh-CN"/>
          </w:rPr>
          <w:t>(六)、特殊环境影响分析</w:t>
        </w:r>
        <w:r>
          <w:tab/>
        </w:r>
        <w:r>
          <w:fldChar w:fldCharType="begin"/>
        </w:r>
        <w:r>
          <w:instrText xml:space="preserve"> PAGEREF _Toc2060 \h </w:instrText>
        </w:r>
        <w:r>
          <w:fldChar w:fldCharType="separate"/>
        </w:r>
        <w:r>
          <w:t>31</w:t>
        </w:r>
        <w:r>
          <w:fldChar w:fldCharType="end"/>
        </w:r>
      </w:hyperlink>
    </w:p>
    <w:p>
      <w:pPr>
        <w:pStyle w:val="TOC2"/>
        <w:tabs>
          <w:tab w:val="right" w:leader="dot" w:pos="8306"/>
        </w:tabs>
      </w:pPr>
      <w:hyperlink w:anchor="_Toc14235" w:history="1">
        <w:r>
          <w:rPr>
            <w:rFonts w:ascii="仿宋" w:eastAsia="仿宋" w:hAnsi="仿宋" w:cs="仿宋" w:hint="eastAsia"/>
            <w:lang w:eastAsia="zh-CN"/>
          </w:rPr>
          <w:t>(七)、清洁生产</w:t>
        </w:r>
        <w:r>
          <w:tab/>
        </w:r>
        <w:r>
          <w:fldChar w:fldCharType="begin"/>
        </w:r>
        <w:r>
          <w:instrText xml:space="preserve"> PAGEREF _Toc14235 \h </w:instrText>
        </w:r>
        <w:r>
          <w:fldChar w:fldCharType="separate"/>
        </w:r>
        <w:r>
          <w:t>32</w:t>
        </w:r>
        <w:r>
          <w:fldChar w:fldCharType="end"/>
        </w:r>
      </w:hyperlink>
    </w:p>
    <w:p>
      <w:pPr>
        <w:pStyle w:val="TOC2"/>
        <w:tabs>
          <w:tab w:val="right" w:leader="dot" w:pos="8306"/>
        </w:tabs>
      </w:pPr>
      <w:hyperlink w:anchor="_Toc1486" w:history="1">
        <w:r>
          <w:rPr>
            <w:rFonts w:ascii="仿宋" w:eastAsia="仿宋" w:hAnsi="仿宋" w:cs="仿宋" w:hint="eastAsia"/>
            <w:lang w:eastAsia="zh-CN"/>
          </w:rPr>
          <w:t>(八)、环境保护综合评价</w:t>
        </w:r>
        <w:r>
          <w:tab/>
        </w:r>
        <w:r>
          <w:fldChar w:fldCharType="begin"/>
        </w:r>
        <w:r>
          <w:instrText xml:space="preserve"> PAGEREF _Toc1486 \h </w:instrText>
        </w:r>
        <w:r>
          <w:fldChar w:fldCharType="separate"/>
        </w:r>
        <w:r>
          <w:t>33</w:t>
        </w:r>
        <w:r>
          <w:fldChar w:fldCharType="end"/>
        </w:r>
      </w:hyperlink>
    </w:p>
    <w:p>
      <w:pPr>
        <w:pStyle w:val="TOC1"/>
        <w:tabs>
          <w:tab w:val="right" w:leader="dot" w:pos="8306"/>
        </w:tabs>
      </w:pPr>
      <w:hyperlink w:anchor="_Toc15235" w:history="1">
        <w:r>
          <w:rPr>
            <w:rFonts w:ascii="仿宋" w:eastAsia="仿宋" w:hAnsi="仿宋" w:cs="仿宋" w:hint="eastAsia"/>
            <w:lang w:eastAsia="zh-CN"/>
          </w:rPr>
          <w:t>八、高纯超细石英粉项目创新与研发</w:t>
        </w:r>
        <w:r>
          <w:tab/>
        </w:r>
        <w:r>
          <w:fldChar w:fldCharType="begin"/>
        </w:r>
        <w:r>
          <w:instrText xml:space="preserve"> PAGEREF _Toc15235 \h </w:instrText>
        </w:r>
        <w:r>
          <w:fldChar w:fldCharType="separate"/>
        </w:r>
        <w:r>
          <w:t>35</w:t>
        </w:r>
        <w:r>
          <w:fldChar w:fldCharType="end"/>
        </w:r>
      </w:hyperlink>
    </w:p>
    <w:p>
      <w:pPr>
        <w:pStyle w:val="TOC2"/>
        <w:tabs>
          <w:tab w:val="right" w:leader="dot" w:pos="8306"/>
        </w:tabs>
      </w:pPr>
      <w:hyperlink w:anchor="_Toc21677" w:history="1">
        <w:r>
          <w:rPr>
            <w:rFonts w:ascii="仿宋" w:eastAsia="仿宋" w:hAnsi="仿宋" w:cs="仿宋" w:hint="eastAsia"/>
            <w:lang w:eastAsia="zh-CN"/>
          </w:rPr>
          <w:t>(一)、创新策略与方向</w:t>
        </w:r>
        <w:r>
          <w:tab/>
        </w:r>
        <w:r>
          <w:fldChar w:fldCharType="begin"/>
        </w:r>
        <w:r>
          <w:instrText xml:space="preserve"> PAGEREF _Toc21677 \h </w:instrText>
        </w:r>
        <w:r>
          <w:fldChar w:fldCharType="separate"/>
        </w:r>
        <w:r>
          <w:t>35</w:t>
        </w:r>
        <w:r>
          <w:fldChar w:fldCharType="end"/>
        </w:r>
      </w:hyperlink>
    </w:p>
    <w:p>
      <w:pPr>
        <w:pStyle w:val="TOC2"/>
        <w:tabs>
          <w:tab w:val="right" w:leader="dot" w:pos="8306"/>
        </w:tabs>
      </w:pPr>
      <w:hyperlink w:anchor="_Toc18628" w:history="1">
        <w:r>
          <w:rPr>
            <w:rFonts w:ascii="仿宋" w:eastAsia="仿宋" w:hAnsi="仿宋" w:cs="仿宋" w:hint="eastAsia"/>
            <w:lang w:eastAsia="zh-CN"/>
          </w:rPr>
          <w:t>(二)、研发规划与投入</w:t>
        </w:r>
        <w:r>
          <w:tab/>
        </w:r>
        <w:r>
          <w:fldChar w:fldCharType="begin"/>
        </w:r>
        <w:r>
          <w:instrText xml:space="preserve"> PAGEREF _Toc18628 \h </w:instrText>
        </w:r>
        <w:r>
          <w:fldChar w:fldCharType="separate"/>
        </w:r>
        <w:r>
          <w:t>36</w:t>
        </w:r>
        <w:r>
          <w:fldChar w:fldCharType="end"/>
        </w:r>
      </w:hyperlink>
    </w:p>
    <w:p>
      <w:pPr>
        <w:pStyle w:val="TOC1"/>
        <w:tabs>
          <w:tab w:val="right" w:leader="dot" w:pos="8306"/>
        </w:tabs>
      </w:pPr>
      <w:hyperlink w:anchor="_Toc8815" w:history="1">
        <w:r>
          <w:rPr>
            <w:rFonts w:ascii="仿宋" w:eastAsia="仿宋" w:hAnsi="仿宋" w:cs="仿宋" w:hint="eastAsia"/>
            <w:lang w:eastAsia="zh-CN"/>
          </w:rPr>
          <w:t>九、高纯超细石英粉项目风险管理</w:t>
        </w:r>
        <w:r>
          <w:tab/>
        </w:r>
        <w:r>
          <w:fldChar w:fldCharType="begin"/>
        </w:r>
        <w:r>
          <w:instrText xml:space="preserve"> PAGEREF _Toc8815 \h </w:instrText>
        </w:r>
        <w:r>
          <w:fldChar w:fldCharType="separate"/>
        </w:r>
        <w:r>
          <w:t>38</w:t>
        </w:r>
        <w:r>
          <w:fldChar w:fldCharType="end"/>
        </w:r>
      </w:hyperlink>
    </w:p>
    <w:p>
      <w:pPr>
        <w:pStyle w:val="TOC2"/>
        <w:tabs>
          <w:tab w:val="right" w:leader="dot" w:pos="8306"/>
        </w:tabs>
      </w:pPr>
      <w:hyperlink w:anchor="_Toc21902" w:history="1">
        <w:r>
          <w:rPr>
            <w:rFonts w:ascii="仿宋" w:eastAsia="仿宋" w:hAnsi="仿宋" w:cs="仿宋" w:hint="eastAsia"/>
            <w:lang w:eastAsia="zh-CN"/>
          </w:rPr>
          <w:t>(一)、风险识别与评估</w:t>
        </w:r>
        <w:r>
          <w:tab/>
        </w:r>
        <w:r>
          <w:fldChar w:fldCharType="begin"/>
        </w:r>
        <w:r>
          <w:instrText xml:space="preserve"> PAGEREF _Toc21902 \h </w:instrText>
        </w:r>
        <w:r>
          <w:fldChar w:fldCharType="separate"/>
        </w:r>
        <w:r>
          <w:t>38</w:t>
        </w:r>
        <w:r>
          <w:fldChar w:fldCharType="end"/>
        </w:r>
      </w:hyperlink>
    </w:p>
    <w:p>
      <w:pPr>
        <w:pStyle w:val="TOC2"/>
        <w:tabs>
          <w:tab w:val="right" w:leader="dot" w:pos="8306"/>
        </w:tabs>
      </w:pPr>
      <w:hyperlink w:anchor="_Toc5629" w:history="1">
        <w:r>
          <w:rPr>
            <w:rFonts w:ascii="仿宋" w:eastAsia="仿宋" w:hAnsi="仿宋" w:cs="仿宋" w:hint="eastAsia"/>
            <w:lang w:eastAsia="zh-CN"/>
          </w:rPr>
          <w:t>(二)、风险应对策略</w:t>
        </w:r>
        <w:r>
          <w:tab/>
        </w:r>
        <w:r>
          <w:fldChar w:fldCharType="begin"/>
        </w:r>
        <w:r>
          <w:instrText xml:space="preserve"> PAGEREF _Toc5629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19" w:history="1">
        <w:r>
          <w:rPr>
            <w:rFonts w:ascii="仿宋" w:eastAsia="仿宋" w:hAnsi="仿宋" w:cs="仿宋" w:hint="eastAsia"/>
            <w:lang w:eastAsia="zh-CN"/>
          </w:rPr>
          <w:t>(三)、风险监控与控制</w:t>
        </w:r>
        <w:r>
          <w:tab/>
        </w:r>
        <w:r>
          <w:fldChar w:fldCharType="begin"/>
        </w:r>
        <w:r>
          <w:instrText xml:space="preserve"> PAGEREF _Toc14519 \h </w:instrText>
        </w:r>
        <w:r>
          <w:fldChar w:fldCharType="separate"/>
        </w:r>
        <w:r>
          <w:t>41</w:t>
        </w:r>
        <w:r>
          <w:fldChar w:fldCharType="end"/>
        </w:r>
      </w:hyperlink>
    </w:p>
    <w:p>
      <w:pPr>
        <w:pStyle w:val="TOC1"/>
        <w:tabs>
          <w:tab w:val="right" w:leader="dot" w:pos="8306"/>
        </w:tabs>
      </w:pPr>
      <w:hyperlink w:anchor="_Toc4132" w:history="1">
        <w:r>
          <w:rPr>
            <w:rFonts w:ascii="仿宋" w:eastAsia="仿宋" w:hAnsi="仿宋" w:cs="仿宋" w:hint="eastAsia"/>
            <w:lang w:eastAsia="zh-CN"/>
          </w:rPr>
          <w:t>十、高纯超细石英粉项目计划安排</w:t>
        </w:r>
        <w:r>
          <w:tab/>
        </w:r>
        <w:r>
          <w:fldChar w:fldCharType="begin"/>
        </w:r>
        <w:r>
          <w:instrText xml:space="preserve"> PAGEREF _Toc4132 \h </w:instrText>
        </w:r>
        <w:r>
          <w:fldChar w:fldCharType="separate"/>
        </w:r>
        <w:r>
          <w:t>42</w:t>
        </w:r>
        <w:r>
          <w:fldChar w:fldCharType="end"/>
        </w:r>
      </w:hyperlink>
    </w:p>
    <w:p>
      <w:pPr>
        <w:pStyle w:val="TOC2"/>
        <w:tabs>
          <w:tab w:val="right" w:leader="dot" w:pos="8306"/>
        </w:tabs>
      </w:pPr>
      <w:hyperlink w:anchor="_Toc18430" w:history="1">
        <w:r>
          <w:rPr>
            <w:rFonts w:ascii="仿宋" w:eastAsia="仿宋" w:hAnsi="仿宋" w:cs="仿宋" w:hint="eastAsia"/>
            <w:lang w:eastAsia="zh-CN"/>
          </w:rPr>
          <w:t>(一)、建设周期</w:t>
        </w:r>
        <w:r>
          <w:tab/>
        </w:r>
        <w:r>
          <w:fldChar w:fldCharType="begin"/>
        </w:r>
        <w:r>
          <w:instrText xml:space="preserve"> PAGEREF _Toc18430 \h </w:instrText>
        </w:r>
        <w:r>
          <w:fldChar w:fldCharType="separate"/>
        </w:r>
        <w:r>
          <w:t>42</w:t>
        </w:r>
        <w:r>
          <w:fldChar w:fldCharType="end"/>
        </w:r>
      </w:hyperlink>
    </w:p>
    <w:p>
      <w:pPr>
        <w:pStyle w:val="TOC2"/>
        <w:tabs>
          <w:tab w:val="right" w:leader="dot" w:pos="8306"/>
        </w:tabs>
      </w:pPr>
      <w:hyperlink w:anchor="_Toc12096" w:history="1">
        <w:r>
          <w:rPr>
            <w:rFonts w:ascii="仿宋" w:eastAsia="仿宋" w:hAnsi="仿宋" w:cs="仿宋" w:hint="eastAsia"/>
            <w:lang w:eastAsia="zh-CN"/>
          </w:rPr>
          <w:t>(二)、建设进度</w:t>
        </w:r>
        <w:r>
          <w:tab/>
        </w:r>
        <w:r>
          <w:fldChar w:fldCharType="begin"/>
        </w:r>
        <w:r>
          <w:instrText xml:space="preserve"> PAGEREF _Toc12096 \h </w:instrText>
        </w:r>
        <w:r>
          <w:fldChar w:fldCharType="separate"/>
        </w:r>
        <w:r>
          <w:t>43</w:t>
        </w:r>
        <w:r>
          <w:fldChar w:fldCharType="end"/>
        </w:r>
      </w:hyperlink>
    </w:p>
    <w:p>
      <w:pPr>
        <w:pStyle w:val="TOC2"/>
        <w:tabs>
          <w:tab w:val="right" w:leader="dot" w:pos="8306"/>
        </w:tabs>
      </w:pPr>
      <w:hyperlink w:anchor="_Toc12669" w:history="1">
        <w:r>
          <w:rPr>
            <w:rFonts w:ascii="仿宋" w:eastAsia="仿宋" w:hAnsi="仿宋" w:cs="仿宋" w:hint="eastAsia"/>
            <w:lang w:eastAsia="zh-CN"/>
          </w:rPr>
          <w:t>(三)、进度安排注意事项</w:t>
        </w:r>
        <w:r>
          <w:tab/>
        </w:r>
        <w:r>
          <w:fldChar w:fldCharType="begin"/>
        </w:r>
        <w:r>
          <w:instrText xml:space="preserve"> PAGEREF _Toc12669 \h </w:instrText>
        </w:r>
        <w:r>
          <w:fldChar w:fldCharType="separate"/>
        </w:r>
        <w:r>
          <w:t>44</w:t>
        </w:r>
        <w:r>
          <w:fldChar w:fldCharType="end"/>
        </w:r>
      </w:hyperlink>
    </w:p>
    <w:p>
      <w:pPr>
        <w:pStyle w:val="TOC2"/>
        <w:tabs>
          <w:tab w:val="right" w:leader="dot" w:pos="8306"/>
        </w:tabs>
      </w:pPr>
      <w:hyperlink w:anchor="_Toc5479" w:history="1">
        <w:r>
          <w:rPr>
            <w:rFonts w:ascii="仿宋" w:eastAsia="仿宋" w:hAnsi="仿宋" w:cs="仿宋" w:hint="eastAsia"/>
            <w:lang w:eastAsia="zh-CN"/>
          </w:rPr>
          <w:t>(四)、人力资源配置</w:t>
        </w:r>
        <w:r>
          <w:tab/>
        </w:r>
        <w:r>
          <w:fldChar w:fldCharType="begin"/>
        </w:r>
        <w:r>
          <w:instrText xml:space="preserve"> PAGEREF _Toc5479 \h </w:instrText>
        </w:r>
        <w:r>
          <w:fldChar w:fldCharType="separate"/>
        </w:r>
        <w:r>
          <w:t>45</w:t>
        </w:r>
        <w:r>
          <w:fldChar w:fldCharType="end"/>
        </w:r>
      </w:hyperlink>
    </w:p>
    <w:p>
      <w:pPr>
        <w:pStyle w:val="TOC1"/>
        <w:tabs>
          <w:tab w:val="right" w:leader="dot" w:pos="8306"/>
        </w:tabs>
      </w:pPr>
      <w:hyperlink w:anchor="_Toc12727" w:history="1">
        <w:r>
          <w:rPr>
            <w:rFonts w:ascii="仿宋" w:eastAsia="仿宋" w:hAnsi="仿宋" w:cs="仿宋" w:hint="eastAsia"/>
            <w:lang w:eastAsia="zh-CN"/>
          </w:rPr>
          <w:t>十一、高纯超细石英粉项目人力资源管理</w:t>
        </w:r>
        <w:r>
          <w:tab/>
        </w:r>
        <w:r>
          <w:fldChar w:fldCharType="begin"/>
        </w:r>
        <w:r>
          <w:instrText xml:space="preserve"> PAGEREF _Toc12727 \h </w:instrText>
        </w:r>
        <w:r>
          <w:fldChar w:fldCharType="separate"/>
        </w:r>
        <w:r>
          <w:t>46</w:t>
        </w:r>
        <w:r>
          <w:fldChar w:fldCharType="end"/>
        </w:r>
      </w:hyperlink>
    </w:p>
    <w:p>
      <w:pPr>
        <w:pStyle w:val="TOC2"/>
        <w:tabs>
          <w:tab w:val="right" w:leader="dot" w:pos="8306"/>
        </w:tabs>
      </w:pPr>
      <w:hyperlink w:anchor="_Toc11472" w:history="1">
        <w:r>
          <w:rPr>
            <w:rFonts w:ascii="仿宋" w:eastAsia="仿宋" w:hAnsi="仿宋" w:cs="仿宋" w:hint="eastAsia"/>
            <w:lang w:eastAsia="zh-CN"/>
          </w:rPr>
          <w:t>(一)、建立健全的预算管理制度</w:t>
        </w:r>
        <w:r>
          <w:tab/>
        </w:r>
        <w:r>
          <w:fldChar w:fldCharType="begin"/>
        </w:r>
        <w:r>
          <w:instrText xml:space="preserve"> PAGEREF _Toc11472 \h </w:instrText>
        </w:r>
        <w:r>
          <w:fldChar w:fldCharType="separate"/>
        </w:r>
        <w:r>
          <w:t>46</w:t>
        </w:r>
        <w:r>
          <w:fldChar w:fldCharType="end"/>
        </w:r>
      </w:hyperlink>
    </w:p>
    <w:p>
      <w:pPr>
        <w:pStyle w:val="TOC2"/>
        <w:tabs>
          <w:tab w:val="right" w:leader="dot" w:pos="8306"/>
        </w:tabs>
      </w:pPr>
      <w:hyperlink w:anchor="_Toc4822" w:history="1">
        <w:r>
          <w:rPr>
            <w:rFonts w:ascii="仿宋" w:eastAsia="仿宋" w:hAnsi="仿宋" w:cs="仿宋" w:hint="eastAsia"/>
            <w:lang w:eastAsia="zh-CN"/>
          </w:rPr>
          <w:t>(二)、加强资金流动监控</w:t>
        </w:r>
        <w:r>
          <w:tab/>
        </w:r>
        <w:r>
          <w:fldChar w:fldCharType="begin"/>
        </w:r>
        <w:r>
          <w:instrText xml:space="preserve"> PAGEREF _Toc4822 \h </w:instrText>
        </w:r>
        <w:r>
          <w:fldChar w:fldCharType="separate"/>
        </w:r>
        <w:r>
          <w:t>48</w:t>
        </w:r>
        <w:r>
          <w:fldChar w:fldCharType="end"/>
        </w:r>
      </w:hyperlink>
    </w:p>
    <w:p>
      <w:pPr>
        <w:pStyle w:val="TOC2"/>
        <w:tabs>
          <w:tab w:val="right" w:leader="dot" w:pos="8306"/>
        </w:tabs>
      </w:pPr>
      <w:hyperlink w:anchor="_Toc17544" w:history="1">
        <w:r>
          <w:rPr>
            <w:rFonts w:ascii="仿宋" w:eastAsia="仿宋" w:hAnsi="仿宋" w:cs="仿宋" w:hint="eastAsia"/>
            <w:lang w:eastAsia="zh-CN"/>
          </w:rPr>
          <w:t>(三)、制定完善的风险控制机制</w:t>
        </w:r>
        <w:r>
          <w:tab/>
        </w:r>
        <w:r>
          <w:fldChar w:fldCharType="begin"/>
        </w:r>
        <w:r>
          <w:instrText xml:space="preserve"> PAGEREF _Toc17544 \h </w:instrText>
        </w:r>
        <w:r>
          <w:fldChar w:fldCharType="separate"/>
        </w:r>
        <w:r>
          <w:t>49</w:t>
        </w:r>
        <w:r>
          <w:fldChar w:fldCharType="end"/>
        </w:r>
      </w:hyperlink>
    </w:p>
    <w:p>
      <w:pPr>
        <w:pStyle w:val="TOC2"/>
        <w:tabs>
          <w:tab w:val="right" w:leader="dot" w:pos="8306"/>
        </w:tabs>
      </w:pPr>
      <w:hyperlink w:anchor="_Toc1812" w:history="1">
        <w:r>
          <w:rPr>
            <w:rFonts w:ascii="仿宋" w:eastAsia="仿宋" w:hAnsi="仿宋" w:cs="仿宋" w:hint="eastAsia"/>
            <w:lang w:eastAsia="zh-CN"/>
          </w:rPr>
          <w:t>(四)、优化成本管理</w:t>
        </w:r>
        <w:r>
          <w:tab/>
        </w:r>
        <w:r>
          <w:fldChar w:fldCharType="begin"/>
        </w:r>
        <w:r>
          <w:instrText xml:space="preserve"> PAGEREF _Toc1812 \h </w:instrText>
        </w:r>
        <w:r>
          <w:fldChar w:fldCharType="separate"/>
        </w:r>
        <w:r>
          <w:t>50</w:t>
        </w:r>
        <w:r>
          <w:fldChar w:fldCharType="end"/>
        </w:r>
      </w:hyperlink>
    </w:p>
    <w:p>
      <w:pPr>
        <w:pStyle w:val="TOC1"/>
        <w:tabs>
          <w:tab w:val="right" w:leader="dot" w:pos="8306"/>
        </w:tabs>
      </w:pPr>
      <w:hyperlink w:anchor="_Toc28596" w:history="1">
        <w:r>
          <w:rPr>
            <w:rFonts w:ascii="仿宋" w:eastAsia="仿宋" w:hAnsi="仿宋" w:cs="仿宋" w:hint="eastAsia"/>
            <w:lang w:eastAsia="zh-CN"/>
          </w:rPr>
          <w:t>十二、高纯超细石英粉项目财务管理</w:t>
        </w:r>
        <w:r>
          <w:tab/>
        </w:r>
        <w:r>
          <w:fldChar w:fldCharType="begin"/>
        </w:r>
        <w:r>
          <w:instrText xml:space="preserve"> PAGEREF _Toc28596 \h </w:instrText>
        </w:r>
        <w:r>
          <w:fldChar w:fldCharType="separate"/>
        </w:r>
        <w:r>
          <w:t>52</w:t>
        </w:r>
        <w:r>
          <w:fldChar w:fldCharType="end"/>
        </w:r>
      </w:hyperlink>
    </w:p>
    <w:p>
      <w:pPr>
        <w:pStyle w:val="TOC2"/>
        <w:tabs>
          <w:tab w:val="right" w:leader="dot" w:pos="8306"/>
        </w:tabs>
      </w:pPr>
      <w:hyperlink w:anchor="_Toc16250" w:history="1">
        <w:r>
          <w:rPr>
            <w:rFonts w:ascii="仿宋" w:eastAsia="仿宋" w:hAnsi="仿宋" w:cs="仿宋" w:hint="eastAsia"/>
            <w:lang w:eastAsia="zh-CN"/>
          </w:rPr>
          <w:t>(一)、资金需求大</w:t>
        </w:r>
        <w:r>
          <w:tab/>
        </w:r>
        <w:r>
          <w:fldChar w:fldCharType="begin"/>
        </w:r>
        <w:r>
          <w:instrText xml:space="preserve"> PAGEREF _Toc16250 \h </w:instrText>
        </w:r>
        <w:r>
          <w:fldChar w:fldCharType="separate"/>
        </w:r>
        <w:r>
          <w:t>52</w:t>
        </w:r>
        <w:r>
          <w:fldChar w:fldCharType="end"/>
        </w:r>
      </w:hyperlink>
    </w:p>
    <w:p>
      <w:pPr>
        <w:pStyle w:val="TOC2"/>
        <w:tabs>
          <w:tab w:val="right" w:leader="dot" w:pos="8306"/>
        </w:tabs>
      </w:pPr>
      <w:hyperlink w:anchor="_Toc9194" w:history="1">
        <w:r>
          <w:rPr>
            <w:rFonts w:ascii="仿宋" w:eastAsia="仿宋" w:hAnsi="仿宋" w:cs="仿宋" w:hint="eastAsia"/>
            <w:lang w:eastAsia="zh-CN"/>
          </w:rPr>
          <w:t>(二)、研发周期长</w:t>
        </w:r>
        <w:r>
          <w:tab/>
        </w:r>
        <w:r>
          <w:fldChar w:fldCharType="begin"/>
        </w:r>
        <w:r>
          <w:instrText xml:space="preserve"> PAGEREF _Toc9194 \h </w:instrText>
        </w:r>
        <w:r>
          <w:fldChar w:fldCharType="separate"/>
        </w:r>
        <w:r>
          <w:t>53</w:t>
        </w:r>
        <w:r>
          <w:fldChar w:fldCharType="end"/>
        </w:r>
      </w:hyperlink>
    </w:p>
    <w:p>
      <w:pPr>
        <w:pStyle w:val="TOC2"/>
        <w:tabs>
          <w:tab w:val="right" w:leader="dot" w:pos="8306"/>
        </w:tabs>
      </w:pPr>
      <w:hyperlink w:anchor="_Toc26946" w:history="1">
        <w:r>
          <w:rPr>
            <w:rFonts w:ascii="仿宋" w:eastAsia="仿宋" w:hAnsi="仿宋" w:cs="仿宋" w:hint="eastAsia"/>
            <w:lang w:eastAsia="zh-CN"/>
          </w:rPr>
          <w:t>(三)、市场风险大</w:t>
        </w:r>
        <w:r>
          <w:tab/>
        </w:r>
        <w:r>
          <w:fldChar w:fldCharType="begin"/>
        </w:r>
        <w:r>
          <w:instrText xml:space="preserve"> PAGEREF _Toc26946 \h </w:instrText>
        </w:r>
        <w:r>
          <w:fldChar w:fldCharType="separate"/>
        </w:r>
        <w:r>
          <w:t>54</w:t>
        </w:r>
        <w:r>
          <w:fldChar w:fldCharType="end"/>
        </w:r>
      </w:hyperlink>
    </w:p>
    <w:p>
      <w:pPr>
        <w:pStyle w:val="TOC2"/>
        <w:tabs>
          <w:tab w:val="right" w:leader="dot" w:pos="8306"/>
        </w:tabs>
      </w:pPr>
      <w:hyperlink w:anchor="_Toc14195" w:history="1">
        <w:r>
          <w:rPr>
            <w:rFonts w:ascii="仿宋" w:eastAsia="仿宋" w:hAnsi="仿宋" w:cs="仿宋" w:hint="eastAsia"/>
            <w:lang w:eastAsia="zh-CN"/>
          </w:rPr>
          <w:t>(四)、利润率高</w:t>
        </w:r>
        <w:r>
          <w:tab/>
        </w:r>
        <w:r>
          <w:fldChar w:fldCharType="begin"/>
        </w:r>
        <w:r>
          <w:instrText xml:space="preserve"> PAGEREF _Toc14195 \h </w:instrText>
        </w:r>
        <w:r>
          <w:fldChar w:fldCharType="separate"/>
        </w:r>
        <w:r>
          <w:t>57</w:t>
        </w:r>
        <w:r>
          <w:fldChar w:fldCharType="end"/>
        </w:r>
      </w:hyperlink>
    </w:p>
    <w:p>
      <w:pPr>
        <w:pStyle w:val="TOC1"/>
        <w:tabs>
          <w:tab w:val="right" w:leader="dot" w:pos="8306"/>
        </w:tabs>
      </w:pPr>
      <w:hyperlink w:anchor="_Toc20388" w:history="1">
        <w:r>
          <w:rPr>
            <w:rFonts w:ascii="仿宋" w:eastAsia="仿宋" w:hAnsi="仿宋" w:cs="仿宋" w:hint="eastAsia"/>
            <w:lang w:eastAsia="zh-CN"/>
          </w:rPr>
          <w:t>十三、高纯超细石英粉项目治理与监督</w:t>
        </w:r>
        <w:r>
          <w:tab/>
        </w:r>
        <w:r>
          <w:fldChar w:fldCharType="begin"/>
        </w:r>
        <w:r>
          <w:instrText xml:space="preserve"> PAGEREF _Toc20388 \h </w:instrText>
        </w:r>
        <w:r>
          <w:fldChar w:fldCharType="separate"/>
        </w:r>
        <w:r>
          <w:t>59</w:t>
        </w:r>
        <w:r>
          <w:fldChar w:fldCharType="end"/>
        </w:r>
      </w:hyperlink>
    </w:p>
    <w:p>
      <w:pPr>
        <w:pStyle w:val="TOC2"/>
        <w:tabs>
          <w:tab w:val="right" w:leader="dot" w:pos="8306"/>
        </w:tabs>
      </w:pPr>
      <w:hyperlink w:anchor="_Toc9839" w:history="1">
        <w:r>
          <w:rPr>
            <w:rFonts w:ascii="仿宋" w:eastAsia="仿宋" w:hAnsi="仿宋" w:cs="仿宋" w:hint="eastAsia"/>
            <w:lang w:eastAsia="zh-CN"/>
          </w:rPr>
          <w:t>(一)、高纯超细石英粉项目治理结构</w:t>
        </w:r>
        <w:r>
          <w:tab/>
        </w:r>
        <w:r>
          <w:fldChar w:fldCharType="begin"/>
        </w:r>
        <w:r>
          <w:instrText xml:space="preserve"> PAGEREF _Toc9839 \h </w:instrText>
        </w:r>
        <w:r>
          <w:fldChar w:fldCharType="separate"/>
        </w:r>
        <w:r>
          <w:t>59</w:t>
        </w:r>
        <w:r>
          <w:fldChar w:fldCharType="end"/>
        </w:r>
      </w:hyperlink>
    </w:p>
    <w:p>
      <w:pPr>
        <w:pStyle w:val="TOC2"/>
        <w:tabs>
          <w:tab w:val="right" w:leader="dot" w:pos="8306"/>
        </w:tabs>
      </w:pPr>
      <w:hyperlink w:anchor="_Toc3302" w:history="1">
        <w:r>
          <w:rPr>
            <w:rFonts w:ascii="仿宋" w:eastAsia="仿宋" w:hAnsi="仿宋" w:cs="仿宋" w:hint="eastAsia"/>
            <w:lang w:eastAsia="zh-CN"/>
          </w:rPr>
          <w:t>(二)、监督与审计</w:t>
        </w:r>
        <w:r>
          <w:tab/>
        </w:r>
        <w:r>
          <w:fldChar w:fldCharType="begin"/>
        </w:r>
        <w:r>
          <w:instrText xml:space="preserve"> PAGEREF _Toc3302 \h </w:instrText>
        </w:r>
        <w:r>
          <w:fldChar w:fldCharType="separate"/>
        </w:r>
        <w:r>
          <w:t>60</w:t>
        </w:r>
        <w:r>
          <w:fldChar w:fldCharType="end"/>
        </w:r>
      </w:hyperlink>
    </w:p>
    <w:p>
      <w:pPr>
        <w:pStyle w:val="TOC1"/>
        <w:tabs>
          <w:tab w:val="right" w:leader="dot" w:pos="8306"/>
        </w:tabs>
      </w:pPr>
      <w:hyperlink w:anchor="_Toc32298" w:history="1">
        <w:r>
          <w:rPr>
            <w:rFonts w:ascii="仿宋" w:eastAsia="仿宋" w:hAnsi="仿宋" w:cs="仿宋" w:hint="eastAsia"/>
            <w:lang w:eastAsia="zh-CN"/>
          </w:rPr>
          <w:t>十四、营销与推广策略</w:t>
        </w:r>
        <w:r>
          <w:tab/>
        </w:r>
        <w:r>
          <w:fldChar w:fldCharType="begin"/>
        </w:r>
        <w:r>
          <w:instrText xml:space="preserve"> PAGEREF _Toc32298 \h </w:instrText>
        </w:r>
        <w:r>
          <w:fldChar w:fldCharType="separate"/>
        </w:r>
        <w:r>
          <w:t>62</w:t>
        </w:r>
        <w:r>
          <w:fldChar w:fldCharType="end"/>
        </w:r>
      </w:hyperlink>
    </w:p>
    <w:p>
      <w:pPr>
        <w:pStyle w:val="TOC2"/>
        <w:tabs>
          <w:tab w:val="right" w:leader="dot" w:pos="8306"/>
        </w:tabs>
      </w:pPr>
      <w:hyperlink w:anchor="_Toc19665" w:history="1">
        <w:r>
          <w:rPr>
            <w:rFonts w:ascii="仿宋" w:eastAsia="仿宋" w:hAnsi="仿宋" w:cs="仿宋" w:hint="eastAsia"/>
            <w:lang w:eastAsia="zh-CN"/>
          </w:rPr>
          <w:t>(一)、产品/服务定位与特点</w:t>
        </w:r>
        <w:r>
          <w:tab/>
        </w:r>
        <w:r>
          <w:fldChar w:fldCharType="begin"/>
        </w:r>
        <w:r>
          <w:instrText xml:space="preserve"> PAGEREF _Toc19665 \h </w:instrText>
        </w:r>
        <w:r>
          <w:fldChar w:fldCharType="separate"/>
        </w:r>
        <w:r>
          <w:t>62</w:t>
        </w:r>
        <w:r>
          <w:fldChar w:fldCharType="end"/>
        </w:r>
      </w:hyperlink>
    </w:p>
    <w:p>
      <w:pPr>
        <w:pStyle w:val="TOC2"/>
        <w:tabs>
          <w:tab w:val="right" w:leader="dot" w:pos="8306"/>
        </w:tabs>
      </w:pPr>
      <w:hyperlink w:anchor="_Toc2097" w:history="1">
        <w:r>
          <w:rPr>
            <w:rFonts w:ascii="仿宋" w:eastAsia="仿宋" w:hAnsi="仿宋" w:cs="仿宋" w:hint="eastAsia"/>
            <w:lang w:eastAsia="zh-CN"/>
          </w:rPr>
          <w:t>(二)、市场定位与竞争分析</w:t>
        </w:r>
        <w:r>
          <w:tab/>
        </w:r>
        <w:r>
          <w:fldChar w:fldCharType="begin"/>
        </w:r>
        <w:r>
          <w:instrText xml:space="preserve"> PAGEREF _Toc2097 \h </w:instrText>
        </w:r>
        <w:r>
          <w:fldChar w:fldCharType="separate"/>
        </w:r>
        <w:r>
          <w:t>63</w:t>
        </w:r>
        <w:r>
          <w:fldChar w:fldCharType="end"/>
        </w:r>
      </w:hyperlink>
    </w:p>
    <w:p>
      <w:pPr>
        <w:pStyle w:val="TOC2"/>
        <w:tabs>
          <w:tab w:val="right" w:leader="dot" w:pos="8306"/>
        </w:tabs>
      </w:pPr>
      <w:hyperlink w:anchor="_Toc29702" w:history="1">
        <w:r>
          <w:rPr>
            <w:rFonts w:ascii="仿宋" w:eastAsia="仿宋" w:hAnsi="仿宋" w:cs="仿宋" w:hint="eastAsia"/>
            <w:lang w:eastAsia="zh-CN"/>
          </w:rPr>
          <w:t>(三)、营销渠道与策略</w:t>
        </w:r>
        <w:r>
          <w:tab/>
        </w:r>
        <w:r>
          <w:fldChar w:fldCharType="begin"/>
        </w:r>
        <w:r>
          <w:instrText xml:space="preserve"> PAGEREF _Toc29702 \h </w:instrText>
        </w:r>
        <w:r>
          <w:fldChar w:fldCharType="separate"/>
        </w:r>
        <w:r>
          <w:t>65</w:t>
        </w:r>
        <w:r>
          <w:fldChar w:fldCharType="end"/>
        </w:r>
      </w:hyperlink>
    </w:p>
    <w:p>
      <w:pPr>
        <w:pStyle w:val="TOC2"/>
        <w:tabs>
          <w:tab w:val="right" w:leader="dot" w:pos="8306"/>
        </w:tabs>
      </w:pPr>
      <w:hyperlink w:anchor="_Toc23261" w:history="1">
        <w:r>
          <w:rPr>
            <w:rFonts w:ascii="仿宋" w:eastAsia="仿宋" w:hAnsi="仿宋" w:cs="仿宋" w:hint="eastAsia"/>
            <w:lang w:eastAsia="zh-CN"/>
          </w:rPr>
          <w:t>(四)、推广与宣传活动</w:t>
        </w:r>
        <w:r>
          <w:tab/>
        </w:r>
        <w:r>
          <w:fldChar w:fldCharType="begin"/>
        </w:r>
        <w:r>
          <w:instrText xml:space="preserve"> PAGEREF _Toc23261 \h </w:instrText>
        </w:r>
        <w:r>
          <w:fldChar w:fldCharType="separate"/>
        </w:r>
        <w:r>
          <w:t>66</w:t>
        </w:r>
        <w:r>
          <w:fldChar w:fldCharType="end"/>
        </w:r>
      </w:hyperlink>
    </w:p>
    <w:p>
      <w:pPr>
        <w:pStyle w:val="TOC1"/>
        <w:tabs>
          <w:tab w:val="right" w:leader="dot" w:pos="8306"/>
        </w:tabs>
      </w:pPr>
      <w:hyperlink w:anchor="_Toc23237" w:history="1">
        <w:r>
          <w:rPr>
            <w:rFonts w:ascii="仿宋" w:eastAsia="仿宋" w:hAnsi="仿宋" w:cs="仿宋" w:hint="eastAsia"/>
            <w:lang w:eastAsia="zh-CN"/>
          </w:rPr>
          <w:t>十五、高纯超细石英粉项目实施时间节点</w:t>
        </w:r>
        <w:r>
          <w:tab/>
        </w:r>
        <w:r>
          <w:fldChar w:fldCharType="begin"/>
        </w:r>
        <w:r>
          <w:instrText xml:space="preserve"> PAGEREF _Toc23237 \h </w:instrText>
        </w:r>
        <w:r>
          <w:fldChar w:fldCharType="separate"/>
        </w:r>
        <w:r>
          <w:t>71</w:t>
        </w:r>
        <w:r>
          <w:fldChar w:fldCharType="end"/>
        </w:r>
      </w:hyperlink>
    </w:p>
    <w:p>
      <w:pPr>
        <w:pStyle w:val="TOC2"/>
        <w:tabs>
          <w:tab w:val="right" w:leader="dot" w:pos="8306"/>
        </w:tabs>
      </w:pPr>
      <w:hyperlink w:anchor="_Toc25459" w:history="1">
        <w:r>
          <w:rPr>
            <w:rFonts w:ascii="仿宋" w:eastAsia="仿宋" w:hAnsi="仿宋" w:cs="仿宋" w:hint="eastAsia"/>
            <w:lang w:eastAsia="zh-CN"/>
          </w:rPr>
          <w:t>(一)、高纯超细石英粉项目启动阶段时间节点</w:t>
        </w:r>
        <w:r>
          <w:tab/>
        </w:r>
        <w:r>
          <w:fldChar w:fldCharType="begin"/>
        </w:r>
        <w:r>
          <w:instrText xml:space="preserve"> PAGEREF _Toc25459 \h </w:instrText>
        </w:r>
        <w:r>
          <w:fldChar w:fldCharType="separate"/>
        </w:r>
        <w:r>
          <w:t>71</w:t>
        </w:r>
        <w:r>
          <w:fldChar w:fldCharType="end"/>
        </w:r>
      </w:hyperlink>
    </w:p>
    <w:p>
      <w:pPr>
        <w:pStyle w:val="TOC2"/>
        <w:tabs>
          <w:tab w:val="right" w:leader="dot" w:pos="8306"/>
        </w:tabs>
      </w:pPr>
      <w:hyperlink w:anchor="_Toc32550" w:history="1">
        <w:r>
          <w:rPr>
            <w:rFonts w:ascii="仿宋" w:eastAsia="仿宋" w:hAnsi="仿宋" w:cs="仿宋" w:hint="eastAsia"/>
            <w:lang w:eastAsia="zh-CN"/>
          </w:rPr>
          <w:t>(二)、高纯超细石英粉项目执行阶段时间节点</w:t>
        </w:r>
        <w:r>
          <w:tab/>
        </w:r>
        <w:r>
          <w:fldChar w:fldCharType="begin"/>
        </w:r>
        <w:r>
          <w:instrText xml:space="preserve"> PAGEREF _Toc32550 \h </w:instrText>
        </w:r>
        <w:r>
          <w:fldChar w:fldCharType="separate"/>
        </w:r>
        <w:r>
          <w:t>72</w:t>
        </w:r>
        <w:r>
          <w:fldChar w:fldCharType="end"/>
        </w:r>
      </w:hyperlink>
    </w:p>
    <w:p>
      <w:pPr>
        <w:pStyle w:val="TOC2"/>
        <w:tabs>
          <w:tab w:val="right" w:leader="dot" w:pos="8306"/>
        </w:tabs>
      </w:pPr>
      <w:hyperlink w:anchor="_Toc24075" w:history="1">
        <w:r>
          <w:rPr>
            <w:rFonts w:ascii="仿宋" w:eastAsia="仿宋" w:hAnsi="仿宋" w:cs="仿宋" w:hint="eastAsia"/>
            <w:lang w:eastAsia="zh-CN"/>
          </w:rPr>
          <w:t>(三)、高纯超细石英粉项目完成阶段时间节点</w:t>
        </w:r>
        <w:r>
          <w:tab/>
        </w:r>
        <w:r>
          <w:fldChar w:fldCharType="begin"/>
        </w:r>
        <w:r>
          <w:instrText xml:space="preserve"> PAGEREF _Toc24075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506"/>
      <w:r>
        <w:rPr>
          <w:rFonts w:ascii="仿宋" w:eastAsia="仿宋" w:hAnsi="仿宋" w:cs="仿宋" w:hint="eastAsia"/>
          <w:sz w:val="28"/>
          <w:lang w:eastAsia="zh-CN"/>
        </w:rPr>
        <w:t>一、高纯超细石英粉项目选址可行性分析</w:t>
      </w:r>
      <w:bookmarkEnd w:id="2"/>
    </w:p>
    <w:p>
      <w:pPr>
        <w:pStyle w:val="Heading2"/>
        <w:rPr>
          <w:rFonts w:ascii="仿宋" w:eastAsia="仿宋" w:hAnsi="仿宋" w:cs="仿宋" w:hint="eastAsia"/>
          <w:lang w:eastAsia="zh-CN"/>
        </w:rPr>
      </w:pPr>
      <w:bookmarkStart w:id="3" w:name="_Toc29365"/>
      <w:r>
        <w:rPr>
          <w:rFonts w:ascii="仿宋" w:eastAsia="仿宋" w:hAnsi="仿宋" w:cs="仿宋" w:hint="eastAsia"/>
          <w:lang w:eastAsia="zh-CN"/>
        </w:rPr>
        <w:t>(一)、高纯超细石英粉项目选址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该高纯超细石英粉项目选址位于XX省XX市XX区XXX街道</w:t>
      </w:r>
    </w:p>
    <w:p>
      <w:pPr>
        <w:pStyle w:val="Heading2"/>
        <w:ind w:firstLine="560" w:firstLineChars="200"/>
        <w:rPr>
          <w:rFonts w:ascii="仿宋" w:eastAsia="仿宋" w:hAnsi="仿宋" w:cs="仿宋" w:hint="eastAsia"/>
          <w:sz w:val="28"/>
          <w:lang w:eastAsia="zh-CN"/>
        </w:rPr>
      </w:pPr>
      <w:bookmarkStart w:id="4" w:name="_Toc3186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高纯超细石英粉项目的征地面积将根据高纯超细石英粉项目的实际规模和需求进行精确规划。具体面积XXX平方米，旨在确保高纯超细石英粉项目不仅能够满足当前的发展需求，还能够预留空间以适应未来的扩展。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净用地面积是在征地面积基础上去除不可利用面积后的实际可开发用地。具体面积XXX平方米，考虑到环保、交通、安全等多方面因素，以确保高纯超细石英粉项目在整体利用效率上达到最优。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高纯超细石英粉项目计划建设的建筑总规模具体面积XXX平方米。这一规模的确定综合考虑了高纯超细石英粉项目的性质、规模，以及城市规划的相关要求，确保建筑布局与周边环境协调一致。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绿地率是高纯超细石英粉项目用地中被规划为绿地的比例。具体面积XXX平方米，旨在通过合理规划绿地，改善高纯超细石英粉项目周边环境，提升居民生活质量，并符合城市整体绿化规划。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容积率是用地上可以建设的建筑总体积与用地面积之比。具体面积XXX，通过合理的容积率规划，确保高纯超细石英粉项目建筑规模与周边环境和谐共生。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纯超细石英粉项目选址与当地城市规划相一致，具体面积XXX平方米。通过与城市规划部门深入沟通，确保高纯超细石英粉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纯超细石英粉项目选址符合当地产业政策，具体面积XXX平方米。这包括高纯超细石英粉项目对当地经济的促进作用，以及对相关产业的带动效应，确保高纯超细石英粉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用地总体要求必须符合环保和可持续发展的原则，具体面积XXX平方米。通过采用绿色建筑设计、节能减排等措施，确保高纯超细石英粉项目在建设和运营过程中对环境的影响最小化，达到可持续发展的要求。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确保高纯超细石英粉项目选址具备必要的公共设施配套，具体面积XXX平方米。这包括交通便利性、教育、医疗等基础设施，以提高居民生活品质，使得高纯超细石英粉项目选址更具吸引力。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考虑用地总体要求对当地社会稳定性的影响，具体面积XXX平方米。通过深入了解当地社区反馈，确保高纯超细石英粉项目的选址和建设过程对当地社会和谐稳定产生积极作用。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纯超细石英粉项目选址不仅符合法规和规划，还在实际操作中具有可行性。这一全面规划将为高纯超细石英粉项目的成功实施提供坚实的基础，确保高纯超细石英粉项目选址阶段就能够奠定良好的发展基础。</w:t>
      </w:r>
    </w:p>
    <w:p>
      <w:pPr>
        <w:pStyle w:val="Heading2"/>
        <w:ind w:firstLine="560" w:firstLineChars="200"/>
        <w:rPr>
          <w:rFonts w:ascii="仿宋" w:eastAsia="仿宋" w:hAnsi="仿宋" w:cs="仿宋" w:hint="eastAsia"/>
          <w:sz w:val="28"/>
          <w:lang w:eastAsia="zh-CN"/>
        </w:rPr>
      </w:pPr>
      <w:bookmarkStart w:id="5" w:name="_Toc428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超细石英粉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纯超细石英粉项目的设备规划和空间设计中，我们将采取灵活设备布局的措施。设备布局将根据实际需求进行灵活设计，避免不必要的浪费。通过合理规划设备摆放位置，我们将提高设备的利用率，减少设备间距，以确保高纯超细石英粉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纯超细石英粉项目内部引入共享设施的概念，例如共享会议室、办公区等。通过这种方式，我们可以减少对资源的重复建设，提高资源共享效率，从而减小高纯超细石英粉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193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高纯超细石英粉项目的总图布置中，我们将不同功能区域进行明确的规划，以最大程度满足高纯超细石英粉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234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高纯超细石英粉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高纯超细石英粉项目对环境的影响是综合评价的重要因素之一。我们将详细考虑选址周边的自然环境、生态保护区、水源地等情况，确保高纯超细石英粉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对选址的评价还需充分考虑当地政府的产业政策和法规。我们将详细了解高纯超细石英粉项目所在地的相关政策，确保高纯超细石英粉项目的规划和运营与当地法规相符，降低不必要的法律风险。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考虑到社会稳定性对企业运营的重要性，我们将评估选址地区的社会安全情况、劳工关系、社区反馈等方面，以确保高纯超细石英粉项目的建设和运营不会受到社会稳定性的负面影响。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最后，我们将综合考虑用地成本，包括土地购置费用、土地开发成本等。通过对用地成本的详细评估，我们能够做出更为精确的经济效益分析，为高纯超细石英粉项目的投资决策提供有力支持。</w:t>
      </w:r>
    </w:p>
    <w:p>
      <w:pPr>
        <w:pStyle w:val="Heading1"/>
        <w:ind w:firstLine="560" w:firstLineChars="200"/>
        <w:rPr>
          <w:rFonts w:ascii="仿宋" w:eastAsia="仿宋" w:hAnsi="仿宋" w:cs="仿宋" w:hint="eastAsia"/>
          <w:sz w:val="28"/>
          <w:lang w:eastAsia="zh-CN"/>
        </w:rPr>
      </w:pPr>
      <w:bookmarkStart w:id="8" w:name="_Toc26552"/>
      <w:r>
        <w:rPr>
          <w:rFonts w:ascii="仿宋" w:eastAsia="仿宋" w:hAnsi="仿宋" w:cs="仿宋" w:hint="eastAsia"/>
          <w:sz w:val="28"/>
          <w:lang w:eastAsia="zh-CN"/>
        </w:rPr>
        <w:t>二、高纯超细石英粉项目土建工程</w:t>
      </w:r>
      <w:bookmarkEnd w:id="8"/>
    </w:p>
    <w:p>
      <w:pPr>
        <w:pStyle w:val="Heading2"/>
        <w:rPr>
          <w:rFonts w:ascii="仿宋" w:eastAsia="仿宋" w:hAnsi="仿宋" w:cs="仿宋" w:hint="eastAsia"/>
          <w:lang w:eastAsia="zh-CN"/>
        </w:rPr>
      </w:pPr>
      <w:bookmarkStart w:id="9" w:name="_Toc25551"/>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在高纯超细石英粉项目的建筑工程设计中，我们将秉承一系列重要的设计原则，以确保高纯超细石英粉项目建筑在功能、美观、可持续性等方面达到最佳效果。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首要原则是确保建筑的功能性得到最大化的发挥。我们将充分理解高纯超细石英粉项目的实际需求，合理布局各个功能区域，保证建筑在满足业务需求的同时，提供高效的工作环境。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在建筑设计中，我们将综合考虑建设和运营成本。通过精细的经济效益分析，确保设计方案在高效利用资源的同时，对高纯超细石英粉项目的长期盈利能力有积极的贡献。</w:t>
      </w:r>
    </w:p>
    <w:p>
      <w:pPr>
        <w:pStyle w:val="Heading2"/>
        <w:ind w:firstLine="560" w:firstLineChars="200"/>
        <w:rPr>
          <w:rFonts w:ascii="仿宋" w:eastAsia="仿宋" w:hAnsi="仿宋" w:cs="仿宋" w:hint="eastAsia"/>
          <w:sz w:val="28"/>
          <w:lang w:eastAsia="zh-CN"/>
        </w:rPr>
      </w:pPr>
      <w:bookmarkStart w:id="10" w:name="_Toc24658"/>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超细石英粉项目的土建工程设计中，我们将精准设定设计年限，结合高纯超细石英粉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纯超细石英粉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3102"/>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高纯超细石英粉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纯超细石英粉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纯超细石英粉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478"/>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本期工程高纯超细石英粉项目预计总建筑面积XXX平方米，其中：计容建筑面积XXX平方米，计划建筑工程投资XX万元，占高纯超细石英粉项目总投资的XX%。</w:t>
      </w:r>
    </w:p>
    <w:p>
      <w:pPr>
        <w:pStyle w:val="Heading1"/>
        <w:ind w:firstLine="560" w:firstLineChars="200"/>
        <w:rPr>
          <w:rFonts w:ascii="仿宋" w:eastAsia="仿宋" w:hAnsi="仿宋" w:cs="仿宋" w:hint="eastAsia"/>
          <w:sz w:val="28"/>
          <w:lang w:eastAsia="zh-CN"/>
        </w:rPr>
      </w:pPr>
      <w:bookmarkStart w:id="13" w:name="_Toc8023"/>
      <w:r>
        <w:rPr>
          <w:rFonts w:ascii="仿宋" w:eastAsia="仿宋" w:hAnsi="仿宋" w:cs="仿宋" w:hint="eastAsia"/>
          <w:sz w:val="28"/>
          <w:lang w:eastAsia="zh-CN"/>
        </w:rPr>
        <w:t>三、工艺说明</w:t>
      </w:r>
      <w:bookmarkEnd w:id="13"/>
    </w:p>
    <w:p>
      <w:pPr>
        <w:pStyle w:val="Heading2"/>
        <w:rPr>
          <w:rFonts w:ascii="仿宋" w:eastAsia="仿宋" w:hAnsi="仿宋" w:cs="仿宋" w:hint="eastAsia"/>
          <w:lang w:eastAsia="zh-CN"/>
        </w:rPr>
      </w:pPr>
      <w:bookmarkStart w:id="14" w:name="_Toc16322"/>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高纯超细石英粉项目的技术管理特点体现在其创新导向。通过引入最先进的技术趋势和解决方案，高纯超细石英粉项目致力于提升科技含量、提高质量和效率水平。这意味着我们将采用最新的工具和方法，确保高纯超细石英粉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纯超细石英粉项目技术管理的显著特征。通过整合不同领域的技术资源，我们实现了跨学科的协同工作。这有助于优化技术架构，提高整体效能。此外，整合性策略还促进了不同技术团队之间的紧密沟通和高效合作，确保高纯超细石英粉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纯超细石英粉项目所采用的技术。通过不断优化技术方案，高纯超细石英粉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纯超细石英粉项目团队将在高纯超细石英粉项目初期识别可能的技术风险，并采取相应的预防和应对措施。通过建立健全的风险评估机制，高纯超细石英粉项目能够在实施过程中及时发现并解决潜在的技术问题，保障高纯超细石英粉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纯超细石英粉项目中，技术将成为高纯超细石英粉项目成功的有力支持。这一深度剖析揭示了技术管理在高纯超细石英粉项目实施中的关键作用，为高纯超细石英粉项目的技术基础奠定了坚实的基础。</w:t>
      </w:r>
    </w:p>
    <w:p>
      <w:pPr>
        <w:pStyle w:val="Heading2"/>
        <w:ind w:firstLine="560" w:firstLineChars="200"/>
        <w:rPr>
          <w:rFonts w:ascii="仿宋" w:eastAsia="仿宋" w:hAnsi="仿宋" w:cs="仿宋" w:hint="eastAsia"/>
          <w:sz w:val="28"/>
          <w:lang w:eastAsia="zh-CN"/>
        </w:rPr>
      </w:pPr>
      <w:bookmarkStart w:id="15" w:name="_Toc21757"/>
      <w:r>
        <w:rPr>
          <w:rFonts w:ascii="仿宋" w:eastAsia="仿宋" w:hAnsi="仿宋" w:cs="仿宋" w:hint="eastAsia"/>
          <w:sz w:val="28"/>
          <w:lang w:eastAsia="zh-CN"/>
        </w:rPr>
        <w:t>(二)、高纯超细石英粉项目工艺技术设计方案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纯超细石英粉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纯超细石英粉项目将严格按照相关行业规范要求进行组织。通过有效控制产品质量，高纯超细石英粉项目将致力于为顾客提供优质的高纯超细石英粉项目产品和良好的服务。这体现了高纯超细石英粉项目对于生产活动合规性和质量标准的高度重视，为高纯超细石英粉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纯超细石英粉项目注重生态效益和清洁生产原则。高纯超细石英粉项目建设将紧密结合地方特色经济发展，与社会经济发展规划和区域环境保护规划方案相协调一致。通过与当地区域自然生态系统的结合，高纯超细石英粉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纯超细石英粉项目产品具有多样化的客户需求和个性化的特点。因此，高纯超细石英粉项目产品规格品种多样，且单批生产数量较小。为满足这一特点，高纯超细石英粉项目承办单位将建设先进的柔性制造生产线。通过广泛应用柔性制造技术，高纯超细石英粉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纯超细石英粉项目采用的技术具有较高的技术含量和自动化水平，处于国内先进水平。这一技术选用不仅体现了对生产效率、质量和环境友好性的高标准要求，同时为高纯超细石英粉项目的可持续发展奠定了坚实的基础。</w:t>
      </w:r>
    </w:p>
    <w:p>
      <w:pPr>
        <w:pStyle w:val="Heading2"/>
        <w:ind w:firstLine="560" w:firstLineChars="200"/>
        <w:rPr>
          <w:rFonts w:ascii="仿宋" w:eastAsia="仿宋" w:hAnsi="仿宋" w:cs="仿宋" w:hint="eastAsia"/>
          <w:sz w:val="28"/>
          <w:lang w:eastAsia="zh-CN"/>
        </w:rPr>
      </w:pPr>
      <w:bookmarkStart w:id="16" w:name="_Toc8649"/>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为确保高纯超细石英粉项目的高效生产和技术实施，我们制定了一套精心设计的设备选型方案，以满足高纯超细石英粉项目生产、质量和环保的要求。该方案的主要特点如下：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纯超细石英粉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针对高纯超细石英粉项目产品的多样性和小批量生产的特点，我们将建设柔性制造生产线。通过在设备选型中考虑柔性制造技术，可以灵活应对不同产品规格和生产需求，实现生产线的高度灵活性和适应性。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1563"/>
      <w:r>
        <w:rPr>
          <w:rFonts w:ascii="仿宋" w:eastAsia="仿宋" w:hAnsi="仿宋" w:cs="仿宋" w:hint="eastAsia"/>
          <w:sz w:val="28"/>
          <w:lang w:eastAsia="zh-CN"/>
        </w:rPr>
        <w:t>四、产品规划分析</w:t>
      </w:r>
      <w:bookmarkEnd w:id="17"/>
    </w:p>
    <w:p>
      <w:pPr>
        <w:pStyle w:val="Heading2"/>
        <w:rPr>
          <w:rFonts w:ascii="仿宋" w:eastAsia="仿宋" w:hAnsi="仿宋" w:cs="仿宋" w:hint="eastAsia"/>
          <w:lang w:eastAsia="zh-CN"/>
        </w:rPr>
      </w:pPr>
      <w:bookmarkStart w:id="18" w:name="_Toc26741"/>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高纯超细石英粉项目的主要产品是XXXX，预计年产值为XXX万元。这一产品在市场中占据着重要的地位，其广泛的应用范围使得该高纯超细石英粉项目的市场前景非常广阔。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高纯超细石英粉项目的xxx产品作为重要的原材料之一，将在多个领域发挥关键作用。其在建筑、交通、能源等方面的广泛应用将为整个产业链提供强大的支持，形成产业协同效应。高纯超细石英粉项目的年产值XXX万XXX万XXX万万元不仅反映了其在市场上的巨大潜力，更预示着它对国民经济的积极贡献。这种关联度高、涉及面广的产业关系，使得该高纯超细石英粉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1318"/>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https://d.book118.com/915214023140011101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高纯超细石英粉项目规划设计蓝图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084541"/>
    <w:rsid w:val="3B0845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5214023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2024-01-29T02:21:00Z</dcterms:created>
  <dcterms:modified xsi:type="dcterms:W3CDTF">2024-01-29T02:21:20Z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D7AAEC09A6444122841A7442599AC71F_11</vt:lpwstr>
  </property>
  <property fmtid="{D5CDD505-2E9C-101B-9397-08002B2CF9AE}" pid="3" name="KSOProductBuildVer">
    <vt:lpwstr>2052-12.1.0.16250</vt:lpwstr>
  </property>
</Properties>
</file>