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姿态敏感器项目规划设计方案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49" w:history="1">
        <w:r>
          <w:rPr>
            <w:rFonts w:ascii="仿宋" w:eastAsia="仿宋" w:hAnsi="仿宋" w:cs="仿宋" w:hint="eastAsia"/>
            <w:lang w:eastAsia="zh-CN"/>
          </w:rPr>
          <w:t>前言</w:t>
        </w:r>
        <w:r>
          <w:tab/>
        </w:r>
        <w:r>
          <w:fldChar w:fldCharType="begin"/>
        </w:r>
        <w:r>
          <w:instrText xml:space="preserve"> PAGEREF _Toc8349 \h </w:instrText>
        </w:r>
        <w:r>
          <w:fldChar w:fldCharType="separate"/>
        </w:r>
        <w:r>
          <w:t>3</w:t>
        </w:r>
        <w:r>
          <w:fldChar w:fldCharType="end"/>
        </w:r>
      </w:hyperlink>
    </w:p>
    <w:p>
      <w:pPr>
        <w:pStyle w:val="TOC1"/>
        <w:tabs>
          <w:tab w:val="right" w:leader="dot" w:pos="8306"/>
        </w:tabs>
      </w:pPr>
      <w:hyperlink w:anchor="_Toc2889" w:history="1">
        <w:r>
          <w:rPr>
            <w:rFonts w:ascii="仿宋" w:eastAsia="仿宋" w:hAnsi="仿宋" w:cs="仿宋" w:hint="eastAsia"/>
            <w:lang w:eastAsia="zh-CN"/>
          </w:rPr>
          <w:t>一、市场分析、调研</w:t>
        </w:r>
        <w:r>
          <w:tab/>
        </w:r>
        <w:r>
          <w:fldChar w:fldCharType="begin"/>
        </w:r>
        <w:r>
          <w:instrText xml:space="preserve"> PAGEREF _Toc2889 \h </w:instrText>
        </w:r>
        <w:r>
          <w:fldChar w:fldCharType="separate"/>
        </w:r>
        <w:r>
          <w:t>3</w:t>
        </w:r>
        <w:r>
          <w:fldChar w:fldCharType="end"/>
        </w:r>
      </w:hyperlink>
    </w:p>
    <w:p>
      <w:pPr>
        <w:pStyle w:val="TOC2"/>
        <w:tabs>
          <w:tab w:val="right" w:leader="dot" w:pos="8306"/>
        </w:tabs>
      </w:pPr>
      <w:hyperlink w:anchor="_Toc21021" w:history="1">
        <w:r>
          <w:rPr>
            <w:rFonts w:ascii="仿宋" w:eastAsia="仿宋" w:hAnsi="仿宋" w:cs="仿宋" w:hint="eastAsia"/>
            <w:lang w:eastAsia="zh-CN"/>
          </w:rPr>
          <w:t>(一)、姿态敏感器行业分析</w:t>
        </w:r>
        <w:r>
          <w:tab/>
        </w:r>
        <w:r>
          <w:fldChar w:fldCharType="begin"/>
        </w:r>
        <w:r>
          <w:instrText xml:space="preserve"> PAGEREF _Toc21021 \h </w:instrText>
        </w:r>
        <w:r>
          <w:fldChar w:fldCharType="separate"/>
        </w:r>
        <w:r>
          <w:t>3</w:t>
        </w:r>
        <w:r>
          <w:fldChar w:fldCharType="end"/>
        </w:r>
      </w:hyperlink>
    </w:p>
    <w:p>
      <w:pPr>
        <w:pStyle w:val="TOC2"/>
        <w:tabs>
          <w:tab w:val="right" w:leader="dot" w:pos="8306"/>
        </w:tabs>
      </w:pPr>
      <w:hyperlink w:anchor="_Toc8709" w:history="1">
        <w:r>
          <w:rPr>
            <w:rFonts w:ascii="仿宋" w:eastAsia="仿宋" w:hAnsi="仿宋" w:cs="仿宋" w:hint="eastAsia"/>
            <w:lang w:eastAsia="zh-CN"/>
          </w:rPr>
          <w:t>(二)、姿态敏感器市场分析预测</w:t>
        </w:r>
        <w:r>
          <w:tab/>
        </w:r>
        <w:r>
          <w:fldChar w:fldCharType="begin"/>
        </w:r>
        <w:r>
          <w:instrText xml:space="preserve"> PAGEREF _Toc8709 \h </w:instrText>
        </w:r>
        <w:r>
          <w:fldChar w:fldCharType="separate"/>
        </w:r>
        <w:r>
          <w:t>4</w:t>
        </w:r>
        <w:r>
          <w:fldChar w:fldCharType="end"/>
        </w:r>
      </w:hyperlink>
    </w:p>
    <w:p>
      <w:pPr>
        <w:pStyle w:val="TOC1"/>
        <w:tabs>
          <w:tab w:val="right" w:leader="dot" w:pos="8306"/>
        </w:tabs>
      </w:pPr>
      <w:hyperlink w:anchor="_Toc23122" w:history="1">
        <w:r>
          <w:rPr>
            <w:rFonts w:ascii="仿宋" w:eastAsia="仿宋" w:hAnsi="仿宋" w:cs="仿宋" w:hint="eastAsia"/>
            <w:lang w:eastAsia="zh-CN"/>
          </w:rPr>
          <w:t>二、姿态敏感器项目建设单位说明</w:t>
        </w:r>
        <w:r>
          <w:tab/>
        </w:r>
        <w:r>
          <w:fldChar w:fldCharType="begin"/>
        </w:r>
        <w:r>
          <w:instrText xml:space="preserve"> PAGEREF _Toc23122 \h </w:instrText>
        </w:r>
        <w:r>
          <w:fldChar w:fldCharType="separate"/>
        </w:r>
        <w:r>
          <w:t>5</w:t>
        </w:r>
        <w:r>
          <w:fldChar w:fldCharType="end"/>
        </w:r>
      </w:hyperlink>
    </w:p>
    <w:p>
      <w:pPr>
        <w:pStyle w:val="TOC2"/>
        <w:tabs>
          <w:tab w:val="right" w:leader="dot" w:pos="8306"/>
        </w:tabs>
      </w:pPr>
      <w:hyperlink w:anchor="_Toc14795" w:history="1">
        <w:r>
          <w:rPr>
            <w:rFonts w:ascii="仿宋" w:eastAsia="仿宋" w:hAnsi="仿宋" w:cs="仿宋" w:hint="eastAsia"/>
            <w:lang w:eastAsia="zh-CN"/>
          </w:rPr>
          <w:t>(一)、姿态敏感器项目承办单位基本情况</w:t>
        </w:r>
        <w:r>
          <w:tab/>
        </w:r>
        <w:r>
          <w:fldChar w:fldCharType="begin"/>
        </w:r>
        <w:r>
          <w:instrText xml:space="preserve"> PAGEREF _Toc14795 \h </w:instrText>
        </w:r>
        <w:r>
          <w:fldChar w:fldCharType="separate"/>
        </w:r>
        <w:r>
          <w:t>5</w:t>
        </w:r>
        <w:r>
          <w:fldChar w:fldCharType="end"/>
        </w:r>
      </w:hyperlink>
    </w:p>
    <w:p>
      <w:pPr>
        <w:pStyle w:val="TOC2"/>
        <w:tabs>
          <w:tab w:val="right" w:leader="dot" w:pos="8306"/>
        </w:tabs>
      </w:pPr>
      <w:hyperlink w:anchor="_Toc16624" w:history="1">
        <w:r>
          <w:rPr>
            <w:rFonts w:ascii="仿宋" w:eastAsia="仿宋" w:hAnsi="仿宋" w:cs="仿宋" w:hint="eastAsia"/>
            <w:lang w:eastAsia="zh-CN"/>
          </w:rPr>
          <w:t>(二)、公司经济效益分析</w:t>
        </w:r>
        <w:r>
          <w:tab/>
        </w:r>
        <w:r>
          <w:fldChar w:fldCharType="begin"/>
        </w:r>
        <w:r>
          <w:instrText xml:space="preserve"> PAGEREF _Toc16624 \h </w:instrText>
        </w:r>
        <w:r>
          <w:fldChar w:fldCharType="separate"/>
        </w:r>
        <w:r>
          <w:t>5</w:t>
        </w:r>
        <w:r>
          <w:fldChar w:fldCharType="end"/>
        </w:r>
      </w:hyperlink>
    </w:p>
    <w:p>
      <w:pPr>
        <w:pStyle w:val="TOC1"/>
        <w:tabs>
          <w:tab w:val="right" w:leader="dot" w:pos="8306"/>
        </w:tabs>
      </w:pPr>
      <w:hyperlink w:anchor="_Toc16066" w:history="1">
        <w:r>
          <w:rPr>
            <w:rFonts w:ascii="仿宋" w:eastAsia="仿宋" w:hAnsi="仿宋" w:cs="仿宋" w:hint="eastAsia"/>
            <w:lang w:eastAsia="zh-CN"/>
          </w:rPr>
          <w:t>三、姿态敏感器项目可持续发展</w:t>
        </w:r>
        <w:r>
          <w:tab/>
        </w:r>
        <w:r>
          <w:fldChar w:fldCharType="begin"/>
        </w:r>
        <w:r>
          <w:instrText xml:space="preserve"> PAGEREF _Toc16066 \h </w:instrText>
        </w:r>
        <w:r>
          <w:fldChar w:fldCharType="separate"/>
        </w:r>
        <w:r>
          <w:t>6</w:t>
        </w:r>
        <w:r>
          <w:fldChar w:fldCharType="end"/>
        </w:r>
      </w:hyperlink>
    </w:p>
    <w:p>
      <w:pPr>
        <w:pStyle w:val="TOC2"/>
        <w:tabs>
          <w:tab w:val="right" w:leader="dot" w:pos="8306"/>
        </w:tabs>
      </w:pPr>
      <w:hyperlink w:anchor="_Toc16317" w:history="1">
        <w:r>
          <w:rPr>
            <w:rFonts w:ascii="仿宋" w:eastAsia="仿宋" w:hAnsi="仿宋" w:cs="仿宋" w:hint="eastAsia"/>
            <w:lang w:eastAsia="zh-CN"/>
          </w:rPr>
          <w:t>(一)、可持续战略与实践</w:t>
        </w:r>
        <w:r>
          <w:tab/>
        </w:r>
        <w:r>
          <w:fldChar w:fldCharType="begin"/>
        </w:r>
        <w:r>
          <w:instrText xml:space="preserve"> PAGEREF _Toc16317 \h </w:instrText>
        </w:r>
        <w:r>
          <w:fldChar w:fldCharType="separate"/>
        </w:r>
        <w:r>
          <w:t>6</w:t>
        </w:r>
        <w:r>
          <w:fldChar w:fldCharType="end"/>
        </w:r>
      </w:hyperlink>
    </w:p>
    <w:p>
      <w:pPr>
        <w:pStyle w:val="TOC2"/>
        <w:tabs>
          <w:tab w:val="right" w:leader="dot" w:pos="8306"/>
        </w:tabs>
      </w:pPr>
      <w:hyperlink w:anchor="_Toc28902" w:history="1">
        <w:r>
          <w:rPr>
            <w:rFonts w:ascii="仿宋" w:eastAsia="仿宋" w:hAnsi="仿宋" w:cs="仿宋" w:hint="eastAsia"/>
            <w:lang w:eastAsia="zh-CN"/>
          </w:rPr>
          <w:t>(二)、环保与社会责任</w:t>
        </w:r>
        <w:r>
          <w:tab/>
        </w:r>
        <w:r>
          <w:fldChar w:fldCharType="begin"/>
        </w:r>
        <w:r>
          <w:instrText xml:space="preserve"> PAGEREF _Toc28902 \h </w:instrText>
        </w:r>
        <w:r>
          <w:fldChar w:fldCharType="separate"/>
        </w:r>
        <w:r>
          <w:t>7</w:t>
        </w:r>
        <w:r>
          <w:fldChar w:fldCharType="end"/>
        </w:r>
      </w:hyperlink>
    </w:p>
    <w:p>
      <w:pPr>
        <w:pStyle w:val="TOC1"/>
        <w:tabs>
          <w:tab w:val="right" w:leader="dot" w:pos="8306"/>
        </w:tabs>
      </w:pPr>
      <w:hyperlink w:anchor="_Toc5839" w:history="1">
        <w:r>
          <w:rPr>
            <w:rFonts w:ascii="仿宋" w:eastAsia="仿宋" w:hAnsi="仿宋" w:cs="仿宋" w:hint="eastAsia"/>
            <w:lang w:eastAsia="zh-CN"/>
          </w:rPr>
          <w:t>四、姿态敏感器项目土建工程</w:t>
        </w:r>
        <w:r>
          <w:tab/>
        </w:r>
        <w:r>
          <w:fldChar w:fldCharType="begin"/>
        </w:r>
        <w:r>
          <w:instrText xml:space="preserve"> PAGEREF _Toc5839 \h </w:instrText>
        </w:r>
        <w:r>
          <w:fldChar w:fldCharType="separate"/>
        </w:r>
        <w:r>
          <w:t>8</w:t>
        </w:r>
        <w:r>
          <w:fldChar w:fldCharType="end"/>
        </w:r>
      </w:hyperlink>
    </w:p>
    <w:p>
      <w:pPr>
        <w:pStyle w:val="TOC2"/>
        <w:tabs>
          <w:tab w:val="right" w:leader="dot" w:pos="8306"/>
        </w:tabs>
      </w:pPr>
      <w:hyperlink w:anchor="_Toc14299" w:history="1">
        <w:r>
          <w:rPr>
            <w:rFonts w:ascii="仿宋" w:eastAsia="仿宋" w:hAnsi="仿宋" w:cs="仿宋" w:hint="eastAsia"/>
            <w:lang w:eastAsia="zh-CN"/>
          </w:rPr>
          <w:t>(一)、建筑工程设计原则</w:t>
        </w:r>
        <w:r>
          <w:tab/>
        </w:r>
        <w:r>
          <w:fldChar w:fldCharType="begin"/>
        </w:r>
        <w:r>
          <w:instrText xml:space="preserve"> PAGEREF _Toc14299 \h </w:instrText>
        </w:r>
        <w:r>
          <w:fldChar w:fldCharType="separate"/>
        </w:r>
        <w:r>
          <w:t>8</w:t>
        </w:r>
        <w:r>
          <w:fldChar w:fldCharType="end"/>
        </w:r>
      </w:hyperlink>
    </w:p>
    <w:p>
      <w:pPr>
        <w:pStyle w:val="TOC2"/>
        <w:tabs>
          <w:tab w:val="right" w:leader="dot" w:pos="8306"/>
        </w:tabs>
      </w:pPr>
      <w:hyperlink w:anchor="_Toc8082" w:history="1">
        <w:r>
          <w:rPr>
            <w:rFonts w:ascii="仿宋" w:eastAsia="仿宋" w:hAnsi="仿宋" w:cs="仿宋" w:hint="eastAsia"/>
            <w:lang w:eastAsia="zh-CN"/>
          </w:rPr>
          <w:t>(二)、土建工程设计年限及安全等级</w:t>
        </w:r>
        <w:r>
          <w:tab/>
        </w:r>
        <w:r>
          <w:fldChar w:fldCharType="begin"/>
        </w:r>
        <w:r>
          <w:instrText xml:space="preserve"> PAGEREF _Toc8082 \h </w:instrText>
        </w:r>
        <w:r>
          <w:fldChar w:fldCharType="separate"/>
        </w:r>
        <w:r>
          <w:t>9</w:t>
        </w:r>
        <w:r>
          <w:fldChar w:fldCharType="end"/>
        </w:r>
      </w:hyperlink>
    </w:p>
    <w:p>
      <w:pPr>
        <w:pStyle w:val="TOC2"/>
        <w:tabs>
          <w:tab w:val="right" w:leader="dot" w:pos="8306"/>
        </w:tabs>
      </w:pPr>
      <w:hyperlink w:anchor="_Toc15948" w:history="1">
        <w:r>
          <w:rPr>
            <w:rFonts w:ascii="仿宋" w:eastAsia="仿宋" w:hAnsi="仿宋" w:cs="仿宋" w:hint="eastAsia"/>
            <w:lang w:eastAsia="zh-CN"/>
          </w:rPr>
          <w:t>(三)、建筑工程设计总体要求</w:t>
        </w:r>
        <w:r>
          <w:tab/>
        </w:r>
        <w:r>
          <w:fldChar w:fldCharType="begin"/>
        </w:r>
        <w:r>
          <w:instrText xml:space="preserve"> PAGEREF _Toc15948 \h </w:instrText>
        </w:r>
        <w:r>
          <w:fldChar w:fldCharType="separate"/>
        </w:r>
        <w:r>
          <w:t>10</w:t>
        </w:r>
        <w:r>
          <w:fldChar w:fldCharType="end"/>
        </w:r>
      </w:hyperlink>
    </w:p>
    <w:p>
      <w:pPr>
        <w:pStyle w:val="TOC2"/>
        <w:tabs>
          <w:tab w:val="right" w:leader="dot" w:pos="8306"/>
        </w:tabs>
      </w:pPr>
      <w:hyperlink w:anchor="_Toc32048" w:history="1">
        <w:r>
          <w:rPr>
            <w:rFonts w:ascii="仿宋" w:eastAsia="仿宋" w:hAnsi="仿宋" w:cs="仿宋" w:hint="eastAsia"/>
            <w:lang w:eastAsia="zh-CN"/>
          </w:rPr>
          <w:t>(四)、土建工程建设指标</w:t>
        </w:r>
        <w:r>
          <w:tab/>
        </w:r>
        <w:r>
          <w:fldChar w:fldCharType="begin"/>
        </w:r>
        <w:r>
          <w:instrText xml:space="preserve"> PAGEREF _Toc32048 \h </w:instrText>
        </w:r>
        <w:r>
          <w:fldChar w:fldCharType="separate"/>
        </w:r>
        <w:r>
          <w:t>11</w:t>
        </w:r>
        <w:r>
          <w:fldChar w:fldCharType="end"/>
        </w:r>
      </w:hyperlink>
    </w:p>
    <w:p>
      <w:pPr>
        <w:pStyle w:val="TOC1"/>
        <w:tabs>
          <w:tab w:val="right" w:leader="dot" w:pos="8306"/>
        </w:tabs>
      </w:pPr>
      <w:hyperlink w:anchor="_Toc22846" w:history="1">
        <w:r>
          <w:rPr>
            <w:rFonts w:ascii="仿宋" w:eastAsia="仿宋" w:hAnsi="仿宋" w:cs="仿宋" w:hint="eastAsia"/>
            <w:lang w:eastAsia="zh-CN"/>
          </w:rPr>
          <w:t>五、姿态敏感器项目选址可行性分析</w:t>
        </w:r>
        <w:r>
          <w:tab/>
        </w:r>
        <w:r>
          <w:fldChar w:fldCharType="begin"/>
        </w:r>
        <w:r>
          <w:instrText xml:space="preserve"> PAGEREF _Toc22846 \h </w:instrText>
        </w:r>
        <w:r>
          <w:fldChar w:fldCharType="separate"/>
        </w:r>
        <w:r>
          <w:t>11</w:t>
        </w:r>
        <w:r>
          <w:fldChar w:fldCharType="end"/>
        </w:r>
      </w:hyperlink>
    </w:p>
    <w:p>
      <w:pPr>
        <w:pStyle w:val="TOC2"/>
        <w:tabs>
          <w:tab w:val="right" w:leader="dot" w:pos="8306"/>
        </w:tabs>
      </w:pPr>
      <w:hyperlink w:anchor="_Toc32021" w:history="1">
        <w:r>
          <w:rPr>
            <w:rFonts w:ascii="仿宋" w:eastAsia="仿宋" w:hAnsi="仿宋" w:cs="仿宋" w:hint="eastAsia"/>
            <w:lang w:eastAsia="zh-CN"/>
          </w:rPr>
          <w:t>(一)、姿态敏感器项目选址</w:t>
        </w:r>
        <w:r>
          <w:tab/>
        </w:r>
        <w:r>
          <w:fldChar w:fldCharType="begin"/>
        </w:r>
        <w:r>
          <w:instrText xml:space="preserve"> PAGEREF _Toc32021 \h </w:instrText>
        </w:r>
        <w:r>
          <w:fldChar w:fldCharType="separate"/>
        </w:r>
        <w:r>
          <w:t>11</w:t>
        </w:r>
        <w:r>
          <w:fldChar w:fldCharType="end"/>
        </w:r>
      </w:hyperlink>
    </w:p>
    <w:p>
      <w:pPr>
        <w:pStyle w:val="TOC2"/>
        <w:tabs>
          <w:tab w:val="right" w:leader="dot" w:pos="8306"/>
        </w:tabs>
      </w:pPr>
      <w:hyperlink w:anchor="_Toc8960" w:history="1">
        <w:r>
          <w:rPr>
            <w:rFonts w:ascii="仿宋" w:eastAsia="仿宋" w:hAnsi="仿宋" w:cs="仿宋" w:hint="eastAsia"/>
            <w:lang w:eastAsia="zh-CN"/>
          </w:rPr>
          <w:t>(二)、用地控制指标</w:t>
        </w:r>
        <w:r>
          <w:tab/>
        </w:r>
        <w:r>
          <w:fldChar w:fldCharType="begin"/>
        </w:r>
        <w:r>
          <w:instrText xml:space="preserve"> PAGEREF _Toc8960 \h </w:instrText>
        </w:r>
        <w:r>
          <w:fldChar w:fldCharType="separate"/>
        </w:r>
        <w:r>
          <w:t>11</w:t>
        </w:r>
        <w:r>
          <w:fldChar w:fldCharType="end"/>
        </w:r>
      </w:hyperlink>
    </w:p>
    <w:p>
      <w:pPr>
        <w:pStyle w:val="TOC2"/>
        <w:tabs>
          <w:tab w:val="right" w:leader="dot" w:pos="8306"/>
        </w:tabs>
      </w:pPr>
      <w:hyperlink w:anchor="_Toc4252" w:history="1">
        <w:r>
          <w:rPr>
            <w:rFonts w:ascii="仿宋" w:eastAsia="仿宋" w:hAnsi="仿宋" w:cs="仿宋" w:hint="eastAsia"/>
            <w:lang w:eastAsia="zh-CN"/>
          </w:rPr>
          <w:t>(三)、节约用地措施</w:t>
        </w:r>
        <w:r>
          <w:tab/>
        </w:r>
        <w:r>
          <w:fldChar w:fldCharType="begin"/>
        </w:r>
        <w:r>
          <w:instrText xml:space="preserve"> PAGEREF _Toc4252 \h </w:instrText>
        </w:r>
        <w:r>
          <w:fldChar w:fldCharType="separate"/>
        </w:r>
        <w:r>
          <w:t>13</w:t>
        </w:r>
        <w:r>
          <w:fldChar w:fldCharType="end"/>
        </w:r>
      </w:hyperlink>
    </w:p>
    <w:p>
      <w:pPr>
        <w:pStyle w:val="TOC2"/>
        <w:tabs>
          <w:tab w:val="right" w:leader="dot" w:pos="8306"/>
        </w:tabs>
      </w:pPr>
      <w:hyperlink w:anchor="_Toc11938" w:history="1">
        <w:r>
          <w:rPr>
            <w:rFonts w:ascii="仿宋" w:eastAsia="仿宋" w:hAnsi="仿宋" w:cs="仿宋" w:hint="eastAsia"/>
            <w:lang w:eastAsia="zh-CN"/>
          </w:rPr>
          <w:t>(四)、总图布置方案</w:t>
        </w:r>
        <w:r>
          <w:tab/>
        </w:r>
        <w:r>
          <w:fldChar w:fldCharType="begin"/>
        </w:r>
        <w:r>
          <w:instrText xml:space="preserve"> PAGEREF _Toc11938 \h </w:instrText>
        </w:r>
        <w:r>
          <w:fldChar w:fldCharType="separate"/>
        </w:r>
        <w:r>
          <w:t>14</w:t>
        </w:r>
        <w:r>
          <w:fldChar w:fldCharType="end"/>
        </w:r>
      </w:hyperlink>
    </w:p>
    <w:p>
      <w:pPr>
        <w:pStyle w:val="TOC2"/>
        <w:tabs>
          <w:tab w:val="right" w:leader="dot" w:pos="8306"/>
        </w:tabs>
      </w:pPr>
      <w:hyperlink w:anchor="_Toc20783" w:history="1">
        <w:r>
          <w:rPr>
            <w:rFonts w:ascii="仿宋" w:eastAsia="仿宋" w:hAnsi="仿宋" w:cs="仿宋" w:hint="eastAsia"/>
            <w:lang w:eastAsia="zh-CN"/>
          </w:rPr>
          <w:t>(五)、选址综合评价</w:t>
        </w:r>
        <w:r>
          <w:tab/>
        </w:r>
        <w:r>
          <w:fldChar w:fldCharType="begin"/>
        </w:r>
        <w:r>
          <w:instrText xml:space="preserve"> PAGEREF _Toc20783 \h </w:instrText>
        </w:r>
        <w:r>
          <w:fldChar w:fldCharType="separate"/>
        </w:r>
        <w:r>
          <w:t>15</w:t>
        </w:r>
        <w:r>
          <w:fldChar w:fldCharType="end"/>
        </w:r>
      </w:hyperlink>
    </w:p>
    <w:p>
      <w:pPr>
        <w:pStyle w:val="TOC1"/>
        <w:tabs>
          <w:tab w:val="right" w:leader="dot" w:pos="8306"/>
        </w:tabs>
      </w:pPr>
      <w:hyperlink w:anchor="_Toc8216" w:history="1">
        <w:r>
          <w:rPr>
            <w:rFonts w:ascii="仿宋" w:eastAsia="仿宋" w:hAnsi="仿宋" w:cs="仿宋" w:hint="eastAsia"/>
            <w:lang w:eastAsia="zh-CN"/>
          </w:rPr>
          <w:t>六、姿态敏感器项目绩效评估</w:t>
        </w:r>
        <w:r>
          <w:tab/>
        </w:r>
        <w:r>
          <w:fldChar w:fldCharType="begin"/>
        </w:r>
        <w:r>
          <w:instrText xml:space="preserve"> PAGEREF _Toc8216 \h </w:instrText>
        </w:r>
        <w:r>
          <w:fldChar w:fldCharType="separate"/>
        </w:r>
        <w:r>
          <w:t>16</w:t>
        </w:r>
        <w:r>
          <w:fldChar w:fldCharType="end"/>
        </w:r>
      </w:hyperlink>
    </w:p>
    <w:p>
      <w:pPr>
        <w:pStyle w:val="TOC2"/>
        <w:tabs>
          <w:tab w:val="right" w:leader="dot" w:pos="8306"/>
        </w:tabs>
      </w:pPr>
      <w:hyperlink w:anchor="_Toc19040" w:history="1">
        <w:r>
          <w:rPr>
            <w:rFonts w:ascii="仿宋" w:eastAsia="仿宋" w:hAnsi="仿宋" w:cs="仿宋" w:hint="eastAsia"/>
            <w:lang w:eastAsia="zh-CN"/>
          </w:rPr>
          <w:t>(一)、绩效评估指标</w:t>
        </w:r>
        <w:r>
          <w:tab/>
        </w:r>
        <w:r>
          <w:fldChar w:fldCharType="begin"/>
        </w:r>
        <w:r>
          <w:instrText xml:space="preserve"> PAGEREF _Toc19040 \h </w:instrText>
        </w:r>
        <w:r>
          <w:fldChar w:fldCharType="separate"/>
        </w:r>
        <w:r>
          <w:t>16</w:t>
        </w:r>
        <w:r>
          <w:fldChar w:fldCharType="end"/>
        </w:r>
      </w:hyperlink>
    </w:p>
    <w:p>
      <w:pPr>
        <w:pStyle w:val="TOC2"/>
        <w:tabs>
          <w:tab w:val="right" w:leader="dot" w:pos="8306"/>
        </w:tabs>
      </w:pPr>
      <w:hyperlink w:anchor="_Toc5742" w:history="1">
        <w:r>
          <w:rPr>
            <w:rFonts w:ascii="仿宋" w:eastAsia="仿宋" w:hAnsi="仿宋" w:cs="仿宋" w:hint="eastAsia"/>
            <w:lang w:eastAsia="zh-CN"/>
          </w:rPr>
          <w:t>(二)、绩效评估方法</w:t>
        </w:r>
        <w:r>
          <w:tab/>
        </w:r>
        <w:r>
          <w:fldChar w:fldCharType="begin"/>
        </w:r>
        <w:r>
          <w:instrText xml:space="preserve"> PAGEREF _Toc5742 \h </w:instrText>
        </w:r>
        <w:r>
          <w:fldChar w:fldCharType="separate"/>
        </w:r>
        <w:r>
          <w:t>18</w:t>
        </w:r>
        <w:r>
          <w:fldChar w:fldCharType="end"/>
        </w:r>
      </w:hyperlink>
    </w:p>
    <w:p>
      <w:pPr>
        <w:pStyle w:val="TOC2"/>
        <w:tabs>
          <w:tab w:val="right" w:leader="dot" w:pos="8306"/>
        </w:tabs>
      </w:pPr>
      <w:hyperlink w:anchor="_Toc25025" w:history="1">
        <w:r>
          <w:rPr>
            <w:rFonts w:ascii="仿宋" w:eastAsia="仿宋" w:hAnsi="仿宋" w:cs="仿宋" w:hint="eastAsia"/>
            <w:lang w:eastAsia="zh-CN"/>
          </w:rPr>
          <w:t>(三)、绩效评估周期</w:t>
        </w:r>
        <w:r>
          <w:tab/>
        </w:r>
        <w:r>
          <w:fldChar w:fldCharType="begin"/>
        </w:r>
        <w:r>
          <w:instrText xml:space="preserve"> PAGEREF _Toc25025 \h </w:instrText>
        </w:r>
        <w:r>
          <w:fldChar w:fldCharType="separate"/>
        </w:r>
        <w:r>
          <w:t>19</w:t>
        </w:r>
        <w:r>
          <w:fldChar w:fldCharType="end"/>
        </w:r>
      </w:hyperlink>
    </w:p>
    <w:p>
      <w:pPr>
        <w:pStyle w:val="TOC1"/>
        <w:tabs>
          <w:tab w:val="right" w:leader="dot" w:pos="8306"/>
        </w:tabs>
      </w:pPr>
      <w:hyperlink w:anchor="_Toc194" w:history="1">
        <w:r>
          <w:rPr>
            <w:rFonts w:ascii="仿宋" w:eastAsia="仿宋" w:hAnsi="仿宋" w:cs="仿宋" w:hint="eastAsia"/>
            <w:lang w:eastAsia="zh-CN"/>
          </w:rPr>
          <w:t>七、姿态敏感器项目创新与研发</w:t>
        </w:r>
        <w:r>
          <w:tab/>
        </w:r>
        <w:r>
          <w:fldChar w:fldCharType="begin"/>
        </w:r>
        <w:r>
          <w:instrText xml:space="preserve"> PAGEREF _Toc194 \h </w:instrText>
        </w:r>
        <w:r>
          <w:fldChar w:fldCharType="separate"/>
        </w:r>
        <w:r>
          <w:t>20</w:t>
        </w:r>
        <w:r>
          <w:fldChar w:fldCharType="end"/>
        </w:r>
      </w:hyperlink>
    </w:p>
    <w:p>
      <w:pPr>
        <w:pStyle w:val="TOC2"/>
        <w:tabs>
          <w:tab w:val="right" w:leader="dot" w:pos="8306"/>
        </w:tabs>
      </w:pPr>
      <w:hyperlink w:anchor="_Toc12934" w:history="1">
        <w:r>
          <w:rPr>
            <w:rFonts w:ascii="仿宋" w:eastAsia="仿宋" w:hAnsi="仿宋" w:cs="仿宋" w:hint="eastAsia"/>
            <w:lang w:eastAsia="zh-CN"/>
          </w:rPr>
          <w:t>(一)、创新策略与方向</w:t>
        </w:r>
        <w:r>
          <w:tab/>
        </w:r>
        <w:r>
          <w:fldChar w:fldCharType="begin"/>
        </w:r>
        <w:r>
          <w:instrText xml:space="preserve"> PAGEREF _Toc12934 \h </w:instrText>
        </w:r>
        <w:r>
          <w:fldChar w:fldCharType="separate"/>
        </w:r>
        <w:r>
          <w:t>20</w:t>
        </w:r>
        <w:r>
          <w:fldChar w:fldCharType="end"/>
        </w:r>
      </w:hyperlink>
    </w:p>
    <w:p>
      <w:pPr>
        <w:pStyle w:val="TOC2"/>
        <w:tabs>
          <w:tab w:val="right" w:leader="dot" w:pos="8306"/>
        </w:tabs>
      </w:pPr>
      <w:hyperlink w:anchor="_Toc31703" w:history="1">
        <w:r>
          <w:rPr>
            <w:rFonts w:ascii="仿宋" w:eastAsia="仿宋" w:hAnsi="仿宋" w:cs="仿宋" w:hint="eastAsia"/>
            <w:lang w:eastAsia="zh-CN"/>
          </w:rPr>
          <w:t>(二)、研发规划与投入</w:t>
        </w:r>
        <w:r>
          <w:tab/>
        </w:r>
        <w:r>
          <w:fldChar w:fldCharType="begin"/>
        </w:r>
        <w:r>
          <w:instrText xml:space="preserve"> PAGEREF _Toc31703 \h </w:instrText>
        </w:r>
        <w:r>
          <w:fldChar w:fldCharType="separate"/>
        </w:r>
        <w:r>
          <w:t>21</w:t>
        </w:r>
        <w:r>
          <w:fldChar w:fldCharType="end"/>
        </w:r>
      </w:hyperlink>
    </w:p>
    <w:p>
      <w:pPr>
        <w:pStyle w:val="TOC1"/>
        <w:tabs>
          <w:tab w:val="right" w:leader="dot" w:pos="8306"/>
        </w:tabs>
      </w:pPr>
      <w:hyperlink w:anchor="_Toc9016" w:history="1">
        <w:r>
          <w:rPr>
            <w:rFonts w:ascii="仿宋" w:eastAsia="仿宋" w:hAnsi="仿宋" w:cs="仿宋" w:hint="eastAsia"/>
            <w:lang w:eastAsia="zh-CN"/>
          </w:rPr>
          <w:t>八、姿态敏感器项目风险管理</w:t>
        </w:r>
        <w:r>
          <w:tab/>
        </w:r>
        <w:r>
          <w:fldChar w:fldCharType="begin"/>
        </w:r>
        <w:r>
          <w:instrText xml:space="preserve"> PAGEREF _Toc9016 \h </w:instrText>
        </w:r>
        <w:r>
          <w:fldChar w:fldCharType="separate"/>
        </w:r>
        <w:r>
          <w:t>23</w:t>
        </w:r>
        <w:r>
          <w:fldChar w:fldCharType="end"/>
        </w:r>
      </w:hyperlink>
    </w:p>
    <w:p>
      <w:pPr>
        <w:pStyle w:val="TOC2"/>
        <w:tabs>
          <w:tab w:val="right" w:leader="dot" w:pos="8306"/>
        </w:tabs>
      </w:pPr>
      <w:hyperlink w:anchor="_Toc1413" w:history="1">
        <w:r>
          <w:rPr>
            <w:rFonts w:ascii="仿宋" w:eastAsia="仿宋" w:hAnsi="仿宋" w:cs="仿宋" w:hint="eastAsia"/>
            <w:lang w:eastAsia="zh-CN"/>
          </w:rPr>
          <w:t>(一)、风险识别与评估</w:t>
        </w:r>
        <w:r>
          <w:tab/>
        </w:r>
        <w:r>
          <w:fldChar w:fldCharType="begin"/>
        </w:r>
        <w:r>
          <w:instrText xml:space="preserve"> PAGEREF _Toc1413 \h </w:instrText>
        </w:r>
        <w:r>
          <w:fldChar w:fldCharType="separate"/>
        </w:r>
        <w:r>
          <w:t>23</w:t>
        </w:r>
        <w:r>
          <w:fldChar w:fldCharType="end"/>
        </w:r>
      </w:hyperlink>
    </w:p>
    <w:p>
      <w:pPr>
        <w:pStyle w:val="TOC2"/>
        <w:tabs>
          <w:tab w:val="right" w:leader="dot" w:pos="8306"/>
        </w:tabs>
      </w:pPr>
      <w:hyperlink w:anchor="_Toc28163" w:history="1">
        <w:r>
          <w:rPr>
            <w:rFonts w:ascii="仿宋" w:eastAsia="仿宋" w:hAnsi="仿宋" w:cs="仿宋" w:hint="eastAsia"/>
            <w:lang w:eastAsia="zh-CN"/>
          </w:rPr>
          <w:t>(二)、风险应对策略</w:t>
        </w:r>
        <w:r>
          <w:tab/>
        </w:r>
        <w:r>
          <w:fldChar w:fldCharType="begin"/>
        </w:r>
        <w:r>
          <w:instrText xml:space="preserve"> PAGEREF _Toc28163 \h </w:instrText>
        </w:r>
        <w:r>
          <w:fldChar w:fldCharType="separate"/>
        </w:r>
        <w:r>
          <w:t>24</w:t>
        </w:r>
        <w:r>
          <w:fldChar w:fldCharType="end"/>
        </w:r>
      </w:hyperlink>
    </w:p>
    <w:p>
      <w:pPr>
        <w:pStyle w:val="TOC2"/>
        <w:tabs>
          <w:tab w:val="right" w:leader="dot" w:pos="8306"/>
        </w:tabs>
      </w:pPr>
      <w:hyperlink w:anchor="_Toc31817" w:history="1">
        <w:r>
          <w:rPr>
            <w:rFonts w:ascii="仿宋" w:eastAsia="仿宋" w:hAnsi="仿宋" w:cs="仿宋" w:hint="eastAsia"/>
            <w:lang w:eastAsia="zh-CN"/>
          </w:rPr>
          <w:t>(三)、风险监控与控制</w:t>
        </w:r>
        <w:r>
          <w:tab/>
        </w:r>
        <w:r>
          <w:fldChar w:fldCharType="begin"/>
        </w:r>
        <w:r>
          <w:instrText xml:space="preserve"> PAGEREF _Toc31817 \h </w:instrText>
        </w:r>
        <w:r>
          <w:fldChar w:fldCharType="separate"/>
        </w:r>
        <w:r>
          <w:t>26</w:t>
        </w:r>
        <w:r>
          <w:fldChar w:fldCharType="end"/>
        </w:r>
      </w:hyperlink>
    </w:p>
    <w:p>
      <w:pPr>
        <w:pStyle w:val="TOC1"/>
        <w:tabs>
          <w:tab w:val="right" w:leader="dot" w:pos="8306"/>
        </w:tabs>
      </w:pPr>
      <w:hyperlink w:anchor="_Toc22626" w:history="1">
        <w:r>
          <w:rPr>
            <w:rFonts w:ascii="仿宋" w:eastAsia="仿宋" w:hAnsi="仿宋" w:cs="仿宋" w:hint="eastAsia"/>
            <w:lang w:eastAsia="zh-CN"/>
          </w:rPr>
          <w:t>九、姿态敏感器项目计划安排</w:t>
        </w:r>
        <w:r>
          <w:tab/>
        </w:r>
        <w:r>
          <w:fldChar w:fldCharType="begin"/>
        </w:r>
        <w:r>
          <w:instrText xml:space="preserve"> PAGEREF _Toc22626 \h </w:instrText>
        </w:r>
        <w:r>
          <w:fldChar w:fldCharType="separate"/>
        </w:r>
        <w:r>
          <w:t>27</w:t>
        </w:r>
        <w:r>
          <w:fldChar w:fldCharType="end"/>
        </w:r>
      </w:hyperlink>
    </w:p>
    <w:p>
      <w:pPr>
        <w:pStyle w:val="TOC2"/>
        <w:tabs>
          <w:tab w:val="right" w:leader="dot" w:pos="8306"/>
        </w:tabs>
      </w:pPr>
      <w:hyperlink w:anchor="_Toc21705" w:history="1">
        <w:r>
          <w:rPr>
            <w:rFonts w:ascii="仿宋" w:eastAsia="仿宋" w:hAnsi="仿宋" w:cs="仿宋" w:hint="eastAsia"/>
            <w:lang w:eastAsia="zh-CN"/>
          </w:rPr>
          <w:t>(一)、建设周期</w:t>
        </w:r>
        <w:r>
          <w:tab/>
        </w:r>
        <w:r>
          <w:fldChar w:fldCharType="begin"/>
        </w:r>
        <w:r>
          <w:instrText xml:space="preserve"> PAGEREF _Toc21705 \h </w:instrText>
        </w:r>
        <w:r>
          <w:fldChar w:fldCharType="separate"/>
        </w:r>
        <w:r>
          <w:t>27</w:t>
        </w:r>
        <w:r>
          <w:fldChar w:fldCharType="end"/>
        </w:r>
      </w:hyperlink>
    </w:p>
    <w:p>
      <w:pPr>
        <w:pStyle w:val="TOC2"/>
        <w:tabs>
          <w:tab w:val="right" w:leader="dot" w:pos="8306"/>
        </w:tabs>
      </w:pPr>
      <w:hyperlink w:anchor="_Toc32050" w:history="1">
        <w:r>
          <w:rPr>
            <w:rFonts w:ascii="仿宋" w:eastAsia="仿宋" w:hAnsi="仿宋" w:cs="仿宋" w:hint="eastAsia"/>
            <w:lang w:eastAsia="zh-CN"/>
          </w:rPr>
          <w:t>(二)、建设进度</w:t>
        </w:r>
        <w:r>
          <w:tab/>
        </w:r>
        <w:r>
          <w:fldChar w:fldCharType="begin"/>
        </w:r>
        <w:r>
          <w:instrText xml:space="preserve"> PAGEREF _Toc32050 \h </w:instrText>
        </w:r>
        <w:r>
          <w:fldChar w:fldCharType="separate"/>
        </w:r>
        <w:r>
          <w:t>27</w:t>
        </w:r>
        <w:r>
          <w:fldChar w:fldCharType="end"/>
        </w:r>
      </w:hyperlink>
    </w:p>
    <w:p>
      <w:pPr>
        <w:pStyle w:val="TOC2"/>
        <w:tabs>
          <w:tab w:val="right" w:leader="dot" w:pos="8306"/>
        </w:tabs>
      </w:pPr>
      <w:hyperlink w:anchor="_Toc31753" w:history="1">
        <w:r>
          <w:rPr>
            <w:rFonts w:ascii="仿宋" w:eastAsia="仿宋" w:hAnsi="仿宋" w:cs="仿宋" w:hint="eastAsia"/>
            <w:lang w:eastAsia="zh-CN"/>
          </w:rPr>
          <w:t>(三)、进度安排注意事项</w:t>
        </w:r>
        <w:r>
          <w:tab/>
        </w:r>
        <w:r>
          <w:fldChar w:fldCharType="begin"/>
        </w:r>
        <w:r>
          <w:instrText xml:space="preserve"> PAGEREF _Toc31753 \h </w:instrText>
        </w:r>
        <w:r>
          <w:fldChar w:fldCharType="separate"/>
        </w:r>
        <w:r>
          <w:t>28</w:t>
        </w:r>
        <w:r>
          <w:fldChar w:fldCharType="end"/>
        </w:r>
      </w:hyperlink>
    </w:p>
    <w:p>
      <w:pPr>
        <w:pStyle w:val="TOC2"/>
        <w:tabs>
          <w:tab w:val="right" w:leader="dot" w:pos="8306"/>
        </w:tabs>
      </w:pPr>
      <w:hyperlink w:anchor="_Toc25728" w:history="1">
        <w:r>
          <w:rPr>
            <w:rFonts w:ascii="仿宋" w:eastAsia="仿宋" w:hAnsi="仿宋" w:cs="仿宋" w:hint="eastAsia"/>
            <w:lang w:eastAsia="zh-CN"/>
          </w:rPr>
          <w:t>(四)、人力资源配置</w:t>
        </w:r>
        <w:r>
          <w:tab/>
        </w:r>
        <w:r>
          <w:fldChar w:fldCharType="begin"/>
        </w:r>
        <w:r>
          <w:instrText xml:space="preserve"> PAGEREF _Toc25728 \h </w:instrText>
        </w:r>
        <w:r>
          <w:fldChar w:fldCharType="separate"/>
        </w:r>
        <w:r>
          <w:t>30</w:t>
        </w:r>
        <w:r>
          <w:fldChar w:fldCharType="end"/>
        </w:r>
      </w:hyperlink>
    </w:p>
    <w:p>
      <w:pPr>
        <w:pStyle w:val="TOC1"/>
        <w:tabs>
          <w:tab w:val="right" w:leader="dot" w:pos="8306"/>
        </w:tabs>
      </w:pPr>
      <w:hyperlink w:anchor="_Toc21658" w:history="1">
        <w:r>
          <w:rPr>
            <w:rFonts w:ascii="仿宋" w:eastAsia="仿宋" w:hAnsi="仿宋" w:cs="仿宋" w:hint="eastAsia"/>
            <w:lang w:eastAsia="zh-CN"/>
          </w:rPr>
          <w:t>十、姿态敏感器项目环境影响分析</w:t>
        </w:r>
        <w:r>
          <w:tab/>
        </w:r>
        <w:r>
          <w:fldChar w:fldCharType="begin"/>
        </w:r>
        <w:r>
          <w:instrText xml:space="preserve"> PAGEREF _Toc21658 \h </w:instrText>
        </w:r>
        <w:r>
          <w:fldChar w:fldCharType="separate"/>
        </w:r>
        <w:r>
          <w:t>31</w:t>
        </w:r>
        <w:r>
          <w:fldChar w:fldCharType="end"/>
        </w:r>
      </w:hyperlink>
    </w:p>
    <w:p>
      <w:pPr>
        <w:pStyle w:val="TOC2"/>
        <w:tabs>
          <w:tab w:val="right" w:leader="dot" w:pos="8306"/>
        </w:tabs>
      </w:pPr>
      <w:hyperlink w:anchor="_Toc16001" w:history="1">
        <w:r>
          <w:rPr>
            <w:rFonts w:ascii="仿宋" w:eastAsia="仿宋" w:hAnsi="仿宋" w:cs="仿宋" w:hint="eastAsia"/>
            <w:lang w:eastAsia="zh-CN"/>
          </w:rPr>
          <w:t>(一)、建设区域环境质量现状</w:t>
        </w:r>
        <w:r>
          <w:tab/>
        </w:r>
        <w:r>
          <w:fldChar w:fldCharType="begin"/>
        </w:r>
        <w:r>
          <w:instrText xml:space="preserve"> PAGEREF _Toc16001 \h </w:instrText>
        </w:r>
        <w:r>
          <w:fldChar w:fldCharType="separate"/>
        </w:r>
        <w:r>
          <w:t>31</w:t>
        </w:r>
        <w:r>
          <w:fldChar w:fldCharType="end"/>
        </w:r>
      </w:hyperlink>
    </w:p>
    <w:p>
      <w:pPr>
        <w:pStyle w:val="TOC2"/>
        <w:tabs>
          <w:tab w:val="right" w:leader="dot" w:pos="8306"/>
        </w:tabs>
      </w:pPr>
      <w:hyperlink w:anchor="_Toc28184" w:history="1">
        <w:r>
          <w:rPr>
            <w:rFonts w:ascii="仿宋" w:eastAsia="仿宋" w:hAnsi="仿宋" w:cs="仿宋" w:hint="eastAsia"/>
            <w:lang w:eastAsia="zh-CN"/>
          </w:rPr>
          <w:t>(二)、建设期环境保护</w:t>
        </w:r>
        <w:r>
          <w:tab/>
        </w:r>
        <w:r>
          <w:fldChar w:fldCharType="begin"/>
        </w:r>
        <w:r>
          <w:instrText xml:space="preserve"> PAGEREF _Toc28184 \h </w:instrText>
        </w:r>
        <w:r>
          <w:fldChar w:fldCharType="separate"/>
        </w:r>
        <w:r>
          <w:t>32</w:t>
        </w:r>
        <w:r>
          <w:fldChar w:fldCharType="end"/>
        </w:r>
      </w:hyperlink>
    </w:p>
    <w:p>
      <w:pPr>
        <w:pStyle w:val="TOC2"/>
        <w:tabs>
          <w:tab w:val="right" w:leader="dot" w:pos="8306"/>
        </w:tabs>
      </w:pPr>
      <w:hyperlink w:anchor="_Toc924" w:history="1">
        <w:r>
          <w:rPr>
            <w:rFonts w:ascii="仿宋" w:eastAsia="仿宋" w:hAnsi="仿宋" w:cs="仿宋" w:hint="eastAsia"/>
            <w:lang w:eastAsia="zh-CN"/>
          </w:rPr>
          <w:t>(三)、运营期环境保护</w:t>
        </w:r>
        <w:r>
          <w:tab/>
        </w:r>
        <w:r>
          <w:fldChar w:fldCharType="begin"/>
        </w:r>
        <w:r>
          <w:instrText xml:space="preserve"> PAGEREF _Toc924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05" w:history="1">
        <w:r>
          <w:rPr>
            <w:rFonts w:ascii="仿宋" w:eastAsia="仿宋" w:hAnsi="仿宋" w:cs="仿宋" w:hint="eastAsia"/>
            <w:lang w:eastAsia="zh-CN"/>
          </w:rPr>
          <w:t>(四)、姿态敏感器项目建设对区域经济的影响</w:t>
        </w:r>
        <w:r>
          <w:tab/>
        </w:r>
        <w:r>
          <w:fldChar w:fldCharType="begin"/>
        </w:r>
        <w:r>
          <w:instrText xml:space="preserve"> PAGEREF _Toc20905 \h </w:instrText>
        </w:r>
        <w:r>
          <w:fldChar w:fldCharType="separate"/>
        </w:r>
        <w:r>
          <w:t>35</w:t>
        </w:r>
        <w:r>
          <w:fldChar w:fldCharType="end"/>
        </w:r>
      </w:hyperlink>
    </w:p>
    <w:p>
      <w:pPr>
        <w:pStyle w:val="TOC2"/>
        <w:tabs>
          <w:tab w:val="right" w:leader="dot" w:pos="8306"/>
        </w:tabs>
      </w:pPr>
      <w:hyperlink w:anchor="_Toc2411" w:history="1">
        <w:r>
          <w:rPr>
            <w:rFonts w:ascii="仿宋" w:eastAsia="仿宋" w:hAnsi="仿宋" w:cs="仿宋" w:hint="eastAsia"/>
            <w:lang w:eastAsia="zh-CN"/>
          </w:rPr>
          <w:t>(五)、废弃物处理</w:t>
        </w:r>
        <w:r>
          <w:tab/>
        </w:r>
        <w:r>
          <w:fldChar w:fldCharType="begin"/>
        </w:r>
        <w:r>
          <w:instrText xml:space="preserve"> PAGEREF _Toc2411 \h </w:instrText>
        </w:r>
        <w:r>
          <w:fldChar w:fldCharType="separate"/>
        </w:r>
        <w:r>
          <w:t>37</w:t>
        </w:r>
        <w:r>
          <w:fldChar w:fldCharType="end"/>
        </w:r>
      </w:hyperlink>
    </w:p>
    <w:p>
      <w:pPr>
        <w:pStyle w:val="TOC2"/>
        <w:tabs>
          <w:tab w:val="right" w:leader="dot" w:pos="8306"/>
        </w:tabs>
      </w:pPr>
      <w:hyperlink w:anchor="_Toc21338" w:history="1">
        <w:r>
          <w:rPr>
            <w:rFonts w:ascii="仿宋" w:eastAsia="仿宋" w:hAnsi="仿宋" w:cs="仿宋" w:hint="eastAsia"/>
            <w:lang w:eastAsia="zh-CN"/>
          </w:rPr>
          <w:t>(六)、特殊环境影响分析</w:t>
        </w:r>
        <w:r>
          <w:tab/>
        </w:r>
        <w:r>
          <w:fldChar w:fldCharType="begin"/>
        </w:r>
        <w:r>
          <w:instrText xml:space="preserve"> PAGEREF _Toc21338 \h </w:instrText>
        </w:r>
        <w:r>
          <w:fldChar w:fldCharType="separate"/>
        </w:r>
        <w:r>
          <w:t>38</w:t>
        </w:r>
        <w:r>
          <w:fldChar w:fldCharType="end"/>
        </w:r>
      </w:hyperlink>
    </w:p>
    <w:p>
      <w:pPr>
        <w:pStyle w:val="TOC2"/>
        <w:tabs>
          <w:tab w:val="right" w:leader="dot" w:pos="8306"/>
        </w:tabs>
      </w:pPr>
      <w:hyperlink w:anchor="_Toc23836" w:history="1">
        <w:r>
          <w:rPr>
            <w:rFonts w:ascii="仿宋" w:eastAsia="仿宋" w:hAnsi="仿宋" w:cs="仿宋" w:hint="eastAsia"/>
            <w:lang w:eastAsia="zh-CN"/>
          </w:rPr>
          <w:t>(七)、清洁生产</w:t>
        </w:r>
        <w:r>
          <w:tab/>
        </w:r>
        <w:r>
          <w:fldChar w:fldCharType="begin"/>
        </w:r>
        <w:r>
          <w:instrText xml:space="preserve"> PAGEREF _Toc23836 \h </w:instrText>
        </w:r>
        <w:r>
          <w:fldChar w:fldCharType="separate"/>
        </w:r>
        <w:r>
          <w:t>39</w:t>
        </w:r>
        <w:r>
          <w:fldChar w:fldCharType="end"/>
        </w:r>
      </w:hyperlink>
    </w:p>
    <w:p>
      <w:pPr>
        <w:pStyle w:val="TOC2"/>
        <w:tabs>
          <w:tab w:val="right" w:leader="dot" w:pos="8306"/>
        </w:tabs>
      </w:pPr>
      <w:hyperlink w:anchor="_Toc6035" w:history="1">
        <w:r>
          <w:rPr>
            <w:rFonts w:ascii="仿宋" w:eastAsia="仿宋" w:hAnsi="仿宋" w:cs="仿宋" w:hint="eastAsia"/>
            <w:lang w:eastAsia="zh-CN"/>
          </w:rPr>
          <w:t>(八)、环境保护综合评价</w:t>
        </w:r>
        <w:r>
          <w:tab/>
        </w:r>
        <w:r>
          <w:fldChar w:fldCharType="begin"/>
        </w:r>
        <w:r>
          <w:instrText xml:space="preserve"> PAGEREF _Toc6035 \h </w:instrText>
        </w:r>
        <w:r>
          <w:fldChar w:fldCharType="separate"/>
        </w:r>
        <w:r>
          <w:t>40</w:t>
        </w:r>
        <w:r>
          <w:fldChar w:fldCharType="end"/>
        </w:r>
      </w:hyperlink>
    </w:p>
    <w:p>
      <w:pPr>
        <w:pStyle w:val="TOC1"/>
        <w:tabs>
          <w:tab w:val="right" w:leader="dot" w:pos="8306"/>
        </w:tabs>
      </w:pPr>
      <w:hyperlink w:anchor="_Toc30118" w:history="1">
        <w:r>
          <w:rPr>
            <w:rFonts w:ascii="仿宋" w:eastAsia="仿宋" w:hAnsi="仿宋" w:cs="仿宋" w:hint="eastAsia"/>
            <w:lang w:eastAsia="zh-CN"/>
          </w:rPr>
          <w:t>十一、姿态敏感器项目人力资源培养与发展</w:t>
        </w:r>
        <w:r>
          <w:tab/>
        </w:r>
        <w:r>
          <w:fldChar w:fldCharType="begin"/>
        </w:r>
        <w:r>
          <w:instrText xml:space="preserve"> PAGEREF _Toc30118 \h </w:instrText>
        </w:r>
        <w:r>
          <w:fldChar w:fldCharType="separate"/>
        </w:r>
        <w:r>
          <w:t>41</w:t>
        </w:r>
        <w:r>
          <w:fldChar w:fldCharType="end"/>
        </w:r>
      </w:hyperlink>
    </w:p>
    <w:p>
      <w:pPr>
        <w:pStyle w:val="TOC2"/>
        <w:tabs>
          <w:tab w:val="right" w:leader="dot" w:pos="8306"/>
        </w:tabs>
      </w:pPr>
      <w:hyperlink w:anchor="_Toc13559" w:history="1">
        <w:r>
          <w:rPr>
            <w:rFonts w:ascii="仿宋" w:eastAsia="仿宋" w:hAnsi="仿宋" w:cs="仿宋" w:hint="eastAsia"/>
            <w:lang w:eastAsia="zh-CN"/>
          </w:rPr>
          <w:t>(一)、人才需求与规划</w:t>
        </w:r>
        <w:r>
          <w:tab/>
        </w:r>
        <w:r>
          <w:fldChar w:fldCharType="begin"/>
        </w:r>
        <w:r>
          <w:instrText xml:space="preserve"> PAGEREF _Toc13559 \h </w:instrText>
        </w:r>
        <w:r>
          <w:fldChar w:fldCharType="separate"/>
        </w:r>
        <w:r>
          <w:t>41</w:t>
        </w:r>
        <w:r>
          <w:fldChar w:fldCharType="end"/>
        </w:r>
      </w:hyperlink>
    </w:p>
    <w:p>
      <w:pPr>
        <w:pStyle w:val="TOC2"/>
        <w:tabs>
          <w:tab w:val="right" w:leader="dot" w:pos="8306"/>
        </w:tabs>
      </w:pPr>
      <w:hyperlink w:anchor="_Toc9368" w:history="1">
        <w:r>
          <w:rPr>
            <w:rFonts w:ascii="仿宋" w:eastAsia="仿宋" w:hAnsi="仿宋" w:cs="仿宋" w:hint="eastAsia"/>
            <w:lang w:eastAsia="zh-CN"/>
          </w:rPr>
          <w:t>(二)、培训与发展计划</w:t>
        </w:r>
        <w:r>
          <w:tab/>
        </w:r>
        <w:r>
          <w:fldChar w:fldCharType="begin"/>
        </w:r>
        <w:r>
          <w:instrText xml:space="preserve"> PAGEREF _Toc9368 \h </w:instrText>
        </w:r>
        <w:r>
          <w:fldChar w:fldCharType="separate"/>
        </w:r>
        <w:r>
          <w:t>42</w:t>
        </w:r>
        <w:r>
          <w:fldChar w:fldCharType="end"/>
        </w:r>
      </w:hyperlink>
    </w:p>
    <w:p>
      <w:pPr>
        <w:pStyle w:val="TOC1"/>
        <w:tabs>
          <w:tab w:val="right" w:leader="dot" w:pos="8306"/>
        </w:tabs>
      </w:pPr>
      <w:hyperlink w:anchor="_Toc24166" w:history="1">
        <w:r>
          <w:rPr>
            <w:rFonts w:ascii="仿宋" w:eastAsia="仿宋" w:hAnsi="仿宋" w:cs="仿宋" w:hint="eastAsia"/>
            <w:lang w:eastAsia="zh-CN"/>
          </w:rPr>
          <w:t>十二、姿态敏感器项目人力资源管理</w:t>
        </w:r>
        <w:r>
          <w:tab/>
        </w:r>
        <w:r>
          <w:fldChar w:fldCharType="begin"/>
        </w:r>
        <w:r>
          <w:instrText xml:space="preserve"> PAGEREF _Toc24166 \h </w:instrText>
        </w:r>
        <w:r>
          <w:fldChar w:fldCharType="separate"/>
        </w:r>
        <w:r>
          <w:t>42</w:t>
        </w:r>
        <w:r>
          <w:fldChar w:fldCharType="end"/>
        </w:r>
      </w:hyperlink>
    </w:p>
    <w:p>
      <w:pPr>
        <w:pStyle w:val="TOC2"/>
        <w:tabs>
          <w:tab w:val="right" w:leader="dot" w:pos="8306"/>
        </w:tabs>
      </w:pPr>
      <w:hyperlink w:anchor="_Toc8861" w:history="1">
        <w:r>
          <w:rPr>
            <w:rFonts w:ascii="仿宋" w:eastAsia="仿宋" w:hAnsi="仿宋" w:cs="仿宋" w:hint="eastAsia"/>
            <w:lang w:eastAsia="zh-CN"/>
          </w:rPr>
          <w:t>(一)、建立健全的预算管理制度</w:t>
        </w:r>
        <w:r>
          <w:tab/>
        </w:r>
        <w:r>
          <w:fldChar w:fldCharType="begin"/>
        </w:r>
        <w:r>
          <w:instrText xml:space="preserve"> PAGEREF _Toc8861 \h </w:instrText>
        </w:r>
        <w:r>
          <w:fldChar w:fldCharType="separate"/>
        </w:r>
        <w:r>
          <w:t>42</w:t>
        </w:r>
        <w:r>
          <w:fldChar w:fldCharType="end"/>
        </w:r>
      </w:hyperlink>
    </w:p>
    <w:p>
      <w:pPr>
        <w:pStyle w:val="TOC2"/>
        <w:tabs>
          <w:tab w:val="right" w:leader="dot" w:pos="8306"/>
        </w:tabs>
      </w:pPr>
      <w:hyperlink w:anchor="_Toc7682" w:history="1">
        <w:r>
          <w:rPr>
            <w:rFonts w:ascii="仿宋" w:eastAsia="仿宋" w:hAnsi="仿宋" w:cs="仿宋" w:hint="eastAsia"/>
            <w:lang w:eastAsia="zh-CN"/>
          </w:rPr>
          <w:t>(二)、加强资金流动监控</w:t>
        </w:r>
        <w:r>
          <w:tab/>
        </w:r>
        <w:r>
          <w:fldChar w:fldCharType="begin"/>
        </w:r>
        <w:r>
          <w:instrText xml:space="preserve"> PAGEREF _Toc7682 \h </w:instrText>
        </w:r>
        <w:r>
          <w:fldChar w:fldCharType="separate"/>
        </w:r>
        <w:r>
          <w:t>44</w:t>
        </w:r>
        <w:r>
          <w:fldChar w:fldCharType="end"/>
        </w:r>
      </w:hyperlink>
    </w:p>
    <w:p>
      <w:pPr>
        <w:pStyle w:val="TOC2"/>
        <w:tabs>
          <w:tab w:val="right" w:leader="dot" w:pos="8306"/>
        </w:tabs>
      </w:pPr>
      <w:hyperlink w:anchor="_Toc15593" w:history="1">
        <w:r>
          <w:rPr>
            <w:rFonts w:ascii="仿宋" w:eastAsia="仿宋" w:hAnsi="仿宋" w:cs="仿宋" w:hint="eastAsia"/>
            <w:lang w:eastAsia="zh-CN"/>
          </w:rPr>
          <w:t>(三)、制定完善的风险控制机制</w:t>
        </w:r>
        <w:r>
          <w:tab/>
        </w:r>
        <w:r>
          <w:fldChar w:fldCharType="begin"/>
        </w:r>
        <w:r>
          <w:instrText xml:space="preserve"> PAGEREF _Toc15593 \h </w:instrText>
        </w:r>
        <w:r>
          <w:fldChar w:fldCharType="separate"/>
        </w:r>
        <w:r>
          <w:t>45</w:t>
        </w:r>
        <w:r>
          <w:fldChar w:fldCharType="end"/>
        </w:r>
      </w:hyperlink>
    </w:p>
    <w:p>
      <w:pPr>
        <w:pStyle w:val="TOC2"/>
        <w:tabs>
          <w:tab w:val="right" w:leader="dot" w:pos="8306"/>
        </w:tabs>
      </w:pPr>
      <w:hyperlink w:anchor="_Toc12642" w:history="1">
        <w:r>
          <w:rPr>
            <w:rFonts w:ascii="仿宋" w:eastAsia="仿宋" w:hAnsi="仿宋" w:cs="仿宋" w:hint="eastAsia"/>
            <w:lang w:eastAsia="zh-CN"/>
          </w:rPr>
          <w:t>(四)、优化成本管理</w:t>
        </w:r>
        <w:r>
          <w:tab/>
        </w:r>
        <w:r>
          <w:fldChar w:fldCharType="begin"/>
        </w:r>
        <w:r>
          <w:instrText xml:space="preserve"> PAGEREF _Toc12642 \h </w:instrText>
        </w:r>
        <w:r>
          <w:fldChar w:fldCharType="separate"/>
        </w:r>
        <w:r>
          <w:t>47</w:t>
        </w:r>
        <w:r>
          <w:fldChar w:fldCharType="end"/>
        </w:r>
      </w:hyperlink>
    </w:p>
    <w:p>
      <w:pPr>
        <w:pStyle w:val="TOC1"/>
        <w:tabs>
          <w:tab w:val="right" w:leader="dot" w:pos="8306"/>
        </w:tabs>
      </w:pPr>
      <w:hyperlink w:anchor="_Toc4896" w:history="1">
        <w:r>
          <w:rPr>
            <w:rFonts w:ascii="仿宋" w:eastAsia="仿宋" w:hAnsi="仿宋" w:cs="仿宋" w:hint="eastAsia"/>
            <w:lang w:eastAsia="zh-CN"/>
          </w:rPr>
          <w:t>十三、姿态敏感器项目实施保障措施</w:t>
        </w:r>
        <w:r>
          <w:tab/>
        </w:r>
        <w:r>
          <w:fldChar w:fldCharType="begin"/>
        </w:r>
        <w:r>
          <w:instrText xml:space="preserve"> PAGEREF _Toc4896 \h </w:instrText>
        </w:r>
        <w:r>
          <w:fldChar w:fldCharType="separate"/>
        </w:r>
        <w:r>
          <w:t>48</w:t>
        </w:r>
        <w:r>
          <w:fldChar w:fldCharType="end"/>
        </w:r>
      </w:hyperlink>
    </w:p>
    <w:p>
      <w:pPr>
        <w:pStyle w:val="TOC2"/>
        <w:tabs>
          <w:tab w:val="right" w:leader="dot" w:pos="8306"/>
        </w:tabs>
      </w:pPr>
      <w:hyperlink w:anchor="_Toc22617" w:history="1">
        <w:r>
          <w:rPr>
            <w:rFonts w:ascii="仿宋" w:eastAsia="仿宋" w:hAnsi="仿宋" w:cs="仿宋" w:hint="eastAsia"/>
            <w:lang w:eastAsia="zh-CN"/>
          </w:rPr>
          <w:t>(一)、姿态敏感器项目实施保障机制</w:t>
        </w:r>
        <w:r>
          <w:tab/>
        </w:r>
        <w:r>
          <w:fldChar w:fldCharType="begin"/>
        </w:r>
        <w:r>
          <w:instrText xml:space="preserve"> PAGEREF _Toc22617 \h </w:instrText>
        </w:r>
        <w:r>
          <w:fldChar w:fldCharType="separate"/>
        </w:r>
        <w:r>
          <w:t>48</w:t>
        </w:r>
        <w:r>
          <w:fldChar w:fldCharType="end"/>
        </w:r>
      </w:hyperlink>
    </w:p>
    <w:p>
      <w:pPr>
        <w:pStyle w:val="TOC2"/>
        <w:tabs>
          <w:tab w:val="right" w:leader="dot" w:pos="8306"/>
        </w:tabs>
      </w:pPr>
      <w:hyperlink w:anchor="_Toc4482" w:history="1">
        <w:r>
          <w:rPr>
            <w:rFonts w:ascii="仿宋" w:eastAsia="仿宋" w:hAnsi="仿宋" w:cs="仿宋" w:hint="eastAsia"/>
            <w:lang w:eastAsia="zh-CN"/>
          </w:rPr>
          <w:t>(二)、姿态敏感器项目法律合规要求</w:t>
        </w:r>
        <w:r>
          <w:tab/>
        </w:r>
        <w:r>
          <w:fldChar w:fldCharType="begin"/>
        </w:r>
        <w:r>
          <w:instrText xml:space="preserve"> PAGEREF _Toc4482 \h </w:instrText>
        </w:r>
        <w:r>
          <w:fldChar w:fldCharType="separate"/>
        </w:r>
        <w:r>
          <w:t>52</w:t>
        </w:r>
        <w:r>
          <w:fldChar w:fldCharType="end"/>
        </w:r>
      </w:hyperlink>
    </w:p>
    <w:p>
      <w:pPr>
        <w:pStyle w:val="TOC2"/>
        <w:tabs>
          <w:tab w:val="right" w:leader="dot" w:pos="8306"/>
        </w:tabs>
      </w:pPr>
      <w:hyperlink w:anchor="_Toc13052" w:history="1">
        <w:r>
          <w:rPr>
            <w:rFonts w:ascii="仿宋" w:eastAsia="仿宋" w:hAnsi="仿宋" w:cs="仿宋" w:hint="eastAsia"/>
            <w:lang w:eastAsia="zh-CN"/>
          </w:rPr>
          <w:t>(三)、姿态敏感器项目合同管理与法律事务</w:t>
        </w:r>
        <w:r>
          <w:tab/>
        </w:r>
        <w:r>
          <w:fldChar w:fldCharType="begin"/>
        </w:r>
        <w:r>
          <w:instrText xml:space="preserve"> PAGEREF _Toc13052 \h </w:instrText>
        </w:r>
        <w:r>
          <w:fldChar w:fldCharType="separate"/>
        </w:r>
        <w:r>
          <w:t>56</w:t>
        </w:r>
        <w:r>
          <w:fldChar w:fldCharType="end"/>
        </w:r>
      </w:hyperlink>
    </w:p>
    <w:p>
      <w:pPr>
        <w:pStyle w:val="TOC2"/>
        <w:tabs>
          <w:tab w:val="right" w:leader="dot" w:pos="8306"/>
        </w:tabs>
      </w:pPr>
      <w:hyperlink w:anchor="_Toc29018" w:history="1">
        <w:r>
          <w:rPr>
            <w:rFonts w:ascii="仿宋" w:eastAsia="仿宋" w:hAnsi="仿宋" w:cs="仿宋" w:hint="eastAsia"/>
            <w:lang w:eastAsia="zh-CN"/>
          </w:rPr>
          <w:t>(四)、姿态敏感器项目知识产权保护策略</w:t>
        </w:r>
        <w:r>
          <w:tab/>
        </w:r>
        <w:r>
          <w:fldChar w:fldCharType="begin"/>
        </w:r>
        <w:r>
          <w:instrText xml:space="preserve"> PAGEREF _Toc29018 \h </w:instrText>
        </w:r>
        <w:r>
          <w:fldChar w:fldCharType="separate"/>
        </w:r>
        <w:r>
          <w:t>62</w:t>
        </w:r>
        <w:r>
          <w:fldChar w:fldCharType="end"/>
        </w:r>
      </w:hyperlink>
    </w:p>
    <w:p>
      <w:pPr>
        <w:pStyle w:val="TOC1"/>
        <w:tabs>
          <w:tab w:val="right" w:leader="dot" w:pos="8306"/>
        </w:tabs>
      </w:pPr>
      <w:hyperlink w:anchor="_Toc28876" w:history="1">
        <w:r>
          <w:rPr>
            <w:rFonts w:ascii="仿宋" w:eastAsia="仿宋" w:hAnsi="仿宋" w:cs="仿宋" w:hint="eastAsia"/>
            <w:lang w:eastAsia="zh-CN"/>
          </w:rPr>
          <w:t>十四、供应链管理</w:t>
        </w:r>
        <w:r>
          <w:tab/>
        </w:r>
        <w:r>
          <w:fldChar w:fldCharType="begin"/>
        </w:r>
        <w:r>
          <w:instrText xml:space="preserve"> PAGEREF _Toc28876 \h </w:instrText>
        </w:r>
        <w:r>
          <w:fldChar w:fldCharType="separate"/>
        </w:r>
        <w:r>
          <w:t>65</w:t>
        </w:r>
        <w:r>
          <w:fldChar w:fldCharType="end"/>
        </w:r>
      </w:hyperlink>
    </w:p>
    <w:p>
      <w:pPr>
        <w:pStyle w:val="TOC2"/>
        <w:tabs>
          <w:tab w:val="right" w:leader="dot" w:pos="8306"/>
        </w:tabs>
      </w:pPr>
      <w:hyperlink w:anchor="_Toc6660" w:history="1">
        <w:r>
          <w:rPr>
            <w:rFonts w:ascii="仿宋" w:eastAsia="仿宋" w:hAnsi="仿宋" w:cs="仿宋" w:hint="eastAsia"/>
            <w:lang w:eastAsia="zh-CN"/>
          </w:rPr>
          <w:t>(一)、供应链战略规划</w:t>
        </w:r>
        <w:r>
          <w:tab/>
        </w:r>
        <w:r>
          <w:fldChar w:fldCharType="begin"/>
        </w:r>
        <w:r>
          <w:instrText xml:space="preserve"> PAGEREF _Toc6660 \h </w:instrText>
        </w:r>
        <w:r>
          <w:fldChar w:fldCharType="separate"/>
        </w:r>
        <w:r>
          <w:t>65</w:t>
        </w:r>
        <w:r>
          <w:fldChar w:fldCharType="end"/>
        </w:r>
      </w:hyperlink>
    </w:p>
    <w:p>
      <w:pPr>
        <w:pStyle w:val="TOC2"/>
        <w:tabs>
          <w:tab w:val="right" w:leader="dot" w:pos="8306"/>
        </w:tabs>
      </w:pPr>
      <w:hyperlink w:anchor="_Toc25129" w:history="1">
        <w:r>
          <w:rPr>
            <w:rFonts w:ascii="仿宋" w:eastAsia="仿宋" w:hAnsi="仿宋" w:cs="仿宋" w:hint="eastAsia"/>
            <w:lang w:eastAsia="zh-CN"/>
          </w:rPr>
          <w:t>(二)、供应商选择与合作</w:t>
        </w:r>
        <w:r>
          <w:tab/>
        </w:r>
        <w:r>
          <w:fldChar w:fldCharType="begin"/>
        </w:r>
        <w:r>
          <w:instrText xml:space="preserve"> PAGEREF _Toc25129 \h </w:instrText>
        </w:r>
        <w:r>
          <w:fldChar w:fldCharType="separate"/>
        </w:r>
        <w:r>
          <w:t>66</w:t>
        </w:r>
        <w:r>
          <w:fldChar w:fldCharType="end"/>
        </w:r>
      </w:hyperlink>
    </w:p>
    <w:p>
      <w:pPr>
        <w:pStyle w:val="TOC2"/>
        <w:tabs>
          <w:tab w:val="right" w:leader="dot" w:pos="8306"/>
        </w:tabs>
      </w:pPr>
      <w:hyperlink w:anchor="_Toc20228" w:history="1">
        <w:r>
          <w:rPr>
            <w:rFonts w:ascii="仿宋" w:eastAsia="仿宋" w:hAnsi="仿宋" w:cs="仿宋" w:hint="eastAsia"/>
            <w:lang w:eastAsia="zh-CN"/>
          </w:rPr>
          <w:t>(三)、物流与库存管理</w:t>
        </w:r>
        <w:r>
          <w:tab/>
        </w:r>
        <w:r>
          <w:fldChar w:fldCharType="begin"/>
        </w:r>
        <w:r>
          <w:instrText xml:space="preserve"> PAGEREF _Toc20228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8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1021"/>
      <w:r>
        <w:rPr>
          <w:rFonts w:ascii="仿宋" w:eastAsia="仿宋" w:hAnsi="仿宋" w:cs="仿宋" w:hint="eastAsia"/>
          <w:lang w:eastAsia="zh-CN"/>
        </w:rPr>
        <w:t>(一)、姿态敏感器行业分析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姿态敏感器行业一直以来都是市场的关注焦点。行业内的发展趋势、竞争态势以及潜在机会都对姿态敏感器项目的推进产生深远的影响。通过深入研究行业的整体概貌，我们将更好地理解行业的核心特征，为姿态敏感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姿态敏感器行业，技术一直是推动创新和发展的关键因素。我们将对当前技术趋势进行详尽分析，包括但不限于人工智能、大数据应用、先进制造技术等。这有助于姿态敏感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姿态敏感器项目成功的基础。我们将对主要竞争对手进行深入研究，包括其市场份额、产品特点、市场定位等。通过全面了解竞争对手的优势和劣势，姿态敏感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8709"/>
      <w:r>
        <w:rPr>
          <w:rFonts w:ascii="仿宋" w:eastAsia="仿宋" w:hAnsi="仿宋" w:cs="仿宋" w:hint="eastAsia"/>
          <w:sz w:val="28"/>
          <w:lang w:eastAsia="zh-CN"/>
        </w:rPr>
        <w:t>(二)、姿态敏感器市场分析预测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姿态敏感器市场未来的增长趋势。这包括市场的整体规模、各细分领域的发展趋势等。姿态敏感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姿态敏感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姿态敏感器项目实施过程中需要充分考虑的因素。我们将对市场风险进行全面评估，包括但不限于政策法规风险、市场竞争风险、技术变革风险等。通过对潜在风险的深入分析，姿态敏感器项目可以制定相应的风险缓解策略，降低不确定性对姿态敏感器项目的影响。</w:t>
      </w:r>
    </w:p>
    <w:p>
      <w:pPr>
        <w:pStyle w:val="Heading1"/>
        <w:ind w:firstLine="560" w:firstLineChars="200"/>
        <w:rPr>
          <w:rFonts w:ascii="仿宋" w:eastAsia="仿宋" w:hAnsi="仿宋" w:cs="仿宋" w:hint="eastAsia"/>
          <w:sz w:val="28"/>
          <w:lang w:eastAsia="zh-CN"/>
        </w:rPr>
      </w:pPr>
      <w:bookmarkStart w:id="5" w:name="_Toc23122"/>
      <w:r>
        <w:rPr>
          <w:rFonts w:ascii="仿宋" w:eastAsia="仿宋" w:hAnsi="仿宋" w:cs="仿宋" w:hint="eastAsia"/>
          <w:sz w:val="28"/>
          <w:lang w:eastAsia="zh-CN"/>
        </w:rPr>
        <w:t>二、姿态敏感器项目建设单位说明</w:t>
      </w:r>
      <w:bookmarkEnd w:id="5"/>
    </w:p>
    <w:p>
      <w:pPr>
        <w:pStyle w:val="Heading2"/>
        <w:rPr>
          <w:rFonts w:ascii="仿宋" w:eastAsia="仿宋" w:hAnsi="仿宋" w:cs="仿宋" w:hint="eastAsia"/>
          <w:lang w:eastAsia="zh-CN"/>
        </w:rPr>
      </w:pPr>
      <w:bookmarkStart w:id="6" w:name="_Toc14795"/>
      <w:r>
        <w:rPr>
          <w:rFonts w:ascii="仿宋" w:eastAsia="仿宋" w:hAnsi="仿宋" w:cs="仿宋" w:hint="eastAsia"/>
          <w:lang w:eastAsia="zh-CN"/>
        </w:rPr>
        <w:t>(一)、姿态敏感器项目承办单位基本情况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6624"/>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姿态敏感器项目承办单位的XXXX，我们着眼于实现可持续的经济效益。通过技术创新和解决方案的提供，公司预计在姿态敏感器项目执行期间将获得可观的收入增长。这一收入来源主要包括姿态敏感器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同时，我们注重成本控制和效率提升，以确保姿态敏感器项目的可持续盈利。透过精细的管理和资源优化，公司期望实现姿态敏感器项目利润最大化。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姿态敏感器项目实施进行全面的投资评估，包括姿态敏感器项目启动阶段的资金投入和后续运营成本。通过对姿态敏感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姿态敏感器项目实施过程中具备足够的资金流动性，公司将进行详尽的现金流分析。这包括资金需求的合理预测、姿态敏感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6066"/>
      <w:r>
        <w:rPr>
          <w:rFonts w:ascii="仿宋" w:eastAsia="仿宋" w:hAnsi="仿宋" w:cs="仿宋" w:hint="eastAsia"/>
          <w:sz w:val="28"/>
          <w:lang w:eastAsia="zh-CN"/>
        </w:rPr>
        <w:t>三、姿态敏感器项目可持续发展</w:t>
      </w:r>
      <w:bookmarkEnd w:id="8"/>
    </w:p>
    <w:p>
      <w:pPr>
        <w:pStyle w:val="Heading2"/>
        <w:rPr>
          <w:rFonts w:ascii="仿宋" w:eastAsia="仿宋" w:hAnsi="仿宋" w:cs="仿宋" w:hint="eastAsia"/>
          <w:lang w:eastAsia="zh-CN"/>
        </w:rPr>
      </w:pPr>
      <w:bookmarkStart w:id="9" w:name="_Toc16317"/>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姿态敏感器项目中，姿态敏感器项目团队着眼于未来，明确了可持续发展的战略方向。制定的具体可持续发展目标包括降低资源使用、采用环保技术、最大化社会效益等。这一步骤不仅有助于姿态敏感器项目在环保和社会责任方面达到最高标准，也为未来提供了明确的指引，确保姿态敏感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可持续实践的融入姿态敏感器项目管理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姿态敏感器项目管理周期。从姿态敏感器项目规划开始，姿态敏感器项目团队就考虑了环境和社会的因素。在执行阶段，姿态敏感器项目团队积极推动绿色技术的应用，优化资源利用。此外，关注员工的社会责任，通过培训和沟通活动提高员工对可持续发展的认知，使他们能够在日常工作中践行可持续实践。这些举措不仅为姿态敏感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8902"/>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扎根于姿态敏感器项目的可持续发展理念，我们深信环保与社会责任是姿态敏感器项目成功的关键支柱。在姿态敏感器项目的每一步，我们都致力于通过创新和实践，履行对环境和社会的坚定责任。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姿态敏感器项目团队通过引入先进的环保技术、建立高效的废物处理系统以及推动能源节约措施，积极履行环保责任。定期的环保监测和评估确保姿态敏感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姿态敏感器项目不仅致力于自身可持续发展，还注重对社会的回馈。通过支持社区姿态敏感器项目、参与慈善事业、提供培训机会等方式，姿态敏感器项目积极履行社会责任。与当地社区建立积极互动，关注员工的工作与生活平衡，以及员工的身心健康，是姿态敏感器项目在社会责任层面的关键举措。这样的实践不仅增强了姿态敏感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5839"/>
      <w:r>
        <w:rPr>
          <w:rFonts w:ascii="仿宋" w:eastAsia="仿宋" w:hAnsi="仿宋" w:cs="仿宋" w:hint="eastAsia"/>
          <w:sz w:val="28"/>
          <w:lang w:eastAsia="zh-CN"/>
        </w:rPr>
        <w:t>四、姿态敏感器项目土建工程</w:t>
      </w:r>
      <w:bookmarkEnd w:id="11"/>
    </w:p>
    <w:p>
      <w:pPr>
        <w:pStyle w:val="Heading2"/>
        <w:rPr>
          <w:rFonts w:ascii="仿宋" w:eastAsia="仿宋" w:hAnsi="仿宋" w:cs="仿宋" w:hint="eastAsia"/>
          <w:lang w:eastAsia="zh-CN"/>
        </w:rPr>
      </w:pPr>
      <w:bookmarkStart w:id="12" w:name="_Toc14299"/>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在姿态敏感器项目的建筑工程设计中，我们将秉承一系列重要的设计原则，以确保姿态敏感器项目建筑在功能、美观、可持续性等方面达到最佳效果。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首要原则是确保建筑的功能性得到最大化的发挥。我们将充分理解姿态敏感器项目的实际需求，合理布局各个功能区域，保证建筑在满足业务需求的同时，提供高效的工作环境。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在建筑设计中，我们将综合考虑建设和运营成本。通过精细的经济效益分析，确保设计方案在高效利用资源的同时，对姿态敏感器项目的长期盈利能力有积极的贡献。</w:t>
      </w:r>
    </w:p>
    <w:p>
      <w:pPr>
        <w:pStyle w:val="Heading2"/>
        <w:ind w:firstLine="560" w:firstLineChars="200"/>
        <w:rPr>
          <w:rFonts w:ascii="仿宋" w:eastAsia="仿宋" w:hAnsi="仿宋" w:cs="仿宋" w:hint="eastAsia"/>
          <w:sz w:val="28"/>
          <w:lang w:eastAsia="zh-CN"/>
        </w:rPr>
      </w:pPr>
      <w:bookmarkStart w:id="13" w:name="_Toc8082"/>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姿态敏感器项目的土建工程设计中，我们将精准设定设计年限，结合姿态敏感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姿态敏感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5948"/>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姿态敏感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姿态敏感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姿态敏感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32048"/>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本期工程姿态敏感器项目预计总建筑面积XXX平方米，其中：计容建筑面积XXX平方米，计划建筑工程投资XX万元，占姿态敏感器项目总投资的XX%。</w:t>
      </w:r>
    </w:p>
    <w:p>
      <w:pPr>
        <w:pStyle w:val="Heading1"/>
        <w:ind w:firstLine="560" w:firstLineChars="200"/>
        <w:rPr>
          <w:rFonts w:ascii="仿宋" w:eastAsia="仿宋" w:hAnsi="仿宋" w:cs="仿宋" w:hint="eastAsia"/>
          <w:sz w:val="28"/>
          <w:lang w:eastAsia="zh-CN"/>
        </w:rPr>
      </w:pPr>
      <w:bookmarkStart w:id="16" w:name="_Toc22846"/>
      <w:r>
        <w:rPr>
          <w:rFonts w:ascii="仿宋" w:eastAsia="仿宋" w:hAnsi="仿宋" w:cs="仿宋" w:hint="eastAsia"/>
          <w:sz w:val="28"/>
          <w:lang w:eastAsia="zh-CN"/>
        </w:rPr>
        <w:t>五、姿态敏感器项目选址可行性分析</w:t>
      </w:r>
      <w:bookmarkEnd w:id="16"/>
    </w:p>
    <w:p>
      <w:pPr>
        <w:pStyle w:val="Heading2"/>
        <w:rPr>
          <w:rFonts w:ascii="仿宋" w:eastAsia="仿宋" w:hAnsi="仿宋" w:cs="仿宋" w:hint="eastAsia"/>
          <w:lang w:eastAsia="zh-CN"/>
        </w:rPr>
      </w:pPr>
      <w:bookmarkStart w:id="17" w:name="_Toc32021"/>
      <w:r>
        <w:rPr>
          <w:rFonts w:ascii="仿宋" w:eastAsia="仿宋" w:hAnsi="仿宋" w:cs="仿宋" w:hint="eastAsia"/>
          <w:lang w:eastAsia="zh-CN"/>
        </w:rPr>
        <w:t>(一)、姿态敏感器项目选址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该姿态敏感器项目选址位于XX省XX市XX区XXX街道</w:t>
      </w:r>
    </w:p>
    <w:p>
      <w:pPr>
        <w:pStyle w:val="Heading2"/>
        <w:ind w:firstLine="560" w:firstLineChars="200"/>
        <w:rPr>
          <w:rFonts w:ascii="仿宋" w:eastAsia="仿宋" w:hAnsi="仿宋" w:cs="仿宋" w:hint="eastAsia"/>
          <w:sz w:val="28"/>
          <w:lang w:eastAsia="zh-CN"/>
        </w:rPr>
      </w:pPr>
      <w:bookmarkStart w:id="18" w:name="_Toc8960"/>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姿态敏感器项目的征地面积将根据姿态敏感器项目的实际规模和需求进行精确规划。具体面积XXX平方米，旨在确保姿态敏感器项目不仅能够满足当前的发展需求，还能够预留空间以适应未来的扩展。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净用地面积是在征地面积基础上去除不可利用面积后的实际可开发用地。具体面积XXX平方米，考虑到环保、交通、安全等多方面因素，以确保姿态敏感器项目在整体利用效率上达到最优。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姿态敏感器项目计划建设的建筑总规模具体面积XXX平方米。这一规模的确定综合考虑了姿态敏感器项目的性质、规模，以及城市规划的相关要求，确保建筑布局与周边环境协调一致。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绿地率是姿态敏感器项目用地中被规划为绿地的比例。具体面积XXX平方米，旨在通过合理规划绿地，改善姿态敏感器项目周边环境，提升居民生活质量，并符合城市整体绿化规划。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容积率是用地上可以建设的建筑总体积与用地面积之比。具体面积XXX，通过合理的容积率规划，确保姿态敏感器项目建筑规模与周边环境和谐共生。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姿态敏感器项目选址与当地城市规划相一致，具体面积XXX平方米。通过与城市规划部门深入沟通，确保姿态敏感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姿态敏感器项目选址符合当地产业政策，具体面积XXX平方米。这包括姿态敏感器项目对当地经济的促进作用，以及对相关产业的带动效应，确保姿态敏感器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用地总体要求必须符合环保和可持续发展的原则，具体面积XXX平方米。通过采用绿色建筑设计、节能减排等措施，确保姿态敏感器项目在建设和运营过程中对环境的影响最小化，达到可持续发展的要求。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确保姿态敏感器项目选址具备必要的公共设施配套，具体面积XXX平方米。这包括交通便利性、教育、医疗等基础设施，以提高居民生活品质，使得姿态敏感器项目选址更具吸引力。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考虑用地总体要求对当地社会稳定性的影响，具体面积XXX平方米。通过深入了解当地社区反馈，确保姿态敏感器项目的选址和建设过程对当地社会和谐稳定产生积极作用。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姿态敏感器项目选址不仅符合法规和规划，还在实际操作中具有可行性。这一全面规划将为姿态敏感器项目的成功实施提供坚实的基础，确保姿态敏感器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4252"/>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姿态敏感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姿态敏感器项目的设备规划和空间设计中，我们将采取灵活设备布局的措施。设备布局将根据实际需求进行灵活设计，避免不必要的浪费。通过合理规划设备摆放位置，我们将提高设备的利用率，减少设备间距，以确保姿态敏感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姿态敏感器项目内部引入共享设施的概念，例如共享会议室、办公区等。通过这种方式，我们可以减少对资源的重复建设，提高资源共享效率，从而减小姿态敏感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11938"/>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 在姿态敏感器项目的总图布置中，我们将不同功能区域进行明确的规划，以最大程度满足姿态敏感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1" w:name="_Toc20783"/>
      <w:r>
        <w:rPr>
          <w:rFonts w:ascii="仿宋" w:eastAsia="仿宋" w:hAnsi="仿宋" w:cs="仿宋" w:hint="eastAsia"/>
          <w:sz w:val="28"/>
          <w:lang w:eastAsia="zh-CN"/>
        </w:rPr>
        <w:t>(五)、选址综合评价</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姿态敏感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姿态敏感器项目对环境的影响是综合评价的重要因素之一。我们将详细考虑选址周边的自然环境、生态保护区、水源地等情况，确保姿态敏感器项目的建设和运营对环境影响最小化，并符合当地的环保法规标准。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对选址的评价还需充分考虑当地政府的产业政策和法规。我们将详细了解姿态敏感器项目所在地的相关政策，确保姿态敏感器项目的规划和运营与当地法规相符，降低不必要的法律风险。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考虑到社会稳定性对企业运营的重要性，我们将评估选址地区的社会安全情况、劳工关系、社区反馈等方面，以确保姿态敏感器项目的建设和运营不会受到社会稳定性的负面影响。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最后，我们将综合考虑用地成本，包括土地购置费用、土地开发成本等。通过对用地成本的详细评估，我们能够做出更为精确的经济效益分析，为姿态敏感器项目的投资决策提供有力支持。</w:t>
      </w:r>
    </w:p>
    <w:p>
      <w:pPr>
        <w:pStyle w:val="Heading1"/>
        <w:ind w:firstLine="560" w:firstLineChars="200"/>
        <w:rPr>
          <w:rFonts w:ascii="仿宋" w:eastAsia="仿宋" w:hAnsi="仿宋" w:cs="仿宋" w:hint="eastAsia"/>
          <w:sz w:val="28"/>
          <w:lang w:eastAsia="zh-CN"/>
        </w:rPr>
      </w:pPr>
      <w:bookmarkStart w:id="22" w:name="_Toc8216"/>
      <w:r>
        <w:rPr>
          <w:rFonts w:ascii="仿宋" w:eastAsia="仿宋" w:hAnsi="仿宋" w:cs="仿宋" w:hint="eastAsia"/>
          <w:sz w:val="28"/>
          <w:lang w:eastAsia="zh-CN"/>
        </w:rPr>
        <w:t>六、姿态敏感器项目绩效评估</w:t>
      </w:r>
      <w:bookmarkEnd w:id="22"/>
    </w:p>
    <w:p>
      <w:pPr>
        <w:pStyle w:val="Heading2"/>
        <w:rPr>
          <w:rFonts w:ascii="仿宋" w:eastAsia="仿宋" w:hAnsi="仿宋" w:cs="仿宋" w:hint="eastAsia"/>
          <w:lang w:eastAsia="zh-CN"/>
        </w:rPr>
      </w:pPr>
      <w:bookmarkStart w:id="23" w:name="_Toc19040"/>
      <w:r>
        <w:rPr>
          <w:rFonts w:ascii="仿宋" w:eastAsia="仿宋" w:hAnsi="仿宋" w:cs="仿宋" w:hint="eastAsia"/>
          <w:lang w:eastAsia="zh-CN"/>
        </w:rPr>
        <w:t>(一)、绩效评估指标</w:t>
      </w:r>
      <w:bookmarkEnd w:id="23"/>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https://d.book118.com/915231214133011113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姿态敏感器项目规划设计方案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姿态敏感器项目规划设计方案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姿态敏感器项目规划设计方案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姿态敏感器项目规划设计方案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姿态敏感器项目规划设计方案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姿态敏感器项目规划设计方案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姿态敏感器项目规划设计方案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姿态敏感器项目规划设计方案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姿态敏感器项目规划设计方案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姿态敏感器项目规划设计方案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姿态敏感器项目规划设计方案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姿态敏感器项目规划设计方案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姿态敏感器项目规划设计方案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姿态敏感器项目规划设计方案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姿态敏感器项目规划设计方案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姿态敏感器项目规划设计方案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姿态敏感器项目规划设计方案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385992"/>
    <w:rsid w:val="093859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15231214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2024-02-25T15:17:00Z</dcterms:created>
  <dcterms:modified xsi:type="dcterms:W3CDTF">2024-02-25T15:17:47Z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A133702BA9B0418BB03704BB9BB60ABE_11</vt:lpwstr>
  </property>
  <property fmtid="{D5CDD505-2E9C-101B-9397-08002B2CF9AE}" pid="3" name="KSOProductBuildVer">
    <vt:lpwstr>2052-12.1.0.16388</vt:lpwstr>
  </property>
</Properties>
</file>