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数控加工中心项目规划设计纲要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25" w:history="1">
        <w:r>
          <w:rPr>
            <w:rFonts w:ascii="仿宋" w:eastAsia="仿宋" w:hAnsi="仿宋" w:cs="仿宋" w:hint="eastAsia"/>
            <w:lang w:eastAsia="zh-CN"/>
          </w:rPr>
          <w:t>前言</w:t>
        </w:r>
        <w:r>
          <w:tab/>
        </w:r>
        <w:r>
          <w:fldChar w:fldCharType="begin"/>
        </w:r>
        <w:r>
          <w:instrText xml:space="preserve"> PAGEREF _Toc9225 \h </w:instrText>
        </w:r>
        <w:r>
          <w:fldChar w:fldCharType="separate"/>
        </w:r>
        <w:r>
          <w:t>3</w:t>
        </w:r>
        <w:r>
          <w:fldChar w:fldCharType="end"/>
        </w:r>
      </w:hyperlink>
    </w:p>
    <w:p>
      <w:pPr>
        <w:pStyle w:val="TOC1"/>
        <w:tabs>
          <w:tab w:val="right" w:leader="dot" w:pos="8306"/>
        </w:tabs>
      </w:pPr>
      <w:hyperlink w:anchor="_Toc26490" w:history="1">
        <w:r>
          <w:rPr>
            <w:rFonts w:ascii="仿宋" w:eastAsia="仿宋" w:hAnsi="仿宋" w:cs="仿宋" w:hint="eastAsia"/>
            <w:lang w:eastAsia="zh-CN"/>
          </w:rPr>
          <w:t>一、数控加工中心项目绩效评估</w:t>
        </w:r>
        <w:r>
          <w:tab/>
        </w:r>
        <w:r>
          <w:fldChar w:fldCharType="begin"/>
        </w:r>
        <w:r>
          <w:instrText xml:space="preserve"> PAGEREF _Toc26490 \h </w:instrText>
        </w:r>
        <w:r>
          <w:fldChar w:fldCharType="separate"/>
        </w:r>
        <w:r>
          <w:t>3</w:t>
        </w:r>
        <w:r>
          <w:fldChar w:fldCharType="end"/>
        </w:r>
      </w:hyperlink>
    </w:p>
    <w:p>
      <w:pPr>
        <w:pStyle w:val="TOC2"/>
        <w:tabs>
          <w:tab w:val="right" w:leader="dot" w:pos="8306"/>
        </w:tabs>
      </w:pPr>
      <w:hyperlink w:anchor="_Toc30460" w:history="1">
        <w:r>
          <w:rPr>
            <w:rFonts w:ascii="仿宋" w:eastAsia="仿宋" w:hAnsi="仿宋" w:cs="仿宋" w:hint="eastAsia"/>
            <w:lang w:eastAsia="zh-CN"/>
          </w:rPr>
          <w:t>(一)、绩效评估指标</w:t>
        </w:r>
        <w:r>
          <w:tab/>
        </w:r>
        <w:r>
          <w:fldChar w:fldCharType="begin"/>
        </w:r>
        <w:r>
          <w:instrText xml:space="preserve"> PAGEREF _Toc30460 \h </w:instrText>
        </w:r>
        <w:r>
          <w:fldChar w:fldCharType="separate"/>
        </w:r>
        <w:r>
          <w:t>3</w:t>
        </w:r>
        <w:r>
          <w:fldChar w:fldCharType="end"/>
        </w:r>
      </w:hyperlink>
    </w:p>
    <w:p>
      <w:pPr>
        <w:pStyle w:val="TOC2"/>
        <w:tabs>
          <w:tab w:val="right" w:leader="dot" w:pos="8306"/>
        </w:tabs>
      </w:pPr>
      <w:hyperlink w:anchor="_Toc165" w:history="1">
        <w:r>
          <w:rPr>
            <w:rFonts w:ascii="仿宋" w:eastAsia="仿宋" w:hAnsi="仿宋" w:cs="仿宋" w:hint="eastAsia"/>
            <w:lang w:eastAsia="zh-CN"/>
          </w:rPr>
          <w:t>(二)、绩效评估方法</w:t>
        </w:r>
        <w:r>
          <w:tab/>
        </w:r>
        <w:r>
          <w:fldChar w:fldCharType="begin"/>
        </w:r>
        <w:r>
          <w:instrText xml:space="preserve"> PAGEREF _Toc165 \h </w:instrText>
        </w:r>
        <w:r>
          <w:fldChar w:fldCharType="separate"/>
        </w:r>
        <w:r>
          <w:t>4</w:t>
        </w:r>
        <w:r>
          <w:fldChar w:fldCharType="end"/>
        </w:r>
      </w:hyperlink>
    </w:p>
    <w:p>
      <w:pPr>
        <w:pStyle w:val="TOC2"/>
        <w:tabs>
          <w:tab w:val="right" w:leader="dot" w:pos="8306"/>
        </w:tabs>
      </w:pPr>
      <w:hyperlink w:anchor="_Toc10764" w:history="1">
        <w:r>
          <w:rPr>
            <w:rFonts w:ascii="仿宋" w:eastAsia="仿宋" w:hAnsi="仿宋" w:cs="仿宋" w:hint="eastAsia"/>
            <w:lang w:eastAsia="zh-CN"/>
          </w:rPr>
          <w:t>(三)、绩效评估周期</w:t>
        </w:r>
        <w:r>
          <w:tab/>
        </w:r>
        <w:r>
          <w:fldChar w:fldCharType="begin"/>
        </w:r>
        <w:r>
          <w:instrText xml:space="preserve"> PAGEREF _Toc10764 \h </w:instrText>
        </w:r>
        <w:r>
          <w:fldChar w:fldCharType="separate"/>
        </w:r>
        <w:r>
          <w:t>5</w:t>
        </w:r>
        <w:r>
          <w:fldChar w:fldCharType="end"/>
        </w:r>
      </w:hyperlink>
    </w:p>
    <w:p>
      <w:pPr>
        <w:pStyle w:val="TOC1"/>
        <w:tabs>
          <w:tab w:val="right" w:leader="dot" w:pos="8306"/>
        </w:tabs>
      </w:pPr>
      <w:hyperlink w:anchor="_Toc19934" w:history="1">
        <w:r>
          <w:rPr>
            <w:rFonts w:ascii="仿宋" w:eastAsia="仿宋" w:hAnsi="仿宋" w:cs="仿宋" w:hint="eastAsia"/>
            <w:lang w:eastAsia="zh-CN"/>
          </w:rPr>
          <w:t>二、数控加工中心项目土建工程</w:t>
        </w:r>
        <w:r>
          <w:tab/>
        </w:r>
        <w:r>
          <w:fldChar w:fldCharType="begin"/>
        </w:r>
        <w:r>
          <w:instrText xml:space="preserve"> PAGEREF _Toc19934 \h </w:instrText>
        </w:r>
        <w:r>
          <w:fldChar w:fldCharType="separate"/>
        </w:r>
        <w:r>
          <w:t>6</w:t>
        </w:r>
        <w:r>
          <w:fldChar w:fldCharType="end"/>
        </w:r>
      </w:hyperlink>
    </w:p>
    <w:p>
      <w:pPr>
        <w:pStyle w:val="TOC2"/>
        <w:tabs>
          <w:tab w:val="right" w:leader="dot" w:pos="8306"/>
        </w:tabs>
      </w:pPr>
      <w:hyperlink w:anchor="_Toc26822" w:history="1">
        <w:r>
          <w:rPr>
            <w:rFonts w:ascii="仿宋" w:eastAsia="仿宋" w:hAnsi="仿宋" w:cs="仿宋" w:hint="eastAsia"/>
            <w:lang w:eastAsia="zh-CN"/>
          </w:rPr>
          <w:t>(一)、建筑工程设计原则</w:t>
        </w:r>
        <w:r>
          <w:tab/>
        </w:r>
        <w:r>
          <w:fldChar w:fldCharType="begin"/>
        </w:r>
        <w:r>
          <w:instrText xml:space="preserve"> PAGEREF _Toc26822 \h </w:instrText>
        </w:r>
        <w:r>
          <w:fldChar w:fldCharType="separate"/>
        </w:r>
        <w:r>
          <w:t>6</w:t>
        </w:r>
        <w:r>
          <w:fldChar w:fldCharType="end"/>
        </w:r>
      </w:hyperlink>
    </w:p>
    <w:p>
      <w:pPr>
        <w:pStyle w:val="TOC2"/>
        <w:tabs>
          <w:tab w:val="right" w:leader="dot" w:pos="8306"/>
        </w:tabs>
      </w:pPr>
      <w:hyperlink w:anchor="_Toc4523" w:history="1">
        <w:r>
          <w:rPr>
            <w:rFonts w:ascii="仿宋" w:eastAsia="仿宋" w:hAnsi="仿宋" w:cs="仿宋" w:hint="eastAsia"/>
            <w:lang w:eastAsia="zh-CN"/>
          </w:rPr>
          <w:t>(二)、土建工程设计年限及安全等级</w:t>
        </w:r>
        <w:r>
          <w:tab/>
        </w:r>
        <w:r>
          <w:fldChar w:fldCharType="begin"/>
        </w:r>
        <w:r>
          <w:instrText xml:space="preserve"> PAGEREF _Toc4523 \h </w:instrText>
        </w:r>
        <w:r>
          <w:fldChar w:fldCharType="separate"/>
        </w:r>
        <w:r>
          <w:t>7</w:t>
        </w:r>
        <w:r>
          <w:fldChar w:fldCharType="end"/>
        </w:r>
      </w:hyperlink>
    </w:p>
    <w:p>
      <w:pPr>
        <w:pStyle w:val="TOC2"/>
        <w:tabs>
          <w:tab w:val="right" w:leader="dot" w:pos="8306"/>
        </w:tabs>
      </w:pPr>
      <w:hyperlink w:anchor="_Toc17425" w:history="1">
        <w:r>
          <w:rPr>
            <w:rFonts w:ascii="仿宋" w:eastAsia="仿宋" w:hAnsi="仿宋" w:cs="仿宋" w:hint="eastAsia"/>
            <w:lang w:eastAsia="zh-CN"/>
          </w:rPr>
          <w:t>(三)、建筑工程设计总体要求</w:t>
        </w:r>
        <w:r>
          <w:tab/>
        </w:r>
        <w:r>
          <w:fldChar w:fldCharType="begin"/>
        </w:r>
        <w:r>
          <w:instrText xml:space="preserve"> PAGEREF _Toc17425 \h </w:instrText>
        </w:r>
        <w:r>
          <w:fldChar w:fldCharType="separate"/>
        </w:r>
        <w:r>
          <w:t>9</w:t>
        </w:r>
        <w:r>
          <w:fldChar w:fldCharType="end"/>
        </w:r>
      </w:hyperlink>
    </w:p>
    <w:p>
      <w:pPr>
        <w:pStyle w:val="TOC2"/>
        <w:tabs>
          <w:tab w:val="right" w:leader="dot" w:pos="8306"/>
        </w:tabs>
      </w:pPr>
      <w:hyperlink w:anchor="_Toc6093" w:history="1">
        <w:r>
          <w:rPr>
            <w:rFonts w:ascii="仿宋" w:eastAsia="仿宋" w:hAnsi="仿宋" w:cs="仿宋" w:hint="eastAsia"/>
            <w:lang w:eastAsia="zh-CN"/>
          </w:rPr>
          <w:t>(四)、土建工程建设指标</w:t>
        </w:r>
        <w:r>
          <w:tab/>
        </w:r>
        <w:r>
          <w:fldChar w:fldCharType="begin"/>
        </w:r>
        <w:r>
          <w:instrText xml:space="preserve"> PAGEREF _Toc6093 \h </w:instrText>
        </w:r>
        <w:r>
          <w:fldChar w:fldCharType="separate"/>
        </w:r>
        <w:r>
          <w:t>9</w:t>
        </w:r>
        <w:r>
          <w:fldChar w:fldCharType="end"/>
        </w:r>
      </w:hyperlink>
    </w:p>
    <w:p>
      <w:pPr>
        <w:pStyle w:val="TOC1"/>
        <w:tabs>
          <w:tab w:val="right" w:leader="dot" w:pos="8306"/>
        </w:tabs>
      </w:pPr>
      <w:hyperlink w:anchor="_Toc17734" w:history="1">
        <w:r>
          <w:rPr>
            <w:rFonts w:ascii="仿宋" w:eastAsia="仿宋" w:hAnsi="仿宋" w:cs="仿宋" w:hint="eastAsia"/>
            <w:lang w:eastAsia="zh-CN"/>
          </w:rPr>
          <w:t>三、数控加工中心项目建设单位说明</w:t>
        </w:r>
        <w:r>
          <w:tab/>
        </w:r>
        <w:r>
          <w:fldChar w:fldCharType="begin"/>
        </w:r>
        <w:r>
          <w:instrText xml:space="preserve"> PAGEREF _Toc17734 \h </w:instrText>
        </w:r>
        <w:r>
          <w:fldChar w:fldCharType="separate"/>
        </w:r>
        <w:r>
          <w:t>9</w:t>
        </w:r>
        <w:r>
          <w:fldChar w:fldCharType="end"/>
        </w:r>
      </w:hyperlink>
    </w:p>
    <w:p>
      <w:pPr>
        <w:pStyle w:val="TOC2"/>
        <w:tabs>
          <w:tab w:val="right" w:leader="dot" w:pos="8306"/>
        </w:tabs>
      </w:pPr>
      <w:hyperlink w:anchor="_Toc18051" w:history="1">
        <w:r>
          <w:rPr>
            <w:rFonts w:ascii="仿宋" w:eastAsia="仿宋" w:hAnsi="仿宋" w:cs="仿宋" w:hint="eastAsia"/>
            <w:lang w:eastAsia="zh-CN"/>
          </w:rPr>
          <w:t>(一)、数控加工中心项目承办单位基本情况</w:t>
        </w:r>
        <w:r>
          <w:tab/>
        </w:r>
        <w:r>
          <w:fldChar w:fldCharType="begin"/>
        </w:r>
        <w:r>
          <w:instrText xml:space="preserve"> PAGEREF _Toc18051 \h </w:instrText>
        </w:r>
        <w:r>
          <w:fldChar w:fldCharType="separate"/>
        </w:r>
        <w:r>
          <w:t>9</w:t>
        </w:r>
        <w:r>
          <w:fldChar w:fldCharType="end"/>
        </w:r>
      </w:hyperlink>
    </w:p>
    <w:p>
      <w:pPr>
        <w:pStyle w:val="TOC2"/>
        <w:tabs>
          <w:tab w:val="right" w:leader="dot" w:pos="8306"/>
        </w:tabs>
      </w:pPr>
      <w:hyperlink w:anchor="_Toc23233" w:history="1">
        <w:r>
          <w:rPr>
            <w:rFonts w:ascii="仿宋" w:eastAsia="仿宋" w:hAnsi="仿宋" w:cs="仿宋" w:hint="eastAsia"/>
            <w:lang w:eastAsia="zh-CN"/>
          </w:rPr>
          <w:t>(二)、公司经济效益分析</w:t>
        </w:r>
        <w:r>
          <w:tab/>
        </w:r>
        <w:r>
          <w:fldChar w:fldCharType="begin"/>
        </w:r>
        <w:r>
          <w:instrText xml:space="preserve"> PAGEREF _Toc23233 \h </w:instrText>
        </w:r>
        <w:r>
          <w:fldChar w:fldCharType="separate"/>
        </w:r>
        <w:r>
          <w:t>10</w:t>
        </w:r>
        <w:r>
          <w:fldChar w:fldCharType="end"/>
        </w:r>
      </w:hyperlink>
    </w:p>
    <w:p>
      <w:pPr>
        <w:pStyle w:val="TOC1"/>
        <w:tabs>
          <w:tab w:val="right" w:leader="dot" w:pos="8306"/>
        </w:tabs>
      </w:pPr>
      <w:hyperlink w:anchor="_Toc30548" w:history="1">
        <w:r>
          <w:rPr>
            <w:rFonts w:ascii="仿宋" w:eastAsia="仿宋" w:hAnsi="仿宋" w:cs="仿宋" w:hint="eastAsia"/>
            <w:lang w:eastAsia="zh-CN"/>
          </w:rPr>
          <w:t>四、工艺说明</w:t>
        </w:r>
        <w:r>
          <w:tab/>
        </w:r>
        <w:r>
          <w:fldChar w:fldCharType="begin"/>
        </w:r>
        <w:r>
          <w:instrText xml:space="preserve"> PAGEREF _Toc30548 \h </w:instrText>
        </w:r>
        <w:r>
          <w:fldChar w:fldCharType="separate"/>
        </w:r>
        <w:r>
          <w:t>11</w:t>
        </w:r>
        <w:r>
          <w:fldChar w:fldCharType="end"/>
        </w:r>
      </w:hyperlink>
    </w:p>
    <w:p>
      <w:pPr>
        <w:pStyle w:val="TOC2"/>
        <w:tabs>
          <w:tab w:val="right" w:leader="dot" w:pos="8306"/>
        </w:tabs>
      </w:pPr>
      <w:hyperlink w:anchor="_Toc29222" w:history="1">
        <w:r>
          <w:rPr>
            <w:rFonts w:ascii="仿宋" w:eastAsia="仿宋" w:hAnsi="仿宋" w:cs="仿宋" w:hint="eastAsia"/>
            <w:lang w:eastAsia="zh-CN"/>
          </w:rPr>
          <w:t>(一)、技术管理特点</w:t>
        </w:r>
        <w:r>
          <w:tab/>
        </w:r>
        <w:r>
          <w:fldChar w:fldCharType="begin"/>
        </w:r>
        <w:r>
          <w:instrText xml:space="preserve"> PAGEREF _Toc29222 \h </w:instrText>
        </w:r>
        <w:r>
          <w:fldChar w:fldCharType="separate"/>
        </w:r>
        <w:r>
          <w:t>11</w:t>
        </w:r>
        <w:r>
          <w:fldChar w:fldCharType="end"/>
        </w:r>
      </w:hyperlink>
    </w:p>
    <w:p>
      <w:pPr>
        <w:pStyle w:val="TOC2"/>
        <w:tabs>
          <w:tab w:val="right" w:leader="dot" w:pos="8306"/>
        </w:tabs>
      </w:pPr>
      <w:hyperlink w:anchor="_Toc15039" w:history="1">
        <w:r>
          <w:rPr>
            <w:rFonts w:ascii="仿宋" w:eastAsia="仿宋" w:hAnsi="仿宋" w:cs="仿宋" w:hint="eastAsia"/>
            <w:lang w:eastAsia="zh-CN"/>
          </w:rPr>
          <w:t>(二)、数控加工中心项目工艺技术设计方案</w:t>
        </w:r>
        <w:r>
          <w:tab/>
        </w:r>
        <w:r>
          <w:fldChar w:fldCharType="begin"/>
        </w:r>
        <w:r>
          <w:instrText xml:space="preserve"> PAGEREF _Toc15039 \h </w:instrText>
        </w:r>
        <w:r>
          <w:fldChar w:fldCharType="separate"/>
        </w:r>
        <w:r>
          <w:t>12</w:t>
        </w:r>
        <w:r>
          <w:fldChar w:fldCharType="end"/>
        </w:r>
      </w:hyperlink>
    </w:p>
    <w:p>
      <w:pPr>
        <w:pStyle w:val="TOC2"/>
        <w:tabs>
          <w:tab w:val="right" w:leader="dot" w:pos="8306"/>
        </w:tabs>
      </w:pPr>
      <w:hyperlink w:anchor="_Toc30135" w:history="1">
        <w:r>
          <w:rPr>
            <w:rFonts w:ascii="仿宋" w:eastAsia="仿宋" w:hAnsi="仿宋" w:cs="仿宋" w:hint="eastAsia"/>
            <w:lang w:eastAsia="zh-CN"/>
          </w:rPr>
          <w:t>(三)、设备选型方案</w:t>
        </w:r>
        <w:r>
          <w:tab/>
        </w:r>
        <w:r>
          <w:fldChar w:fldCharType="begin"/>
        </w:r>
        <w:r>
          <w:instrText xml:space="preserve"> PAGEREF _Toc30135 \h </w:instrText>
        </w:r>
        <w:r>
          <w:fldChar w:fldCharType="separate"/>
        </w:r>
        <w:r>
          <w:t>13</w:t>
        </w:r>
        <w:r>
          <w:fldChar w:fldCharType="end"/>
        </w:r>
      </w:hyperlink>
    </w:p>
    <w:p>
      <w:pPr>
        <w:pStyle w:val="TOC1"/>
        <w:tabs>
          <w:tab w:val="right" w:leader="dot" w:pos="8306"/>
        </w:tabs>
      </w:pPr>
      <w:hyperlink w:anchor="_Toc1720" w:history="1">
        <w:r>
          <w:rPr>
            <w:rFonts w:ascii="仿宋" w:eastAsia="仿宋" w:hAnsi="仿宋" w:cs="仿宋" w:hint="eastAsia"/>
            <w:lang w:eastAsia="zh-CN"/>
          </w:rPr>
          <w:t>五、数控加工中心项目概论</w:t>
        </w:r>
        <w:r>
          <w:tab/>
        </w:r>
        <w:r>
          <w:fldChar w:fldCharType="begin"/>
        </w:r>
        <w:r>
          <w:instrText xml:space="preserve"> PAGEREF _Toc1720 \h </w:instrText>
        </w:r>
        <w:r>
          <w:fldChar w:fldCharType="separate"/>
        </w:r>
        <w:r>
          <w:t>15</w:t>
        </w:r>
        <w:r>
          <w:fldChar w:fldCharType="end"/>
        </w:r>
      </w:hyperlink>
    </w:p>
    <w:p>
      <w:pPr>
        <w:pStyle w:val="TOC2"/>
        <w:tabs>
          <w:tab w:val="right" w:leader="dot" w:pos="8306"/>
        </w:tabs>
      </w:pPr>
      <w:hyperlink w:anchor="_Toc19816" w:history="1">
        <w:r>
          <w:rPr>
            <w:rFonts w:ascii="仿宋" w:eastAsia="仿宋" w:hAnsi="仿宋" w:cs="仿宋" w:hint="eastAsia"/>
            <w:lang w:eastAsia="zh-CN"/>
          </w:rPr>
          <w:t>(一)、数控加工中心项目概况</w:t>
        </w:r>
        <w:r>
          <w:tab/>
        </w:r>
        <w:r>
          <w:fldChar w:fldCharType="begin"/>
        </w:r>
        <w:r>
          <w:instrText xml:space="preserve"> PAGEREF _Toc19816 \h </w:instrText>
        </w:r>
        <w:r>
          <w:fldChar w:fldCharType="separate"/>
        </w:r>
        <w:r>
          <w:t>15</w:t>
        </w:r>
        <w:r>
          <w:fldChar w:fldCharType="end"/>
        </w:r>
      </w:hyperlink>
    </w:p>
    <w:p>
      <w:pPr>
        <w:pStyle w:val="TOC2"/>
        <w:tabs>
          <w:tab w:val="right" w:leader="dot" w:pos="8306"/>
        </w:tabs>
      </w:pPr>
      <w:hyperlink w:anchor="_Toc3563" w:history="1">
        <w:r>
          <w:rPr>
            <w:rFonts w:ascii="仿宋" w:eastAsia="仿宋" w:hAnsi="仿宋" w:cs="仿宋" w:hint="eastAsia"/>
            <w:lang w:eastAsia="zh-CN"/>
          </w:rPr>
          <w:t>(二)、数控加工中心项目目标</w:t>
        </w:r>
        <w:r>
          <w:tab/>
        </w:r>
        <w:r>
          <w:fldChar w:fldCharType="begin"/>
        </w:r>
        <w:r>
          <w:instrText xml:space="preserve"> PAGEREF _Toc3563 \h </w:instrText>
        </w:r>
        <w:r>
          <w:fldChar w:fldCharType="separate"/>
        </w:r>
        <w:r>
          <w:t>17</w:t>
        </w:r>
        <w:r>
          <w:fldChar w:fldCharType="end"/>
        </w:r>
      </w:hyperlink>
    </w:p>
    <w:p>
      <w:pPr>
        <w:pStyle w:val="TOC2"/>
        <w:tabs>
          <w:tab w:val="right" w:leader="dot" w:pos="8306"/>
        </w:tabs>
      </w:pPr>
      <w:hyperlink w:anchor="_Toc18844" w:history="1">
        <w:r>
          <w:rPr>
            <w:rFonts w:ascii="仿宋" w:eastAsia="仿宋" w:hAnsi="仿宋" w:cs="仿宋" w:hint="eastAsia"/>
            <w:lang w:eastAsia="zh-CN"/>
          </w:rPr>
          <w:t>(三)、数控加工中心项目提出的理由</w:t>
        </w:r>
        <w:r>
          <w:tab/>
        </w:r>
        <w:r>
          <w:fldChar w:fldCharType="begin"/>
        </w:r>
        <w:r>
          <w:instrText xml:space="preserve"> PAGEREF _Toc18844 \h </w:instrText>
        </w:r>
        <w:r>
          <w:fldChar w:fldCharType="separate"/>
        </w:r>
        <w:r>
          <w:t>18</w:t>
        </w:r>
        <w:r>
          <w:fldChar w:fldCharType="end"/>
        </w:r>
      </w:hyperlink>
    </w:p>
    <w:p>
      <w:pPr>
        <w:pStyle w:val="TOC2"/>
        <w:tabs>
          <w:tab w:val="right" w:leader="dot" w:pos="8306"/>
        </w:tabs>
      </w:pPr>
      <w:hyperlink w:anchor="_Toc11787" w:history="1">
        <w:r>
          <w:rPr>
            <w:rFonts w:ascii="仿宋" w:eastAsia="仿宋" w:hAnsi="仿宋" w:cs="仿宋" w:hint="eastAsia"/>
            <w:lang w:eastAsia="zh-CN"/>
          </w:rPr>
          <w:t>(四)、数控加工中心项目意义</w:t>
        </w:r>
        <w:r>
          <w:tab/>
        </w:r>
        <w:r>
          <w:fldChar w:fldCharType="begin"/>
        </w:r>
        <w:r>
          <w:instrText xml:space="preserve"> PAGEREF _Toc11787 \h </w:instrText>
        </w:r>
        <w:r>
          <w:fldChar w:fldCharType="separate"/>
        </w:r>
        <w:r>
          <w:t>20</w:t>
        </w:r>
        <w:r>
          <w:fldChar w:fldCharType="end"/>
        </w:r>
      </w:hyperlink>
    </w:p>
    <w:p>
      <w:pPr>
        <w:pStyle w:val="TOC2"/>
        <w:tabs>
          <w:tab w:val="right" w:leader="dot" w:pos="8306"/>
        </w:tabs>
      </w:pPr>
      <w:hyperlink w:anchor="_Toc19624" w:history="1">
        <w:r>
          <w:rPr>
            <w:rFonts w:ascii="仿宋" w:eastAsia="仿宋" w:hAnsi="仿宋" w:cs="仿宋" w:hint="eastAsia"/>
            <w:lang w:eastAsia="zh-CN"/>
          </w:rPr>
          <w:t>(五)、数控加工中心项目背景</w:t>
        </w:r>
        <w:r>
          <w:tab/>
        </w:r>
        <w:r>
          <w:fldChar w:fldCharType="begin"/>
        </w:r>
        <w:r>
          <w:instrText xml:space="preserve"> PAGEREF _Toc19624 \h </w:instrText>
        </w:r>
        <w:r>
          <w:fldChar w:fldCharType="separate"/>
        </w:r>
        <w:r>
          <w:t>21</w:t>
        </w:r>
        <w:r>
          <w:fldChar w:fldCharType="end"/>
        </w:r>
      </w:hyperlink>
    </w:p>
    <w:p>
      <w:pPr>
        <w:pStyle w:val="TOC1"/>
        <w:tabs>
          <w:tab w:val="right" w:leader="dot" w:pos="8306"/>
        </w:tabs>
      </w:pPr>
      <w:hyperlink w:anchor="_Toc5571" w:history="1">
        <w:r>
          <w:rPr>
            <w:rFonts w:ascii="仿宋" w:eastAsia="仿宋" w:hAnsi="仿宋" w:cs="仿宋" w:hint="eastAsia"/>
            <w:lang w:eastAsia="zh-CN"/>
          </w:rPr>
          <w:t>六、数控加工中心项目建设背景及必要性分析</w:t>
        </w:r>
        <w:r>
          <w:tab/>
        </w:r>
        <w:r>
          <w:fldChar w:fldCharType="begin"/>
        </w:r>
        <w:r>
          <w:instrText xml:space="preserve"> PAGEREF _Toc5571 \h </w:instrText>
        </w:r>
        <w:r>
          <w:fldChar w:fldCharType="separate"/>
        </w:r>
        <w:r>
          <w:t>21</w:t>
        </w:r>
        <w:r>
          <w:fldChar w:fldCharType="end"/>
        </w:r>
      </w:hyperlink>
    </w:p>
    <w:p>
      <w:pPr>
        <w:pStyle w:val="TOC2"/>
        <w:tabs>
          <w:tab w:val="right" w:leader="dot" w:pos="8306"/>
        </w:tabs>
      </w:pPr>
      <w:hyperlink w:anchor="_Toc29072" w:history="1">
        <w:r>
          <w:rPr>
            <w:rFonts w:ascii="仿宋" w:eastAsia="仿宋" w:hAnsi="仿宋" w:cs="仿宋" w:hint="eastAsia"/>
            <w:lang w:eastAsia="zh-CN"/>
          </w:rPr>
          <w:t>(一)、数控加工中心项目背景分析</w:t>
        </w:r>
        <w:r>
          <w:tab/>
        </w:r>
        <w:r>
          <w:fldChar w:fldCharType="begin"/>
        </w:r>
        <w:r>
          <w:instrText xml:space="preserve"> PAGEREF _Toc29072 \h </w:instrText>
        </w:r>
        <w:r>
          <w:fldChar w:fldCharType="separate"/>
        </w:r>
        <w:r>
          <w:t>21</w:t>
        </w:r>
        <w:r>
          <w:fldChar w:fldCharType="end"/>
        </w:r>
      </w:hyperlink>
    </w:p>
    <w:p>
      <w:pPr>
        <w:pStyle w:val="TOC2"/>
        <w:tabs>
          <w:tab w:val="right" w:leader="dot" w:pos="8306"/>
        </w:tabs>
      </w:pPr>
      <w:hyperlink w:anchor="_Toc1790" w:history="1">
        <w:r>
          <w:rPr>
            <w:rFonts w:ascii="仿宋" w:eastAsia="仿宋" w:hAnsi="仿宋" w:cs="仿宋" w:hint="eastAsia"/>
            <w:lang w:eastAsia="zh-CN"/>
          </w:rPr>
          <w:t>(二)、数控加工中心项目建设必要性分析</w:t>
        </w:r>
        <w:r>
          <w:tab/>
        </w:r>
        <w:r>
          <w:fldChar w:fldCharType="begin"/>
        </w:r>
        <w:r>
          <w:instrText xml:space="preserve"> PAGEREF _Toc1790 \h </w:instrText>
        </w:r>
        <w:r>
          <w:fldChar w:fldCharType="separate"/>
        </w:r>
        <w:r>
          <w:t>23</w:t>
        </w:r>
        <w:r>
          <w:fldChar w:fldCharType="end"/>
        </w:r>
      </w:hyperlink>
    </w:p>
    <w:p>
      <w:pPr>
        <w:pStyle w:val="TOC1"/>
        <w:tabs>
          <w:tab w:val="right" w:leader="dot" w:pos="8306"/>
        </w:tabs>
      </w:pPr>
      <w:hyperlink w:anchor="_Toc8609" w:history="1">
        <w:r>
          <w:rPr>
            <w:rFonts w:ascii="仿宋" w:eastAsia="仿宋" w:hAnsi="仿宋" w:cs="仿宋" w:hint="eastAsia"/>
            <w:lang w:eastAsia="zh-CN"/>
          </w:rPr>
          <w:t>七、生产安全保护</w:t>
        </w:r>
        <w:r>
          <w:tab/>
        </w:r>
        <w:r>
          <w:fldChar w:fldCharType="begin"/>
        </w:r>
        <w:r>
          <w:instrText xml:space="preserve"> PAGEREF _Toc8609 \h </w:instrText>
        </w:r>
        <w:r>
          <w:fldChar w:fldCharType="separate"/>
        </w:r>
        <w:r>
          <w:t>25</w:t>
        </w:r>
        <w:r>
          <w:fldChar w:fldCharType="end"/>
        </w:r>
      </w:hyperlink>
    </w:p>
    <w:p>
      <w:pPr>
        <w:pStyle w:val="TOC2"/>
        <w:tabs>
          <w:tab w:val="right" w:leader="dot" w:pos="8306"/>
        </w:tabs>
      </w:pPr>
      <w:hyperlink w:anchor="_Toc163" w:history="1">
        <w:r>
          <w:rPr>
            <w:rFonts w:ascii="仿宋" w:eastAsia="仿宋" w:hAnsi="仿宋" w:cs="仿宋" w:hint="eastAsia"/>
            <w:lang w:eastAsia="zh-CN"/>
          </w:rPr>
          <w:t>(一)、消防安全</w:t>
        </w:r>
        <w:r>
          <w:tab/>
        </w:r>
        <w:r>
          <w:fldChar w:fldCharType="begin"/>
        </w:r>
        <w:r>
          <w:instrText xml:space="preserve"> PAGEREF _Toc163 \h </w:instrText>
        </w:r>
        <w:r>
          <w:fldChar w:fldCharType="separate"/>
        </w:r>
        <w:r>
          <w:t>25</w:t>
        </w:r>
        <w:r>
          <w:fldChar w:fldCharType="end"/>
        </w:r>
      </w:hyperlink>
    </w:p>
    <w:p>
      <w:pPr>
        <w:pStyle w:val="TOC2"/>
        <w:tabs>
          <w:tab w:val="right" w:leader="dot" w:pos="8306"/>
        </w:tabs>
      </w:pPr>
      <w:hyperlink w:anchor="_Toc22476" w:history="1">
        <w:r>
          <w:rPr>
            <w:rFonts w:ascii="仿宋" w:eastAsia="仿宋" w:hAnsi="仿宋" w:cs="仿宋" w:hint="eastAsia"/>
            <w:lang w:eastAsia="zh-CN"/>
          </w:rPr>
          <w:t>(二)、防火防爆总图布置措施</w:t>
        </w:r>
        <w:r>
          <w:tab/>
        </w:r>
        <w:r>
          <w:fldChar w:fldCharType="begin"/>
        </w:r>
        <w:r>
          <w:instrText xml:space="preserve"> PAGEREF _Toc22476 \h </w:instrText>
        </w:r>
        <w:r>
          <w:fldChar w:fldCharType="separate"/>
        </w:r>
        <w:r>
          <w:t>26</w:t>
        </w:r>
        <w:r>
          <w:fldChar w:fldCharType="end"/>
        </w:r>
      </w:hyperlink>
    </w:p>
    <w:p>
      <w:pPr>
        <w:pStyle w:val="TOC2"/>
        <w:tabs>
          <w:tab w:val="right" w:leader="dot" w:pos="8306"/>
        </w:tabs>
      </w:pPr>
      <w:hyperlink w:anchor="_Toc13046" w:history="1">
        <w:r>
          <w:rPr>
            <w:rFonts w:ascii="仿宋" w:eastAsia="仿宋" w:hAnsi="仿宋" w:cs="仿宋" w:hint="eastAsia"/>
            <w:lang w:eastAsia="zh-CN"/>
          </w:rPr>
          <w:t>(三)、自然灾害防范措施</w:t>
        </w:r>
        <w:r>
          <w:tab/>
        </w:r>
        <w:r>
          <w:fldChar w:fldCharType="begin"/>
        </w:r>
        <w:r>
          <w:instrText xml:space="preserve"> PAGEREF _Toc13046 \h </w:instrText>
        </w:r>
        <w:r>
          <w:fldChar w:fldCharType="separate"/>
        </w:r>
        <w:r>
          <w:t>27</w:t>
        </w:r>
        <w:r>
          <w:fldChar w:fldCharType="end"/>
        </w:r>
      </w:hyperlink>
    </w:p>
    <w:p>
      <w:pPr>
        <w:pStyle w:val="TOC2"/>
        <w:tabs>
          <w:tab w:val="right" w:leader="dot" w:pos="8306"/>
        </w:tabs>
      </w:pPr>
      <w:hyperlink w:anchor="_Toc2035" w:history="1">
        <w:r>
          <w:rPr>
            <w:rFonts w:ascii="仿宋" w:eastAsia="仿宋" w:hAnsi="仿宋" w:cs="仿宋" w:hint="eastAsia"/>
            <w:lang w:eastAsia="zh-CN"/>
          </w:rPr>
          <w:t>(四)、安全色及安全标志使用要求</w:t>
        </w:r>
        <w:r>
          <w:tab/>
        </w:r>
        <w:r>
          <w:fldChar w:fldCharType="begin"/>
        </w:r>
        <w:r>
          <w:instrText xml:space="preserve"> PAGEREF _Toc2035 \h </w:instrText>
        </w:r>
        <w:r>
          <w:fldChar w:fldCharType="separate"/>
        </w:r>
        <w:r>
          <w:t>28</w:t>
        </w:r>
        <w:r>
          <w:fldChar w:fldCharType="end"/>
        </w:r>
      </w:hyperlink>
    </w:p>
    <w:p>
      <w:pPr>
        <w:pStyle w:val="TOC2"/>
        <w:tabs>
          <w:tab w:val="right" w:leader="dot" w:pos="8306"/>
        </w:tabs>
      </w:pPr>
      <w:hyperlink w:anchor="_Toc31806" w:history="1">
        <w:r>
          <w:rPr>
            <w:rFonts w:ascii="仿宋" w:eastAsia="仿宋" w:hAnsi="仿宋" w:cs="仿宋" w:hint="eastAsia"/>
            <w:lang w:eastAsia="zh-CN"/>
          </w:rPr>
          <w:t>(五)、防尘防毒措施</w:t>
        </w:r>
        <w:r>
          <w:tab/>
        </w:r>
        <w:r>
          <w:fldChar w:fldCharType="begin"/>
        </w:r>
        <w:r>
          <w:instrText xml:space="preserve"> PAGEREF _Toc31806 \h </w:instrText>
        </w:r>
        <w:r>
          <w:fldChar w:fldCharType="separate"/>
        </w:r>
        <w:r>
          <w:t>29</w:t>
        </w:r>
        <w:r>
          <w:fldChar w:fldCharType="end"/>
        </w:r>
      </w:hyperlink>
    </w:p>
    <w:p>
      <w:pPr>
        <w:pStyle w:val="TOC2"/>
        <w:tabs>
          <w:tab w:val="right" w:leader="dot" w:pos="8306"/>
        </w:tabs>
      </w:pPr>
      <w:hyperlink w:anchor="_Toc4486" w:history="1">
        <w:r>
          <w:rPr>
            <w:rFonts w:ascii="仿宋" w:eastAsia="仿宋" w:hAnsi="仿宋" w:cs="仿宋" w:hint="eastAsia"/>
            <w:lang w:eastAsia="zh-CN"/>
          </w:rPr>
          <w:t>(六)、防静电、触电防护及防雷措施</w:t>
        </w:r>
        <w:r>
          <w:tab/>
        </w:r>
        <w:r>
          <w:fldChar w:fldCharType="begin"/>
        </w:r>
        <w:r>
          <w:instrText xml:space="preserve"> PAGEREF _Toc4486 \h </w:instrText>
        </w:r>
        <w:r>
          <w:fldChar w:fldCharType="separate"/>
        </w:r>
        <w:r>
          <w:t>30</w:t>
        </w:r>
        <w:r>
          <w:fldChar w:fldCharType="end"/>
        </w:r>
      </w:hyperlink>
    </w:p>
    <w:p>
      <w:pPr>
        <w:pStyle w:val="TOC2"/>
        <w:tabs>
          <w:tab w:val="right" w:leader="dot" w:pos="8306"/>
        </w:tabs>
      </w:pPr>
      <w:hyperlink w:anchor="_Toc22370" w:history="1">
        <w:r>
          <w:rPr>
            <w:rFonts w:ascii="仿宋" w:eastAsia="仿宋" w:hAnsi="仿宋" w:cs="仿宋" w:hint="eastAsia"/>
            <w:lang w:eastAsia="zh-CN"/>
          </w:rPr>
          <w:t>(七)、机械设备安全保障措施</w:t>
        </w:r>
        <w:r>
          <w:tab/>
        </w:r>
        <w:r>
          <w:fldChar w:fldCharType="begin"/>
        </w:r>
        <w:r>
          <w:instrText xml:space="preserve"> PAGEREF _Toc22370 \h </w:instrText>
        </w:r>
        <w:r>
          <w:fldChar w:fldCharType="separate"/>
        </w:r>
        <w:r>
          <w:t>31</w:t>
        </w:r>
        <w:r>
          <w:fldChar w:fldCharType="end"/>
        </w:r>
      </w:hyperlink>
    </w:p>
    <w:p>
      <w:pPr>
        <w:pStyle w:val="TOC1"/>
        <w:tabs>
          <w:tab w:val="right" w:leader="dot" w:pos="8306"/>
        </w:tabs>
      </w:pPr>
      <w:hyperlink w:anchor="_Toc8228" w:history="1">
        <w:r>
          <w:rPr>
            <w:rFonts w:ascii="仿宋" w:eastAsia="仿宋" w:hAnsi="仿宋" w:cs="仿宋" w:hint="eastAsia"/>
            <w:lang w:eastAsia="zh-CN"/>
          </w:rPr>
          <w:t>八、数控加工中心项目社会影响</w:t>
        </w:r>
        <w:r>
          <w:tab/>
        </w:r>
        <w:r>
          <w:fldChar w:fldCharType="begin"/>
        </w:r>
        <w:r>
          <w:instrText xml:space="preserve"> PAGEREF _Toc8228 \h </w:instrText>
        </w:r>
        <w:r>
          <w:fldChar w:fldCharType="separate"/>
        </w:r>
        <w:r>
          <w:t>33</w:t>
        </w:r>
        <w:r>
          <w:fldChar w:fldCharType="end"/>
        </w:r>
      </w:hyperlink>
    </w:p>
    <w:p>
      <w:pPr>
        <w:pStyle w:val="TOC2"/>
        <w:tabs>
          <w:tab w:val="right" w:leader="dot" w:pos="8306"/>
        </w:tabs>
      </w:pPr>
      <w:hyperlink w:anchor="_Toc13459" w:history="1">
        <w:r>
          <w:rPr>
            <w:rFonts w:ascii="仿宋" w:eastAsia="仿宋" w:hAnsi="仿宋" w:cs="仿宋" w:hint="eastAsia"/>
            <w:lang w:eastAsia="zh-CN"/>
          </w:rPr>
          <w:t>(一)、社会责任与义务</w:t>
        </w:r>
        <w:r>
          <w:tab/>
        </w:r>
        <w:r>
          <w:fldChar w:fldCharType="begin"/>
        </w:r>
        <w:r>
          <w:instrText xml:space="preserve"> PAGEREF _Toc13459 \h </w:instrText>
        </w:r>
        <w:r>
          <w:fldChar w:fldCharType="separate"/>
        </w:r>
        <w:r>
          <w:t>33</w:t>
        </w:r>
        <w:r>
          <w:fldChar w:fldCharType="end"/>
        </w:r>
      </w:hyperlink>
    </w:p>
    <w:p>
      <w:pPr>
        <w:pStyle w:val="TOC2"/>
        <w:tabs>
          <w:tab w:val="right" w:leader="dot" w:pos="8306"/>
        </w:tabs>
      </w:pPr>
      <w:hyperlink w:anchor="_Toc12821" w:history="1">
        <w:r>
          <w:rPr>
            <w:rFonts w:ascii="仿宋" w:eastAsia="仿宋" w:hAnsi="仿宋" w:cs="仿宋" w:hint="eastAsia"/>
            <w:lang w:eastAsia="zh-CN"/>
          </w:rPr>
          <w:t>(二)、社会参与与沟通</w:t>
        </w:r>
        <w:r>
          <w:tab/>
        </w:r>
        <w:r>
          <w:fldChar w:fldCharType="begin"/>
        </w:r>
        <w:r>
          <w:instrText xml:space="preserve"> PAGEREF _Toc12821 \h </w:instrText>
        </w:r>
        <w:r>
          <w:fldChar w:fldCharType="separate"/>
        </w:r>
        <w:r>
          <w:t>34</w:t>
        </w:r>
        <w:r>
          <w:fldChar w:fldCharType="end"/>
        </w:r>
      </w:hyperlink>
    </w:p>
    <w:p>
      <w:pPr>
        <w:pStyle w:val="TOC1"/>
        <w:tabs>
          <w:tab w:val="right" w:leader="dot" w:pos="8306"/>
        </w:tabs>
      </w:pPr>
      <w:hyperlink w:anchor="_Toc13387" w:history="1">
        <w:r>
          <w:rPr>
            <w:rFonts w:ascii="仿宋" w:eastAsia="仿宋" w:hAnsi="仿宋" w:cs="仿宋" w:hint="eastAsia"/>
            <w:lang w:eastAsia="zh-CN"/>
          </w:rPr>
          <w:t>九、数控加工中心项目技术管理</w:t>
        </w:r>
        <w:r>
          <w:tab/>
        </w:r>
        <w:r>
          <w:fldChar w:fldCharType="begin"/>
        </w:r>
        <w:r>
          <w:instrText xml:space="preserve"> PAGEREF _Toc13387 \h </w:instrText>
        </w:r>
        <w:r>
          <w:fldChar w:fldCharType="separate"/>
        </w:r>
        <w:r>
          <w:t>34</w:t>
        </w:r>
        <w:r>
          <w:fldChar w:fldCharType="end"/>
        </w:r>
      </w:hyperlink>
    </w:p>
    <w:p>
      <w:pPr>
        <w:pStyle w:val="TOC2"/>
        <w:tabs>
          <w:tab w:val="right" w:leader="dot" w:pos="8306"/>
        </w:tabs>
      </w:pPr>
      <w:hyperlink w:anchor="_Toc31716" w:history="1">
        <w:r>
          <w:rPr>
            <w:rFonts w:ascii="仿宋" w:eastAsia="仿宋" w:hAnsi="仿宋" w:cs="仿宋" w:hint="eastAsia"/>
            <w:lang w:eastAsia="zh-CN"/>
          </w:rPr>
          <w:t>(一)、技术方案选用方向</w:t>
        </w:r>
        <w:r>
          <w:tab/>
        </w:r>
        <w:r>
          <w:fldChar w:fldCharType="begin"/>
        </w:r>
        <w:r>
          <w:instrText xml:space="preserve"> PAGEREF _Toc31716 \h </w:instrText>
        </w:r>
        <w:r>
          <w:fldChar w:fldCharType="separate"/>
        </w:r>
        <w:r>
          <w:t>34</w:t>
        </w:r>
        <w:r>
          <w:fldChar w:fldCharType="end"/>
        </w:r>
      </w:hyperlink>
    </w:p>
    <w:p>
      <w:pPr>
        <w:pStyle w:val="TOC2"/>
        <w:tabs>
          <w:tab w:val="right" w:leader="dot" w:pos="8306"/>
        </w:tabs>
      </w:pPr>
      <w:hyperlink w:anchor="_Toc16157" w:history="1">
        <w:r>
          <w:rPr>
            <w:rFonts w:ascii="仿宋" w:eastAsia="仿宋" w:hAnsi="仿宋" w:cs="仿宋" w:hint="eastAsia"/>
            <w:lang w:eastAsia="zh-CN"/>
          </w:rPr>
          <w:t>(二)、工艺技术方案选用原则</w:t>
        </w:r>
        <w:r>
          <w:tab/>
        </w:r>
        <w:r>
          <w:fldChar w:fldCharType="begin"/>
        </w:r>
        <w:r>
          <w:instrText xml:space="preserve"> PAGEREF _Toc16157 \h </w:instrText>
        </w:r>
        <w:r>
          <w:fldChar w:fldCharType="separate"/>
        </w:r>
        <w:r>
          <w:t>36</w:t>
        </w:r>
        <w:r>
          <w:fldChar w:fldCharType="end"/>
        </w:r>
      </w:hyperlink>
    </w:p>
    <w:p>
      <w:pPr>
        <w:pStyle w:val="TOC2"/>
        <w:tabs>
          <w:tab w:val="right" w:leader="dot" w:pos="8306"/>
        </w:tabs>
      </w:pPr>
      <w:hyperlink w:anchor="_Toc22870" w:history="1">
        <w:r>
          <w:rPr>
            <w:rFonts w:ascii="仿宋" w:eastAsia="仿宋" w:hAnsi="仿宋" w:cs="仿宋" w:hint="eastAsia"/>
            <w:lang w:eastAsia="zh-CN"/>
          </w:rPr>
          <w:t>(三)、工艺技术方案要求</w:t>
        </w:r>
        <w:r>
          <w:tab/>
        </w:r>
        <w:r>
          <w:fldChar w:fldCharType="begin"/>
        </w:r>
        <w:r>
          <w:instrText xml:space="preserve"> PAGEREF _Toc22870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8" w:history="1">
        <w:r>
          <w:rPr>
            <w:rFonts w:ascii="仿宋" w:eastAsia="仿宋" w:hAnsi="仿宋" w:cs="仿宋" w:hint="eastAsia"/>
            <w:lang w:eastAsia="zh-CN"/>
          </w:rPr>
          <w:t>十、数控加工中心项目创新与研发</w:t>
        </w:r>
        <w:r>
          <w:tab/>
        </w:r>
        <w:r>
          <w:fldChar w:fldCharType="begin"/>
        </w:r>
        <w:r>
          <w:instrText xml:space="preserve"> PAGEREF _Toc2348 \h </w:instrText>
        </w:r>
        <w:r>
          <w:fldChar w:fldCharType="separate"/>
        </w:r>
        <w:r>
          <w:t>41</w:t>
        </w:r>
        <w:r>
          <w:fldChar w:fldCharType="end"/>
        </w:r>
      </w:hyperlink>
    </w:p>
    <w:p>
      <w:pPr>
        <w:pStyle w:val="TOC2"/>
        <w:tabs>
          <w:tab w:val="right" w:leader="dot" w:pos="8306"/>
        </w:tabs>
      </w:pPr>
      <w:hyperlink w:anchor="_Toc16277" w:history="1">
        <w:r>
          <w:rPr>
            <w:rFonts w:ascii="仿宋" w:eastAsia="仿宋" w:hAnsi="仿宋" w:cs="仿宋" w:hint="eastAsia"/>
            <w:lang w:eastAsia="zh-CN"/>
          </w:rPr>
          <w:t>(一)、创新策略与方向</w:t>
        </w:r>
        <w:r>
          <w:tab/>
        </w:r>
        <w:r>
          <w:fldChar w:fldCharType="begin"/>
        </w:r>
        <w:r>
          <w:instrText xml:space="preserve"> PAGEREF _Toc16277 \h </w:instrText>
        </w:r>
        <w:r>
          <w:fldChar w:fldCharType="separate"/>
        </w:r>
        <w:r>
          <w:t>41</w:t>
        </w:r>
        <w:r>
          <w:fldChar w:fldCharType="end"/>
        </w:r>
      </w:hyperlink>
    </w:p>
    <w:p>
      <w:pPr>
        <w:pStyle w:val="TOC2"/>
        <w:tabs>
          <w:tab w:val="right" w:leader="dot" w:pos="8306"/>
        </w:tabs>
      </w:pPr>
      <w:hyperlink w:anchor="_Toc17994" w:history="1">
        <w:r>
          <w:rPr>
            <w:rFonts w:ascii="仿宋" w:eastAsia="仿宋" w:hAnsi="仿宋" w:cs="仿宋" w:hint="eastAsia"/>
            <w:lang w:eastAsia="zh-CN"/>
          </w:rPr>
          <w:t>(二)、研发规划与投入</w:t>
        </w:r>
        <w:r>
          <w:tab/>
        </w:r>
        <w:r>
          <w:fldChar w:fldCharType="begin"/>
        </w:r>
        <w:r>
          <w:instrText xml:space="preserve"> PAGEREF _Toc17994 \h </w:instrText>
        </w:r>
        <w:r>
          <w:fldChar w:fldCharType="separate"/>
        </w:r>
        <w:r>
          <w:t>42</w:t>
        </w:r>
        <w:r>
          <w:fldChar w:fldCharType="end"/>
        </w:r>
      </w:hyperlink>
    </w:p>
    <w:p>
      <w:pPr>
        <w:pStyle w:val="TOC1"/>
        <w:tabs>
          <w:tab w:val="right" w:leader="dot" w:pos="8306"/>
        </w:tabs>
      </w:pPr>
      <w:hyperlink w:anchor="_Toc334" w:history="1">
        <w:r>
          <w:rPr>
            <w:rFonts w:ascii="仿宋" w:eastAsia="仿宋" w:hAnsi="仿宋" w:cs="仿宋" w:hint="eastAsia"/>
            <w:lang w:eastAsia="zh-CN"/>
          </w:rPr>
          <w:t>十一、数控加工中心项目环境影响分析</w:t>
        </w:r>
        <w:r>
          <w:tab/>
        </w:r>
        <w:r>
          <w:fldChar w:fldCharType="begin"/>
        </w:r>
        <w:r>
          <w:instrText xml:space="preserve"> PAGEREF _Toc334 \h </w:instrText>
        </w:r>
        <w:r>
          <w:fldChar w:fldCharType="separate"/>
        </w:r>
        <w:r>
          <w:t>44</w:t>
        </w:r>
        <w:r>
          <w:fldChar w:fldCharType="end"/>
        </w:r>
      </w:hyperlink>
    </w:p>
    <w:p>
      <w:pPr>
        <w:pStyle w:val="TOC2"/>
        <w:tabs>
          <w:tab w:val="right" w:leader="dot" w:pos="8306"/>
        </w:tabs>
      </w:pPr>
      <w:hyperlink w:anchor="_Toc15365" w:history="1">
        <w:r>
          <w:rPr>
            <w:rFonts w:ascii="仿宋" w:eastAsia="仿宋" w:hAnsi="仿宋" w:cs="仿宋" w:hint="eastAsia"/>
            <w:lang w:eastAsia="zh-CN"/>
          </w:rPr>
          <w:t>(一)、建设区域环境质量现状</w:t>
        </w:r>
        <w:r>
          <w:tab/>
        </w:r>
        <w:r>
          <w:fldChar w:fldCharType="begin"/>
        </w:r>
        <w:r>
          <w:instrText xml:space="preserve"> PAGEREF _Toc15365 \h </w:instrText>
        </w:r>
        <w:r>
          <w:fldChar w:fldCharType="separate"/>
        </w:r>
        <w:r>
          <w:t>44</w:t>
        </w:r>
        <w:r>
          <w:fldChar w:fldCharType="end"/>
        </w:r>
      </w:hyperlink>
    </w:p>
    <w:p>
      <w:pPr>
        <w:pStyle w:val="TOC2"/>
        <w:tabs>
          <w:tab w:val="right" w:leader="dot" w:pos="8306"/>
        </w:tabs>
      </w:pPr>
      <w:hyperlink w:anchor="_Toc32010" w:history="1">
        <w:r>
          <w:rPr>
            <w:rFonts w:ascii="仿宋" w:eastAsia="仿宋" w:hAnsi="仿宋" w:cs="仿宋" w:hint="eastAsia"/>
            <w:lang w:eastAsia="zh-CN"/>
          </w:rPr>
          <w:t>(二)、建设期环境保护</w:t>
        </w:r>
        <w:r>
          <w:tab/>
        </w:r>
        <w:r>
          <w:fldChar w:fldCharType="begin"/>
        </w:r>
        <w:r>
          <w:instrText xml:space="preserve"> PAGEREF _Toc32010 \h </w:instrText>
        </w:r>
        <w:r>
          <w:fldChar w:fldCharType="separate"/>
        </w:r>
        <w:r>
          <w:t>45</w:t>
        </w:r>
        <w:r>
          <w:fldChar w:fldCharType="end"/>
        </w:r>
      </w:hyperlink>
    </w:p>
    <w:p>
      <w:pPr>
        <w:pStyle w:val="TOC2"/>
        <w:tabs>
          <w:tab w:val="right" w:leader="dot" w:pos="8306"/>
        </w:tabs>
      </w:pPr>
      <w:hyperlink w:anchor="_Toc2351" w:history="1">
        <w:r>
          <w:rPr>
            <w:rFonts w:ascii="仿宋" w:eastAsia="仿宋" w:hAnsi="仿宋" w:cs="仿宋" w:hint="eastAsia"/>
            <w:lang w:eastAsia="zh-CN"/>
          </w:rPr>
          <w:t>(三)、运营期环境保护</w:t>
        </w:r>
        <w:r>
          <w:tab/>
        </w:r>
        <w:r>
          <w:fldChar w:fldCharType="begin"/>
        </w:r>
        <w:r>
          <w:instrText xml:space="preserve"> PAGEREF _Toc2351 \h </w:instrText>
        </w:r>
        <w:r>
          <w:fldChar w:fldCharType="separate"/>
        </w:r>
        <w:r>
          <w:t>47</w:t>
        </w:r>
        <w:r>
          <w:fldChar w:fldCharType="end"/>
        </w:r>
      </w:hyperlink>
    </w:p>
    <w:p>
      <w:pPr>
        <w:pStyle w:val="TOC2"/>
        <w:tabs>
          <w:tab w:val="right" w:leader="dot" w:pos="8306"/>
        </w:tabs>
      </w:pPr>
      <w:hyperlink w:anchor="_Toc20241" w:history="1">
        <w:r>
          <w:rPr>
            <w:rFonts w:ascii="仿宋" w:eastAsia="仿宋" w:hAnsi="仿宋" w:cs="仿宋" w:hint="eastAsia"/>
            <w:lang w:eastAsia="zh-CN"/>
          </w:rPr>
          <w:t>(四)、数控加工中心项目建设对区域经济的影响</w:t>
        </w:r>
        <w:r>
          <w:tab/>
        </w:r>
        <w:r>
          <w:fldChar w:fldCharType="begin"/>
        </w:r>
        <w:r>
          <w:instrText xml:space="preserve"> PAGEREF _Toc20241 \h </w:instrText>
        </w:r>
        <w:r>
          <w:fldChar w:fldCharType="separate"/>
        </w:r>
        <w:r>
          <w:t>48</w:t>
        </w:r>
        <w:r>
          <w:fldChar w:fldCharType="end"/>
        </w:r>
      </w:hyperlink>
    </w:p>
    <w:p>
      <w:pPr>
        <w:pStyle w:val="TOC2"/>
        <w:tabs>
          <w:tab w:val="right" w:leader="dot" w:pos="8306"/>
        </w:tabs>
      </w:pPr>
      <w:hyperlink w:anchor="_Toc30379" w:history="1">
        <w:r>
          <w:rPr>
            <w:rFonts w:ascii="仿宋" w:eastAsia="仿宋" w:hAnsi="仿宋" w:cs="仿宋" w:hint="eastAsia"/>
            <w:lang w:eastAsia="zh-CN"/>
          </w:rPr>
          <w:t>(五)、废弃物处理</w:t>
        </w:r>
        <w:r>
          <w:tab/>
        </w:r>
        <w:r>
          <w:fldChar w:fldCharType="begin"/>
        </w:r>
        <w:r>
          <w:instrText xml:space="preserve"> PAGEREF _Toc30379 \h </w:instrText>
        </w:r>
        <w:r>
          <w:fldChar w:fldCharType="separate"/>
        </w:r>
        <w:r>
          <w:t>50</w:t>
        </w:r>
        <w:r>
          <w:fldChar w:fldCharType="end"/>
        </w:r>
      </w:hyperlink>
    </w:p>
    <w:p>
      <w:pPr>
        <w:pStyle w:val="TOC2"/>
        <w:tabs>
          <w:tab w:val="right" w:leader="dot" w:pos="8306"/>
        </w:tabs>
      </w:pPr>
      <w:hyperlink w:anchor="_Toc11151" w:history="1">
        <w:r>
          <w:rPr>
            <w:rFonts w:ascii="仿宋" w:eastAsia="仿宋" w:hAnsi="仿宋" w:cs="仿宋" w:hint="eastAsia"/>
            <w:lang w:eastAsia="zh-CN"/>
          </w:rPr>
          <w:t>(六)、特殊环境影响分析</w:t>
        </w:r>
        <w:r>
          <w:tab/>
        </w:r>
        <w:r>
          <w:fldChar w:fldCharType="begin"/>
        </w:r>
        <w:r>
          <w:instrText xml:space="preserve"> PAGEREF _Toc11151 \h </w:instrText>
        </w:r>
        <w:r>
          <w:fldChar w:fldCharType="separate"/>
        </w:r>
        <w:r>
          <w:t>51</w:t>
        </w:r>
        <w:r>
          <w:fldChar w:fldCharType="end"/>
        </w:r>
      </w:hyperlink>
    </w:p>
    <w:p>
      <w:pPr>
        <w:pStyle w:val="TOC2"/>
        <w:tabs>
          <w:tab w:val="right" w:leader="dot" w:pos="8306"/>
        </w:tabs>
      </w:pPr>
      <w:hyperlink w:anchor="_Toc890" w:history="1">
        <w:r>
          <w:rPr>
            <w:rFonts w:ascii="仿宋" w:eastAsia="仿宋" w:hAnsi="仿宋" w:cs="仿宋" w:hint="eastAsia"/>
            <w:lang w:eastAsia="zh-CN"/>
          </w:rPr>
          <w:t>(七)、清洁生产</w:t>
        </w:r>
        <w:r>
          <w:tab/>
        </w:r>
        <w:r>
          <w:fldChar w:fldCharType="begin"/>
        </w:r>
        <w:r>
          <w:instrText xml:space="preserve"> PAGEREF _Toc890 \h </w:instrText>
        </w:r>
        <w:r>
          <w:fldChar w:fldCharType="separate"/>
        </w:r>
        <w:r>
          <w:t>52</w:t>
        </w:r>
        <w:r>
          <w:fldChar w:fldCharType="end"/>
        </w:r>
      </w:hyperlink>
    </w:p>
    <w:p>
      <w:pPr>
        <w:pStyle w:val="TOC2"/>
        <w:tabs>
          <w:tab w:val="right" w:leader="dot" w:pos="8306"/>
        </w:tabs>
      </w:pPr>
      <w:hyperlink w:anchor="_Toc27362" w:history="1">
        <w:r>
          <w:rPr>
            <w:rFonts w:ascii="仿宋" w:eastAsia="仿宋" w:hAnsi="仿宋" w:cs="仿宋" w:hint="eastAsia"/>
            <w:lang w:eastAsia="zh-CN"/>
          </w:rPr>
          <w:t>(八)、环境保护综合评价</w:t>
        </w:r>
        <w:r>
          <w:tab/>
        </w:r>
        <w:r>
          <w:fldChar w:fldCharType="begin"/>
        </w:r>
        <w:r>
          <w:instrText xml:space="preserve"> PAGEREF _Toc27362 \h </w:instrText>
        </w:r>
        <w:r>
          <w:fldChar w:fldCharType="separate"/>
        </w:r>
        <w:r>
          <w:t>53</w:t>
        </w:r>
        <w:r>
          <w:fldChar w:fldCharType="end"/>
        </w:r>
      </w:hyperlink>
    </w:p>
    <w:p>
      <w:pPr>
        <w:pStyle w:val="TOC1"/>
        <w:tabs>
          <w:tab w:val="right" w:leader="dot" w:pos="8306"/>
        </w:tabs>
      </w:pPr>
      <w:hyperlink w:anchor="_Toc11874" w:history="1">
        <w:r>
          <w:rPr>
            <w:rFonts w:ascii="仿宋" w:eastAsia="仿宋" w:hAnsi="仿宋" w:cs="仿宋" w:hint="eastAsia"/>
            <w:lang w:eastAsia="zh-CN"/>
          </w:rPr>
          <w:t>十二、数控加工中心项目人力资源管理</w:t>
        </w:r>
        <w:r>
          <w:tab/>
        </w:r>
        <w:r>
          <w:fldChar w:fldCharType="begin"/>
        </w:r>
        <w:r>
          <w:instrText xml:space="preserve"> PAGEREF _Toc11874 \h </w:instrText>
        </w:r>
        <w:r>
          <w:fldChar w:fldCharType="separate"/>
        </w:r>
        <w:r>
          <w:t>55</w:t>
        </w:r>
        <w:r>
          <w:fldChar w:fldCharType="end"/>
        </w:r>
      </w:hyperlink>
    </w:p>
    <w:p>
      <w:pPr>
        <w:pStyle w:val="TOC2"/>
        <w:tabs>
          <w:tab w:val="right" w:leader="dot" w:pos="8306"/>
        </w:tabs>
      </w:pPr>
      <w:hyperlink w:anchor="_Toc24874" w:history="1">
        <w:r>
          <w:rPr>
            <w:rFonts w:ascii="仿宋" w:eastAsia="仿宋" w:hAnsi="仿宋" w:cs="仿宋" w:hint="eastAsia"/>
            <w:lang w:eastAsia="zh-CN"/>
          </w:rPr>
          <w:t>(一)、建立健全的预算管理制度</w:t>
        </w:r>
        <w:r>
          <w:tab/>
        </w:r>
        <w:r>
          <w:fldChar w:fldCharType="begin"/>
        </w:r>
        <w:r>
          <w:instrText xml:space="preserve"> PAGEREF _Toc24874 \h </w:instrText>
        </w:r>
        <w:r>
          <w:fldChar w:fldCharType="separate"/>
        </w:r>
        <w:r>
          <w:t>55</w:t>
        </w:r>
        <w:r>
          <w:fldChar w:fldCharType="end"/>
        </w:r>
      </w:hyperlink>
    </w:p>
    <w:p>
      <w:pPr>
        <w:pStyle w:val="TOC2"/>
        <w:tabs>
          <w:tab w:val="right" w:leader="dot" w:pos="8306"/>
        </w:tabs>
      </w:pPr>
      <w:hyperlink w:anchor="_Toc20904" w:history="1">
        <w:r>
          <w:rPr>
            <w:rFonts w:ascii="仿宋" w:eastAsia="仿宋" w:hAnsi="仿宋" w:cs="仿宋" w:hint="eastAsia"/>
            <w:lang w:eastAsia="zh-CN"/>
          </w:rPr>
          <w:t>(二)、加强资金流动监控</w:t>
        </w:r>
        <w:r>
          <w:tab/>
        </w:r>
        <w:r>
          <w:fldChar w:fldCharType="begin"/>
        </w:r>
        <w:r>
          <w:instrText xml:space="preserve"> PAGEREF _Toc20904 \h </w:instrText>
        </w:r>
        <w:r>
          <w:fldChar w:fldCharType="separate"/>
        </w:r>
        <w:r>
          <w:t>56</w:t>
        </w:r>
        <w:r>
          <w:fldChar w:fldCharType="end"/>
        </w:r>
      </w:hyperlink>
    </w:p>
    <w:p>
      <w:pPr>
        <w:pStyle w:val="TOC2"/>
        <w:tabs>
          <w:tab w:val="right" w:leader="dot" w:pos="8306"/>
        </w:tabs>
      </w:pPr>
      <w:hyperlink w:anchor="_Toc9115" w:history="1">
        <w:r>
          <w:rPr>
            <w:rFonts w:ascii="仿宋" w:eastAsia="仿宋" w:hAnsi="仿宋" w:cs="仿宋" w:hint="eastAsia"/>
            <w:lang w:eastAsia="zh-CN"/>
          </w:rPr>
          <w:t>(三)、制定完善的风险控制机制</w:t>
        </w:r>
        <w:r>
          <w:tab/>
        </w:r>
        <w:r>
          <w:fldChar w:fldCharType="begin"/>
        </w:r>
        <w:r>
          <w:instrText xml:space="preserve"> PAGEREF _Toc9115 \h </w:instrText>
        </w:r>
        <w:r>
          <w:fldChar w:fldCharType="separate"/>
        </w:r>
        <w:r>
          <w:t>57</w:t>
        </w:r>
        <w:r>
          <w:fldChar w:fldCharType="end"/>
        </w:r>
      </w:hyperlink>
    </w:p>
    <w:p>
      <w:pPr>
        <w:pStyle w:val="TOC2"/>
        <w:tabs>
          <w:tab w:val="right" w:leader="dot" w:pos="8306"/>
        </w:tabs>
      </w:pPr>
      <w:hyperlink w:anchor="_Toc18861" w:history="1">
        <w:r>
          <w:rPr>
            <w:rFonts w:ascii="仿宋" w:eastAsia="仿宋" w:hAnsi="仿宋" w:cs="仿宋" w:hint="eastAsia"/>
            <w:lang w:eastAsia="zh-CN"/>
          </w:rPr>
          <w:t>(四)、优化成本管理</w:t>
        </w:r>
        <w:r>
          <w:tab/>
        </w:r>
        <w:r>
          <w:fldChar w:fldCharType="begin"/>
        </w:r>
        <w:r>
          <w:instrText xml:space="preserve"> PAGEREF _Toc18861 \h </w:instrText>
        </w:r>
        <w:r>
          <w:fldChar w:fldCharType="separate"/>
        </w:r>
        <w:r>
          <w:t>59</w:t>
        </w:r>
        <w:r>
          <w:fldChar w:fldCharType="end"/>
        </w:r>
      </w:hyperlink>
    </w:p>
    <w:p>
      <w:pPr>
        <w:pStyle w:val="TOC1"/>
        <w:tabs>
          <w:tab w:val="right" w:leader="dot" w:pos="8306"/>
        </w:tabs>
      </w:pPr>
      <w:hyperlink w:anchor="_Toc12577" w:history="1">
        <w:r>
          <w:rPr>
            <w:rFonts w:ascii="仿宋" w:eastAsia="仿宋" w:hAnsi="仿宋" w:cs="仿宋" w:hint="eastAsia"/>
            <w:lang w:eastAsia="zh-CN"/>
          </w:rPr>
          <w:t>十三、质量管理体系</w:t>
        </w:r>
        <w:r>
          <w:tab/>
        </w:r>
        <w:r>
          <w:fldChar w:fldCharType="begin"/>
        </w:r>
        <w:r>
          <w:instrText xml:space="preserve"> PAGEREF _Toc12577 \h </w:instrText>
        </w:r>
        <w:r>
          <w:fldChar w:fldCharType="separate"/>
        </w:r>
        <w:r>
          <w:t>60</w:t>
        </w:r>
        <w:r>
          <w:fldChar w:fldCharType="end"/>
        </w:r>
      </w:hyperlink>
    </w:p>
    <w:p>
      <w:pPr>
        <w:pStyle w:val="TOC2"/>
        <w:tabs>
          <w:tab w:val="right" w:leader="dot" w:pos="8306"/>
        </w:tabs>
      </w:pPr>
      <w:hyperlink w:anchor="_Toc9592" w:history="1">
        <w:r>
          <w:rPr>
            <w:rFonts w:ascii="仿宋" w:eastAsia="仿宋" w:hAnsi="仿宋" w:cs="仿宋" w:hint="eastAsia"/>
            <w:lang w:eastAsia="zh-CN"/>
          </w:rPr>
          <w:t>(一)、质量目标与方针</w:t>
        </w:r>
        <w:r>
          <w:tab/>
        </w:r>
        <w:r>
          <w:fldChar w:fldCharType="begin"/>
        </w:r>
        <w:r>
          <w:instrText xml:space="preserve"> PAGEREF _Toc9592 \h </w:instrText>
        </w:r>
        <w:r>
          <w:fldChar w:fldCharType="separate"/>
        </w:r>
        <w:r>
          <w:t>60</w:t>
        </w:r>
        <w:r>
          <w:fldChar w:fldCharType="end"/>
        </w:r>
      </w:hyperlink>
    </w:p>
    <w:p>
      <w:pPr>
        <w:pStyle w:val="TOC2"/>
        <w:tabs>
          <w:tab w:val="right" w:leader="dot" w:pos="8306"/>
        </w:tabs>
      </w:pPr>
      <w:hyperlink w:anchor="_Toc24912" w:history="1">
        <w:r>
          <w:rPr>
            <w:rFonts w:ascii="仿宋" w:eastAsia="仿宋" w:hAnsi="仿宋" w:cs="仿宋" w:hint="eastAsia"/>
            <w:lang w:eastAsia="zh-CN"/>
          </w:rPr>
          <w:t>(二)、质量管理责任</w:t>
        </w:r>
        <w:r>
          <w:tab/>
        </w:r>
        <w:r>
          <w:fldChar w:fldCharType="begin"/>
        </w:r>
        <w:r>
          <w:instrText xml:space="preserve"> PAGEREF _Toc24912 \h </w:instrText>
        </w:r>
        <w:r>
          <w:fldChar w:fldCharType="separate"/>
        </w:r>
        <w:r>
          <w:t>61</w:t>
        </w:r>
        <w:r>
          <w:fldChar w:fldCharType="end"/>
        </w:r>
      </w:hyperlink>
    </w:p>
    <w:p>
      <w:pPr>
        <w:pStyle w:val="TOC2"/>
        <w:tabs>
          <w:tab w:val="right" w:leader="dot" w:pos="8306"/>
        </w:tabs>
      </w:pPr>
      <w:hyperlink w:anchor="_Toc22629" w:history="1">
        <w:r>
          <w:rPr>
            <w:rFonts w:ascii="仿宋" w:eastAsia="仿宋" w:hAnsi="仿宋" w:cs="仿宋" w:hint="eastAsia"/>
            <w:lang w:eastAsia="zh-CN"/>
          </w:rPr>
          <w:t>(三)、质量管理体系文件</w:t>
        </w:r>
        <w:r>
          <w:tab/>
        </w:r>
        <w:r>
          <w:fldChar w:fldCharType="begin"/>
        </w:r>
        <w:r>
          <w:instrText xml:space="preserve"> PAGEREF _Toc22629 \h </w:instrText>
        </w:r>
        <w:r>
          <w:fldChar w:fldCharType="separate"/>
        </w:r>
        <w:r>
          <w:t>63</w:t>
        </w:r>
        <w:r>
          <w:fldChar w:fldCharType="end"/>
        </w:r>
      </w:hyperlink>
    </w:p>
    <w:p>
      <w:pPr>
        <w:pStyle w:val="TOC2"/>
        <w:tabs>
          <w:tab w:val="right" w:leader="dot" w:pos="8306"/>
        </w:tabs>
      </w:pPr>
      <w:hyperlink w:anchor="_Toc21436" w:history="1">
        <w:r>
          <w:rPr>
            <w:rFonts w:ascii="仿宋" w:eastAsia="仿宋" w:hAnsi="仿宋" w:cs="仿宋" w:hint="eastAsia"/>
            <w:lang w:eastAsia="zh-CN"/>
          </w:rPr>
          <w:t>(四)、质量培训与教育</w:t>
        </w:r>
        <w:r>
          <w:tab/>
        </w:r>
        <w:r>
          <w:fldChar w:fldCharType="begin"/>
        </w:r>
        <w:r>
          <w:instrText xml:space="preserve"> PAGEREF _Toc21436 \h </w:instrText>
        </w:r>
        <w:r>
          <w:fldChar w:fldCharType="separate"/>
        </w:r>
        <w:r>
          <w:t>65</w:t>
        </w:r>
        <w:r>
          <w:fldChar w:fldCharType="end"/>
        </w:r>
      </w:hyperlink>
    </w:p>
    <w:p>
      <w:pPr>
        <w:pStyle w:val="TOC2"/>
        <w:tabs>
          <w:tab w:val="right" w:leader="dot" w:pos="8306"/>
        </w:tabs>
      </w:pPr>
      <w:hyperlink w:anchor="_Toc24223" w:history="1">
        <w:r>
          <w:rPr>
            <w:rFonts w:ascii="仿宋" w:eastAsia="仿宋" w:hAnsi="仿宋" w:cs="仿宋" w:hint="eastAsia"/>
            <w:lang w:eastAsia="zh-CN"/>
          </w:rPr>
          <w:t>(五)、质量审核与评价</w:t>
        </w:r>
        <w:r>
          <w:tab/>
        </w:r>
        <w:r>
          <w:fldChar w:fldCharType="begin"/>
        </w:r>
        <w:r>
          <w:instrText xml:space="preserve"> PAGEREF _Toc24223 \h </w:instrText>
        </w:r>
        <w:r>
          <w:fldChar w:fldCharType="separate"/>
        </w:r>
        <w:r>
          <w:t>66</w:t>
        </w:r>
        <w:r>
          <w:fldChar w:fldCharType="end"/>
        </w:r>
      </w:hyperlink>
    </w:p>
    <w:p>
      <w:pPr>
        <w:pStyle w:val="TOC2"/>
        <w:tabs>
          <w:tab w:val="right" w:leader="dot" w:pos="8306"/>
        </w:tabs>
      </w:pPr>
      <w:hyperlink w:anchor="_Toc11055" w:history="1">
        <w:r>
          <w:rPr>
            <w:rFonts w:ascii="仿宋" w:eastAsia="仿宋" w:hAnsi="仿宋" w:cs="仿宋" w:hint="eastAsia"/>
            <w:lang w:eastAsia="zh-CN"/>
          </w:rPr>
          <w:t>(六)、不符合与纠正措施</w:t>
        </w:r>
        <w:r>
          <w:tab/>
        </w:r>
        <w:r>
          <w:fldChar w:fldCharType="begin"/>
        </w:r>
        <w:r>
          <w:instrText xml:space="preserve"> PAGEREF _Toc11055 \h </w:instrText>
        </w:r>
        <w:r>
          <w:fldChar w:fldCharType="separate"/>
        </w:r>
        <w:r>
          <w:t>67</w:t>
        </w:r>
        <w:r>
          <w:fldChar w:fldCharType="end"/>
        </w:r>
      </w:hyperlink>
    </w:p>
    <w:p>
      <w:pPr>
        <w:pStyle w:val="TOC1"/>
        <w:tabs>
          <w:tab w:val="right" w:leader="dot" w:pos="8306"/>
        </w:tabs>
      </w:pPr>
      <w:hyperlink w:anchor="_Toc4617" w:history="1">
        <w:r>
          <w:rPr>
            <w:rFonts w:ascii="仿宋" w:eastAsia="仿宋" w:hAnsi="仿宋" w:cs="仿宋" w:hint="eastAsia"/>
            <w:lang w:eastAsia="zh-CN"/>
          </w:rPr>
          <w:t>十四、数控加工中心项目实施保障措施</w:t>
        </w:r>
        <w:r>
          <w:tab/>
        </w:r>
        <w:r>
          <w:fldChar w:fldCharType="begin"/>
        </w:r>
        <w:r>
          <w:instrText xml:space="preserve"> PAGEREF _Toc4617 \h </w:instrText>
        </w:r>
        <w:r>
          <w:fldChar w:fldCharType="separate"/>
        </w:r>
        <w:r>
          <w:t>68</w:t>
        </w:r>
        <w:r>
          <w:fldChar w:fldCharType="end"/>
        </w:r>
      </w:hyperlink>
    </w:p>
    <w:p>
      <w:pPr>
        <w:pStyle w:val="TOC2"/>
        <w:tabs>
          <w:tab w:val="right" w:leader="dot" w:pos="8306"/>
        </w:tabs>
      </w:pPr>
      <w:hyperlink w:anchor="_Toc31564" w:history="1">
        <w:r>
          <w:rPr>
            <w:rFonts w:ascii="仿宋" w:eastAsia="仿宋" w:hAnsi="仿宋" w:cs="仿宋" w:hint="eastAsia"/>
            <w:lang w:eastAsia="zh-CN"/>
          </w:rPr>
          <w:t>(一)、数控加工中心项目实施保障机制</w:t>
        </w:r>
        <w:r>
          <w:tab/>
        </w:r>
        <w:r>
          <w:fldChar w:fldCharType="begin"/>
        </w:r>
        <w:r>
          <w:instrText xml:space="preserve"> PAGEREF _Toc31564 \h </w:instrText>
        </w:r>
        <w:r>
          <w:fldChar w:fldCharType="separate"/>
        </w:r>
        <w:r>
          <w:t>68</w:t>
        </w:r>
        <w:r>
          <w:fldChar w:fldCharType="end"/>
        </w:r>
      </w:hyperlink>
    </w:p>
    <w:p>
      <w:pPr>
        <w:pStyle w:val="TOC2"/>
        <w:tabs>
          <w:tab w:val="right" w:leader="dot" w:pos="8306"/>
        </w:tabs>
      </w:pPr>
      <w:hyperlink w:anchor="_Toc7101" w:history="1">
        <w:r>
          <w:rPr>
            <w:rFonts w:ascii="仿宋" w:eastAsia="仿宋" w:hAnsi="仿宋" w:cs="仿宋" w:hint="eastAsia"/>
            <w:lang w:eastAsia="zh-CN"/>
          </w:rPr>
          <w:t>(二)、数控加工中心项目法律合规要求</w:t>
        </w:r>
        <w:r>
          <w:tab/>
        </w:r>
        <w:r>
          <w:fldChar w:fldCharType="begin"/>
        </w:r>
        <w:r>
          <w:instrText xml:space="preserve"> PAGEREF _Toc7101 \h </w:instrText>
        </w:r>
        <w:r>
          <w:fldChar w:fldCharType="separate"/>
        </w:r>
        <w:r>
          <w:t>72</w:t>
        </w:r>
        <w:r>
          <w:fldChar w:fldCharType="end"/>
        </w:r>
      </w:hyperlink>
    </w:p>
    <w:p>
      <w:pPr>
        <w:pStyle w:val="TOC2"/>
        <w:tabs>
          <w:tab w:val="right" w:leader="dot" w:pos="8306"/>
        </w:tabs>
      </w:pPr>
      <w:hyperlink w:anchor="_Toc17578" w:history="1">
        <w:r>
          <w:rPr>
            <w:rFonts w:ascii="仿宋" w:eastAsia="仿宋" w:hAnsi="仿宋" w:cs="仿宋" w:hint="eastAsia"/>
            <w:lang w:eastAsia="zh-CN"/>
          </w:rPr>
          <w:t>(三)、数控加工中心项目合同管理与法律事务</w:t>
        </w:r>
        <w:r>
          <w:tab/>
        </w:r>
        <w:r>
          <w:fldChar w:fldCharType="begin"/>
        </w:r>
        <w:r>
          <w:instrText xml:space="preserve"> PAGEREF _Toc17578 \h </w:instrText>
        </w:r>
        <w:r>
          <w:fldChar w:fldCharType="separate"/>
        </w:r>
        <w:r>
          <w:t>76</w:t>
        </w:r>
        <w:r>
          <w:fldChar w:fldCharType="end"/>
        </w:r>
      </w:hyperlink>
    </w:p>
    <w:p>
      <w:pPr>
        <w:pStyle w:val="TOC2"/>
        <w:tabs>
          <w:tab w:val="right" w:leader="dot" w:pos="8306"/>
        </w:tabs>
      </w:pPr>
      <w:hyperlink w:anchor="_Toc3669" w:history="1">
        <w:r>
          <w:rPr>
            <w:rFonts w:ascii="仿宋" w:eastAsia="仿宋" w:hAnsi="仿宋" w:cs="仿宋" w:hint="eastAsia"/>
            <w:lang w:eastAsia="zh-CN"/>
          </w:rPr>
          <w:t>(四)、数控加工中心项目知识产权保护策略</w:t>
        </w:r>
        <w:r>
          <w:tab/>
        </w:r>
        <w:r>
          <w:fldChar w:fldCharType="begin"/>
        </w:r>
        <w:r>
          <w:instrText xml:space="preserve"> PAGEREF _Toc3669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90"/>
      <w:r>
        <w:rPr>
          <w:rFonts w:ascii="仿宋" w:eastAsia="仿宋" w:hAnsi="仿宋" w:cs="仿宋" w:hint="eastAsia"/>
          <w:sz w:val="28"/>
          <w:lang w:eastAsia="zh-CN"/>
        </w:rPr>
        <w:t>一、数控加工中心项目绩效评估</w:t>
      </w:r>
      <w:bookmarkEnd w:id="2"/>
    </w:p>
    <w:p>
      <w:pPr>
        <w:pStyle w:val="Heading2"/>
        <w:rPr>
          <w:rFonts w:ascii="仿宋" w:eastAsia="仿宋" w:hAnsi="仿宋" w:cs="仿宋" w:hint="eastAsia"/>
          <w:lang w:eastAsia="zh-CN"/>
        </w:rPr>
      </w:pPr>
      <w:bookmarkStart w:id="3" w:name="_Toc3046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中，我们设计了一套全面的绩效评估指标，以确保数控加工中心项目的可控和成功交付。这些指标跨足数控加工中心项目目标、成本、进度和质量等多个维度，为我们提供了全面洞察数控加工中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目标达成率是我们关注的首要指标。我们设定了明确的目标，并通过定期监测和评估，迅速发现并应对潜在的目标偏差。这为数控加工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成本绩效是另一个核心关注点。通过实际成本与预算成本的对比分析，我们深入了解成本差异的原因，及时调整资源分配，保持数控加工中心项目在经济效益方面的合理水平。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进度作为关键的绩效指标之一，得到了精心的关注。我们制定了详细的数控加工中心项目进度计划，并设立了进度符合度指标，确保实际进度与计划进度保持一致。这使我们能够快速发现和解决潜在的进度问题，保持数控加工中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加工中心项目绩效的不可或缺的一环。我们引入了一系列的质量标准和客户满意度指标，以确保数控加工中心项目交付的成果在质量上达到或超越预期水平。通过持续监测这些指标，我们努力提升数控加工中心项目整体质量水平，为数控加工中心项目的成功交付提供有力保障。通过这些科学且全面的绩效评估，我们能够更好地引导数控加工中心项目的持续改进，确保数控加工中心项目目标的顺利达成。</w:t>
      </w:r>
    </w:p>
    <w:p>
      <w:pPr>
        <w:pStyle w:val="Heading2"/>
        <w:ind w:firstLine="560" w:firstLineChars="200"/>
        <w:rPr>
          <w:rFonts w:ascii="仿宋" w:eastAsia="仿宋" w:hAnsi="仿宋" w:cs="仿宋" w:hint="eastAsia"/>
          <w:sz w:val="28"/>
          <w:lang w:eastAsia="zh-CN"/>
        </w:rPr>
      </w:pPr>
      <w:bookmarkStart w:id="4" w:name="_Toc1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绩效评估是数控加工中心项目中的关键环节，为确保数控加工中心项目达到预期目标，我们采用了多层次、多维度的绩效评估方法。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加工中心项目的战略目标对齐，确保每个决策和行动都与数控加工中心项目整体目标保持一致。团队会定期召开战略对齐会议，审视当前工作与数控加工中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加工中心项目进度、质量、成本和风险等方面。这些指标通过数据收集和分析，为数控加工中心项目管理团队提供了客观的评估依据。例如，我们通过数控加工中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绩效评估不仅仅停留在数控加工中心项目内部，还考虑了数控加工中心项目对外部环境的影响。我们定期进行干系人满意度调查，以了解各利益相关方对数控加工中心项目的期望和满意度，并及时做出调整。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这种多层次、多角度的绩效评估方法，使得我们能够全面了解数控加工中心项目的运行状态，及时做出调整，确保数控加工中心项目在不断变化的环境中保持稳健前行。</w:t>
      </w:r>
    </w:p>
    <w:p>
      <w:pPr>
        <w:pStyle w:val="Heading2"/>
        <w:ind w:firstLine="560" w:firstLineChars="200"/>
        <w:rPr>
          <w:rFonts w:ascii="仿宋" w:eastAsia="仿宋" w:hAnsi="仿宋" w:cs="仿宋" w:hint="eastAsia"/>
          <w:sz w:val="28"/>
          <w:lang w:eastAsia="zh-CN"/>
        </w:rPr>
      </w:pPr>
      <w:bookmarkStart w:id="5" w:name="_Toc107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为了确保数控加工中心项目的有效管理和不断优化，我们采用了精心设计的绩效评估周期。这个周期旨在实现灵活、实时和全面的评估，以适应数控加工中心项目执行中的各种挑战。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数控加工中心项目的不同需求，分为短期、中期和长期。短期评估关注每个迭代或工作周期，以及时发现和解决当前任务中的问题。中期评估涵盖几个迭代，深入了解整体数控加工中心项目的趋势和性能。长期评估则着眼于整个数控加工中心项目阶段，确保数控加工中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加工中心项目管理工具和协作平台，团队成员能够随时更新和分享数控加工中心项目数据。这种实时性的反馈机制使我们能够及时察觉潜在问题，快速调整，保持数控加工中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加工中心项目的决策制定密不可分。每个周期的数控加工中心项目回顾会议成为集体总结经验、识别问题深层次原因并找到创新解决方案的平台。这种定期的反思与调整机制使数控加工中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934"/>
      <w:r>
        <w:rPr>
          <w:rFonts w:ascii="仿宋" w:eastAsia="仿宋" w:hAnsi="仿宋" w:cs="仿宋" w:hint="eastAsia"/>
          <w:sz w:val="28"/>
          <w:lang w:eastAsia="zh-CN"/>
        </w:rPr>
        <w:t>二、数控加工中心项目土建工程</w:t>
      </w:r>
      <w:bookmarkEnd w:id="6"/>
    </w:p>
    <w:p>
      <w:pPr>
        <w:pStyle w:val="Heading2"/>
        <w:rPr>
          <w:rFonts w:ascii="仿宋" w:eastAsia="仿宋" w:hAnsi="仿宋" w:cs="仿宋" w:hint="eastAsia"/>
          <w:lang w:eastAsia="zh-CN"/>
        </w:rPr>
      </w:pPr>
      <w:bookmarkStart w:id="7" w:name="_Toc2682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在数控加工中心项目的建筑工程设计中，我们将秉承一系列重要的设计原则，以确保数控加工中心项目建筑在功能、美观、可持续性等方面达到最佳效果。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首要原则是确保建筑的功能性得到最大化的发挥。我们将充分理解数控加工中心项目的实际需求，合理布局各个功能区域，保证建筑在满足业务需求的同时，提供高效的工作环境。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在建筑设计中，我们将综合考虑建设和运营成本。通过精细的经济效益分析，确保设计方案在高效利用资源的同时，对数控加工中心项目的长期盈利能力有积极的贡献。</w:t>
      </w:r>
    </w:p>
    <w:p>
      <w:pPr>
        <w:pStyle w:val="Heading2"/>
        <w:ind w:firstLine="560" w:firstLineChars="200"/>
        <w:rPr>
          <w:rFonts w:ascii="仿宋" w:eastAsia="仿宋" w:hAnsi="仿宋" w:cs="仿宋" w:hint="eastAsia"/>
          <w:sz w:val="28"/>
          <w:lang w:eastAsia="zh-CN"/>
        </w:rPr>
      </w:pPr>
      <w:bookmarkStart w:id="8" w:name="_Toc452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的土建工程设计中，我们将精准设定设计年限，结合数控加工中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加工中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742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加工中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加工中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加工中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09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本期工程数控加工中心项目预计总建筑面积XXX平方米，其中：计容建筑面积XXX平方米，计划建筑工程投资XX万元，占数控加工中心项目总投资的XX%。</w:t>
      </w:r>
    </w:p>
    <w:p>
      <w:pPr>
        <w:pStyle w:val="Heading1"/>
        <w:ind w:firstLine="560" w:firstLineChars="200"/>
        <w:rPr>
          <w:rFonts w:ascii="仿宋" w:eastAsia="仿宋" w:hAnsi="仿宋" w:cs="仿宋" w:hint="eastAsia"/>
          <w:sz w:val="28"/>
          <w:lang w:eastAsia="zh-CN"/>
        </w:rPr>
      </w:pPr>
      <w:bookmarkStart w:id="11" w:name="_Toc17734"/>
      <w:r>
        <w:rPr>
          <w:rFonts w:ascii="仿宋" w:eastAsia="仿宋" w:hAnsi="仿宋" w:cs="仿宋" w:hint="eastAsia"/>
          <w:sz w:val="28"/>
          <w:lang w:eastAsia="zh-CN"/>
        </w:rPr>
        <w:t>三、数控加工中心项目建设单位说明</w:t>
      </w:r>
      <w:bookmarkEnd w:id="11"/>
    </w:p>
    <w:p>
      <w:pPr>
        <w:pStyle w:val="Heading2"/>
        <w:rPr>
          <w:rFonts w:ascii="仿宋" w:eastAsia="仿宋" w:hAnsi="仿宋" w:cs="仿宋" w:hint="eastAsia"/>
          <w:lang w:eastAsia="zh-CN"/>
        </w:rPr>
      </w:pPr>
      <w:bookmarkStart w:id="12" w:name="_Toc18051"/>
      <w:r>
        <w:rPr>
          <w:rFonts w:ascii="仿宋" w:eastAsia="仿宋" w:hAnsi="仿宋" w:cs="仿宋" w:hint="eastAsia"/>
          <w:lang w:eastAsia="zh-CN"/>
        </w:rPr>
        <w:t>(一)、数控加工中心项目承办单位基本情况</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323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加工中心项目承办单位的XXXX，我们着眼于实现可持续的经济效益。通过技术创新和解决方案的提供，公司预计在数控加工中心项目执行期间将获得可观的收入增长。这一收入来源主要包括数控加工中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同时，我们注重成本控制和效率提升，以确保数控加工中心项目的可持续盈利。透过精细的管理和资源优化，公司期望实现数控加工中心项目利润最大化。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加工中心项目实施进行全面的投资评估，包括数控加工中心项目启动阶段的资金投入和后续运营成本。通过对数控加工中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控加工中心项目实施过程中具备足够的资金流动性，公司将进行详尽的现金流分析。这包括资金需求的合理预测、数控加工中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54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922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的技术管理特点体现在其创新导向。通过引入最先进的技术趋势和解决方案，数控加工中心项目致力于提升科技含量、提高质量和效率水平。这意味着我们将采用最新的工具和方法，确保数控加工中心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数控加工中心项目技术管理的显著特征。通过整合不同领域的技术资源，我们实现了跨学科的协同工作。这有助于优化技术架构，提高整体效能。此外，整合性策略还促进了不同技术团队之间的紧密沟通和高效合作，确保数控加工中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加工中心项目所采用的技术。通过不断优化技术方案，数控加工中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加工中心项目团队将在数控加工中心项目初期识别可能的技术风险，并采取相应的预防和应对措施。通过建立健全的风险评估机制，数控加工中心项目能够在实施过程中及时发现并解决潜在的技术问题，保障数控加工中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加工中心项目中，技术将成为数控加工中心项目成功的有力支持。这一深度剖析揭示了技术管理在数控加工中心项目实施中的关键作用，为数控加工中心项目的技术基础奠定了坚实的基础。</w:t>
      </w:r>
    </w:p>
    <w:p>
      <w:pPr>
        <w:pStyle w:val="Heading2"/>
        <w:ind w:firstLine="560" w:firstLineChars="200"/>
        <w:rPr>
          <w:rFonts w:ascii="仿宋" w:eastAsia="仿宋" w:hAnsi="仿宋" w:cs="仿宋" w:hint="eastAsia"/>
          <w:sz w:val="28"/>
          <w:lang w:eastAsia="zh-CN"/>
        </w:rPr>
      </w:pPr>
      <w:bookmarkStart w:id="16" w:name="_Toc15039"/>
      <w:r>
        <w:rPr>
          <w:rFonts w:ascii="仿宋" w:eastAsia="仿宋" w:hAnsi="仿宋" w:cs="仿宋" w:hint="eastAsia"/>
          <w:sz w:val="28"/>
          <w:lang w:eastAsia="zh-CN"/>
        </w:rPr>
        <w:t>(二)、数控加工中心项目工艺技术设计方案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加工中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加工中心项目将严格按照相关行业规范要求进行组织。通过有效控制产品质量，数控加工中心项目将致力于为顾客提供优质的数控加工中心项目产品和良好的服务。这体现了数控加工中心项目对于生产活动合规性和质量标准的高度重视，为数控加工中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加工中心项目注重生态效益和清洁生产原则。数控加工中心项目建设将紧密结合地方特色经济发展，与社会经济发展规划和区域环境保护规划方案相协调一致。通过与当地区域自然生态系统的结合，数控加工中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加工中心项目产品具有多样化的客户需求和个性化的特点。因此，数控加工中心项目产品规格品种多样，且单批生产数量较小。为满足这一特点，数控加工中心项目承办单位将建设先进的柔性制造生产线。通过广泛应用柔性制造技术，数控加工中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加工中心项目采用的技术具有较高的技术含量和自动化水平，处于国内先进水平。这一技术选用不仅体现了对生产效率、质量和环境友好性的高标准要求，同时为数控加工中心项目的可持续发展奠定了坚实的基础。</w:t>
      </w:r>
    </w:p>
    <w:p>
      <w:pPr>
        <w:pStyle w:val="Heading2"/>
        <w:ind w:firstLine="560" w:firstLineChars="200"/>
        <w:rPr>
          <w:rFonts w:ascii="仿宋" w:eastAsia="仿宋" w:hAnsi="仿宋" w:cs="仿宋" w:hint="eastAsia"/>
          <w:sz w:val="28"/>
          <w:lang w:eastAsia="zh-CN"/>
        </w:rPr>
      </w:pPr>
      <w:bookmarkStart w:id="17" w:name="_Toc3013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为确保数控加工中心项目的高效生产和技术实施，我们制定了一套精心设计的设备选型方案，以满足数控加工中心项目生产、质量和环保的要求。该方案的主要特点如下：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加工中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针对数控加工中心项目产品的多样性和小批量生产的特点，我们将建设柔性制造生产线。通过在设备选型中考虑柔性制造技术，可以灵活应对不同产品规格和生产需求，实现生产线的高度灵活性和适应性。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720"/>
      <w:r>
        <w:rPr>
          <w:rFonts w:ascii="仿宋" w:eastAsia="仿宋" w:hAnsi="仿宋" w:cs="仿宋" w:hint="eastAsia"/>
          <w:sz w:val="28"/>
          <w:lang w:eastAsia="zh-CN"/>
        </w:rPr>
        <w:t>五、数控加工中心项目概论</w:t>
      </w:r>
      <w:bookmarkEnd w:id="18"/>
    </w:p>
    <w:p>
      <w:pPr>
        <w:pStyle w:val="Heading2"/>
        <w:rPr>
          <w:rFonts w:ascii="仿宋" w:eastAsia="仿宋" w:hAnsi="仿宋" w:cs="仿宋" w:hint="eastAsia"/>
          <w:lang w:eastAsia="zh-CN"/>
        </w:rPr>
      </w:pPr>
      <w:bookmarkStart w:id="19" w:name="_Toc19816"/>
      <w:r>
        <w:rPr>
          <w:rFonts w:ascii="仿宋" w:eastAsia="仿宋" w:hAnsi="仿宋" w:cs="仿宋" w:hint="eastAsia"/>
          <w:lang w:eastAsia="zh-CN"/>
        </w:rPr>
        <w:t>(一)、数控加工中心项目概况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的起源追溯至对市场的深入洞察。市场的不断演变与变革为数控加工中心项目提供了难得的机遇。当前市场存在的需求缺口和变革的大环境共同构成了数控加工中心项目的背景。这个数控加工中心项目旨在充分利用市场机遇，填补行业中尚未满足的需求，为客户提供全新的解决方案。市场的变革和需求的增长使得这个数控加工中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数控加工中心项目名称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正式命名为数控加工中心。这个名称不仅仅是一个标识，更代表了数控加工中心项目的核心理念和愿景。它蕴含着数控加工中心项目所要解决问题的关键字，具有强烈的表达和辨识度，为数控加工中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数控加工中心项目目标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的核心目标是提供一种全新、高效的解决方案，满足客户日益增长的需求。数控加工中心项目追求的不仅仅是满足市场需求，更是在市场中获得卓越的竞争优势。通过不断提升产品或服务的质量和创新水平，数控加工中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数控加工中心项目范围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全面涵盖了产品研发、制造、市场推广和售后服务，确保从产品设计到最终用户体验的全方位关注。这一全面的数控加工中心项目范围是为了确保数控加工中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数控加工中心项目时间表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数控加工中心项目计划在未来18个月内完成，包括研发、测试、市场试点和正式推出等不同阶段。这个时间表的合理设计是为了确保数控加工中心项目各个阶段的顺利推进，以便按时交付高质量的成果。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数控加工中心项目预算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总预算估算为XX百万美元，主要分配在研发、市场推广、人员培训和运营等方面。这一充足的预算为数控加工中心项目提供了充足的资源，确保数控加工中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数控加工中心项目风险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可能面临的风险包括市场接受度低、技术难题、竞争激烈等。数控加工中心项目团队已经制定了相应的风险应对计划，通过前瞻性的风险管理，确保数控加工中心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https://d.book118.com/915233202011011124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8D6F5C"/>
    <w:rsid w:val="188D6F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23320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2024-03-03T22:58:00Z</dcterms:created>
  <dcterms:modified xsi:type="dcterms:W3CDTF">2024-03-03T22:58:30Z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8D2DFD2C052C4719BC0042A3ED8C3FC2_11</vt:lpwstr>
  </property>
  <property fmtid="{D5CDD505-2E9C-101B-9397-08002B2CF9AE}" pid="3" name="KSOProductBuildVer">
    <vt:lpwstr>2052-12.1.0.16388</vt:lpwstr>
  </property>
</Properties>
</file>