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手机银行项目规划设计蓝图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78" w:history="1">
        <w:r>
          <w:rPr>
            <w:rFonts w:ascii="仿宋" w:eastAsia="仿宋" w:hAnsi="仿宋" w:cs="仿宋" w:hint="eastAsia"/>
            <w:lang w:eastAsia="zh-CN"/>
          </w:rPr>
          <w:t>概论</w:t>
        </w:r>
        <w:r>
          <w:tab/>
        </w:r>
        <w:r>
          <w:fldChar w:fldCharType="begin"/>
        </w:r>
        <w:r>
          <w:instrText xml:space="preserve"> PAGEREF _Toc7978 \h </w:instrText>
        </w:r>
        <w:r>
          <w:fldChar w:fldCharType="separate"/>
        </w:r>
        <w:r>
          <w:t>3</w:t>
        </w:r>
        <w:r>
          <w:fldChar w:fldCharType="end"/>
        </w:r>
      </w:hyperlink>
    </w:p>
    <w:p>
      <w:pPr>
        <w:pStyle w:val="TOC1"/>
        <w:tabs>
          <w:tab w:val="right" w:leader="dot" w:pos="8306"/>
        </w:tabs>
      </w:pPr>
      <w:hyperlink w:anchor="_Toc12103" w:history="1">
        <w:r>
          <w:rPr>
            <w:rFonts w:ascii="仿宋" w:eastAsia="仿宋" w:hAnsi="仿宋" w:cs="仿宋" w:hint="eastAsia"/>
            <w:lang w:eastAsia="zh-CN"/>
          </w:rPr>
          <w:t>一、手机银行项目建设背景及必要性分析</w:t>
        </w:r>
        <w:r>
          <w:tab/>
        </w:r>
        <w:r>
          <w:fldChar w:fldCharType="begin"/>
        </w:r>
        <w:r>
          <w:instrText xml:space="preserve"> PAGEREF _Toc12103 \h </w:instrText>
        </w:r>
        <w:r>
          <w:fldChar w:fldCharType="separate"/>
        </w:r>
        <w:r>
          <w:t>3</w:t>
        </w:r>
        <w:r>
          <w:fldChar w:fldCharType="end"/>
        </w:r>
      </w:hyperlink>
    </w:p>
    <w:p>
      <w:pPr>
        <w:pStyle w:val="TOC2"/>
        <w:tabs>
          <w:tab w:val="right" w:leader="dot" w:pos="8306"/>
        </w:tabs>
      </w:pPr>
      <w:hyperlink w:anchor="_Toc30695" w:history="1">
        <w:r>
          <w:rPr>
            <w:rFonts w:ascii="仿宋" w:eastAsia="仿宋" w:hAnsi="仿宋" w:cs="仿宋" w:hint="eastAsia"/>
            <w:lang w:eastAsia="zh-CN"/>
          </w:rPr>
          <w:t>(一)、手机银行项目背景分析</w:t>
        </w:r>
        <w:r>
          <w:tab/>
        </w:r>
        <w:r>
          <w:fldChar w:fldCharType="begin"/>
        </w:r>
        <w:r>
          <w:instrText xml:space="preserve"> PAGEREF _Toc30695 \h </w:instrText>
        </w:r>
        <w:r>
          <w:fldChar w:fldCharType="separate"/>
        </w:r>
        <w:r>
          <w:t>3</w:t>
        </w:r>
        <w:r>
          <w:fldChar w:fldCharType="end"/>
        </w:r>
      </w:hyperlink>
    </w:p>
    <w:p>
      <w:pPr>
        <w:pStyle w:val="TOC2"/>
        <w:tabs>
          <w:tab w:val="right" w:leader="dot" w:pos="8306"/>
        </w:tabs>
      </w:pPr>
      <w:hyperlink w:anchor="_Toc26960" w:history="1">
        <w:r>
          <w:rPr>
            <w:rFonts w:ascii="仿宋" w:eastAsia="仿宋" w:hAnsi="仿宋" w:cs="仿宋" w:hint="eastAsia"/>
            <w:lang w:eastAsia="zh-CN"/>
          </w:rPr>
          <w:t>(二)、手机银行项目建设必要性分析</w:t>
        </w:r>
        <w:r>
          <w:tab/>
        </w:r>
        <w:r>
          <w:fldChar w:fldCharType="begin"/>
        </w:r>
        <w:r>
          <w:instrText xml:space="preserve"> PAGEREF _Toc26960 \h </w:instrText>
        </w:r>
        <w:r>
          <w:fldChar w:fldCharType="separate"/>
        </w:r>
        <w:r>
          <w:t>5</w:t>
        </w:r>
        <w:r>
          <w:fldChar w:fldCharType="end"/>
        </w:r>
      </w:hyperlink>
    </w:p>
    <w:p>
      <w:pPr>
        <w:pStyle w:val="TOC1"/>
        <w:tabs>
          <w:tab w:val="right" w:leader="dot" w:pos="8306"/>
        </w:tabs>
      </w:pPr>
      <w:hyperlink w:anchor="_Toc20649" w:history="1">
        <w:r>
          <w:rPr>
            <w:rFonts w:ascii="仿宋" w:eastAsia="仿宋" w:hAnsi="仿宋" w:cs="仿宋" w:hint="eastAsia"/>
            <w:lang w:eastAsia="zh-CN"/>
          </w:rPr>
          <w:t>二、手机银行项目危机管理</w:t>
        </w:r>
        <w:r>
          <w:tab/>
        </w:r>
        <w:r>
          <w:fldChar w:fldCharType="begin"/>
        </w:r>
        <w:r>
          <w:instrText xml:space="preserve"> PAGEREF _Toc20649 \h </w:instrText>
        </w:r>
        <w:r>
          <w:fldChar w:fldCharType="separate"/>
        </w:r>
        <w:r>
          <w:t>6</w:t>
        </w:r>
        <w:r>
          <w:fldChar w:fldCharType="end"/>
        </w:r>
      </w:hyperlink>
    </w:p>
    <w:p>
      <w:pPr>
        <w:pStyle w:val="TOC2"/>
        <w:tabs>
          <w:tab w:val="right" w:leader="dot" w:pos="8306"/>
        </w:tabs>
      </w:pPr>
      <w:hyperlink w:anchor="_Toc20364" w:history="1">
        <w:r>
          <w:rPr>
            <w:rFonts w:ascii="仿宋" w:eastAsia="仿宋" w:hAnsi="仿宋" w:cs="仿宋" w:hint="eastAsia"/>
            <w:lang w:eastAsia="zh-CN"/>
          </w:rPr>
          <w:t>(一)、危机预警与识别</w:t>
        </w:r>
        <w:r>
          <w:tab/>
        </w:r>
        <w:r>
          <w:fldChar w:fldCharType="begin"/>
        </w:r>
        <w:r>
          <w:instrText xml:space="preserve"> PAGEREF _Toc20364 \h </w:instrText>
        </w:r>
        <w:r>
          <w:fldChar w:fldCharType="separate"/>
        </w:r>
        <w:r>
          <w:t>6</w:t>
        </w:r>
        <w:r>
          <w:fldChar w:fldCharType="end"/>
        </w:r>
      </w:hyperlink>
    </w:p>
    <w:p>
      <w:pPr>
        <w:pStyle w:val="TOC2"/>
        <w:tabs>
          <w:tab w:val="right" w:leader="dot" w:pos="8306"/>
        </w:tabs>
      </w:pPr>
      <w:hyperlink w:anchor="_Toc15628" w:history="1">
        <w:r>
          <w:rPr>
            <w:rFonts w:ascii="仿宋" w:eastAsia="仿宋" w:hAnsi="仿宋" w:cs="仿宋" w:hint="eastAsia"/>
            <w:lang w:eastAsia="zh-CN"/>
          </w:rPr>
          <w:t>(二)、危机应对与恢复</w:t>
        </w:r>
        <w:r>
          <w:tab/>
        </w:r>
        <w:r>
          <w:fldChar w:fldCharType="begin"/>
        </w:r>
        <w:r>
          <w:instrText xml:space="preserve"> PAGEREF _Toc15628 \h </w:instrText>
        </w:r>
        <w:r>
          <w:fldChar w:fldCharType="separate"/>
        </w:r>
        <w:r>
          <w:t>7</w:t>
        </w:r>
        <w:r>
          <w:fldChar w:fldCharType="end"/>
        </w:r>
      </w:hyperlink>
    </w:p>
    <w:p>
      <w:pPr>
        <w:pStyle w:val="TOC1"/>
        <w:tabs>
          <w:tab w:val="right" w:leader="dot" w:pos="8306"/>
        </w:tabs>
      </w:pPr>
      <w:hyperlink w:anchor="_Toc23365" w:history="1">
        <w:r>
          <w:rPr>
            <w:rFonts w:ascii="仿宋" w:eastAsia="仿宋" w:hAnsi="仿宋" w:cs="仿宋" w:hint="eastAsia"/>
            <w:lang w:eastAsia="zh-CN"/>
          </w:rPr>
          <w:t>三、产品规划分析</w:t>
        </w:r>
        <w:r>
          <w:tab/>
        </w:r>
        <w:r>
          <w:fldChar w:fldCharType="begin"/>
        </w:r>
        <w:r>
          <w:instrText xml:space="preserve"> PAGEREF _Toc23365 \h </w:instrText>
        </w:r>
        <w:r>
          <w:fldChar w:fldCharType="separate"/>
        </w:r>
        <w:r>
          <w:t>8</w:t>
        </w:r>
        <w:r>
          <w:fldChar w:fldCharType="end"/>
        </w:r>
      </w:hyperlink>
    </w:p>
    <w:p>
      <w:pPr>
        <w:pStyle w:val="TOC2"/>
        <w:tabs>
          <w:tab w:val="right" w:leader="dot" w:pos="8306"/>
        </w:tabs>
      </w:pPr>
      <w:hyperlink w:anchor="_Toc7391" w:history="1">
        <w:r>
          <w:rPr>
            <w:rFonts w:ascii="仿宋" w:eastAsia="仿宋" w:hAnsi="仿宋" w:cs="仿宋" w:hint="eastAsia"/>
            <w:lang w:eastAsia="zh-CN"/>
          </w:rPr>
          <w:t>(一)、产品规划</w:t>
        </w:r>
        <w:r>
          <w:tab/>
        </w:r>
        <w:r>
          <w:fldChar w:fldCharType="begin"/>
        </w:r>
        <w:r>
          <w:instrText xml:space="preserve"> PAGEREF _Toc7391 \h </w:instrText>
        </w:r>
        <w:r>
          <w:fldChar w:fldCharType="separate"/>
        </w:r>
        <w:r>
          <w:t>8</w:t>
        </w:r>
        <w:r>
          <w:fldChar w:fldCharType="end"/>
        </w:r>
      </w:hyperlink>
    </w:p>
    <w:p>
      <w:pPr>
        <w:pStyle w:val="TOC2"/>
        <w:tabs>
          <w:tab w:val="right" w:leader="dot" w:pos="8306"/>
        </w:tabs>
      </w:pPr>
      <w:hyperlink w:anchor="_Toc20980" w:history="1">
        <w:r>
          <w:rPr>
            <w:rFonts w:ascii="仿宋" w:eastAsia="仿宋" w:hAnsi="仿宋" w:cs="仿宋" w:hint="eastAsia"/>
            <w:lang w:eastAsia="zh-CN"/>
          </w:rPr>
          <w:t>(二)、建设规模</w:t>
        </w:r>
        <w:r>
          <w:tab/>
        </w:r>
        <w:r>
          <w:fldChar w:fldCharType="begin"/>
        </w:r>
        <w:r>
          <w:instrText xml:space="preserve"> PAGEREF _Toc20980 \h </w:instrText>
        </w:r>
        <w:r>
          <w:fldChar w:fldCharType="separate"/>
        </w:r>
        <w:r>
          <w:t>9</w:t>
        </w:r>
        <w:r>
          <w:fldChar w:fldCharType="end"/>
        </w:r>
      </w:hyperlink>
    </w:p>
    <w:p>
      <w:pPr>
        <w:pStyle w:val="TOC1"/>
        <w:tabs>
          <w:tab w:val="right" w:leader="dot" w:pos="8306"/>
        </w:tabs>
      </w:pPr>
      <w:hyperlink w:anchor="_Toc6392" w:history="1">
        <w:r>
          <w:rPr>
            <w:rFonts w:ascii="仿宋" w:eastAsia="仿宋" w:hAnsi="仿宋" w:cs="仿宋" w:hint="eastAsia"/>
            <w:lang w:eastAsia="zh-CN"/>
          </w:rPr>
          <w:t>四、手机银行项目可持续发展</w:t>
        </w:r>
        <w:r>
          <w:tab/>
        </w:r>
        <w:r>
          <w:fldChar w:fldCharType="begin"/>
        </w:r>
        <w:r>
          <w:instrText xml:space="preserve"> PAGEREF _Toc6392 \h </w:instrText>
        </w:r>
        <w:r>
          <w:fldChar w:fldCharType="separate"/>
        </w:r>
        <w:r>
          <w:t>10</w:t>
        </w:r>
        <w:r>
          <w:fldChar w:fldCharType="end"/>
        </w:r>
      </w:hyperlink>
    </w:p>
    <w:p>
      <w:pPr>
        <w:pStyle w:val="TOC2"/>
        <w:tabs>
          <w:tab w:val="right" w:leader="dot" w:pos="8306"/>
        </w:tabs>
      </w:pPr>
      <w:hyperlink w:anchor="_Toc21843" w:history="1">
        <w:r>
          <w:rPr>
            <w:rFonts w:ascii="仿宋" w:eastAsia="仿宋" w:hAnsi="仿宋" w:cs="仿宋" w:hint="eastAsia"/>
            <w:lang w:eastAsia="zh-CN"/>
          </w:rPr>
          <w:t>(一)、可持续战略与实践</w:t>
        </w:r>
        <w:r>
          <w:tab/>
        </w:r>
        <w:r>
          <w:fldChar w:fldCharType="begin"/>
        </w:r>
        <w:r>
          <w:instrText xml:space="preserve"> PAGEREF _Toc21843 \h </w:instrText>
        </w:r>
        <w:r>
          <w:fldChar w:fldCharType="separate"/>
        </w:r>
        <w:r>
          <w:t>10</w:t>
        </w:r>
        <w:r>
          <w:fldChar w:fldCharType="end"/>
        </w:r>
      </w:hyperlink>
    </w:p>
    <w:p>
      <w:pPr>
        <w:pStyle w:val="TOC2"/>
        <w:tabs>
          <w:tab w:val="right" w:leader="dot" w:pos="8306"/>
        </w:tabs>
      </w:pPr>
      <w:hyperlink w:anchor="_Toc24446" w:history="1">
        <w:r>
          <w:rPr>
            <w:rFonts w:ascii="仿宋" w:eastAsia="仿宋" w:hAnsi="仿宋" w:cs="仿宋" w:hint="eastAsia"/>
            <w:lang w:eastAsia="zh-CN"/>
          </w:rPr>
          <w:t>(二)、环保与社会责任</w:t>
        </w:r>
        <w:r>
          <w:tab/>
        </w:r>
        <w:r>
          <w:fldChar w:fldCharType="begin"/>
        </w:r>
        <w:r>
          <w:instrText xml:space="preserve"> PAGEREF _Toc24446 \h </w:instrText>
        </w:r>
        <w:r>
          <w:fldChar w:fldCharType="separate"/>
        </w:r>
        <w:r>
          <w:t>11</w:t>
        </w:r>
        <w:r>
          <w:fldChar w:fldCharType="end"/>
        </w:r>
      </w:hyperlink>
    </w:p>
    <w:p>
      <w:pPr>
        <w:pStyle w:val="TOC1"/>
        <w:tabs>
          <w:tab w:val="right" w:leader="dot" w:pos="8306"/>
        </w:tabs>
      </w:pPr>
      <w:hyperlink w:anchor="_Toc26868" w:history="1">
        <w:r>
          <w:rPr>
            <w:rFonts w:ascii="仿宋" w:eastAsia="仿宋" w:hAnsi="仿宋" w:cs="仿宋" w:hint="eastAsia"/>
            <w:lang w:eastAsia="zh-CN"/>
          </w:rPr>
          <w:t>五、手机银行项目选址可行性分析</w:t>
        </w:r>
        <w:r>
          <w:tab/>
        </w:r>
        <w:r>
          <w:fldChar w:fldCharType="begin"/>
        </w:r>
        <w:r>
          <w:instrText xml:space="preserve"> PAGEREF _Toc26868 \h </w:instrText>
        </w:r>
        <w:r>
          <w:fldChar w:fldCharType="separate"/>
        </w:r>
        <w:r>
          <w:t>12</w:t>
        </w:r>
        <w:r>
          <w:fldChar w:fldCharType="end"/>
        </w:r>
      </w:hyperlink>
    </w:p>
    <w:p>
      <w:pPr>
        <w:pStyle w:val="TOC2"/>
        <w:tabs>
          <w:tab w:val="right" w:leader="dot" w:pos="8306"/>
        </w:tabs>
      </w:pPr>
      <w:hyperlink w:anchor="_Toc25503" w:history="1">
        <w:r>
          <w:rPr>
            <w:rFonts w:ascii="仿宋" w:eastAsia="仿宋" w:hAnsi="仿宋" w:cs="仿宋" w:hint="eastAsia"/>
            <w:lang w:eastAsia="zh-CN"/>
          </w:rPr>
          <w:t>(一)、手机银行项目选址</w:t>
        </w:r>
        <w:r>
          <w:tab/>
        </w:r>
        <w:r>
          <w:fldChar w:fldCharType="begin"/>
        </w:r>
        <w:r>
          <w:instrText xml:space="preserve"> PAGEREF _Toc25503 \h </w:instrText>
        </w:r>
        <w:r>
          <w:fldChar w:fldCharType="separate"/>
        </w:r>
        <w:r>
          <w:t>12</w:t>
        </w:r>
        <w:r>
          <w:fldChar w:fldCharType="end"/>
        </w:r>
      </w:hyperlink>
    </w:p>
    <w:p>
      <w:pPr>
        <w:pStyle w:val="TOC2"/>
        <w:tabs>
          <w:tab w:val="right" w:leader="dot" w:pos="8306"/>
        </w:tabs>
      </w:pPr>
      <w:hyperlink w:anchor="_Toc16812" w:history="1">
        <w:r>
          <w:rPr>
            <w:rFonts w:ascii="仿宋" w:eastAsia="仿宋" w:hAnsi="仿宋" w:cs="仿宋" w:hint="eastAsia"/>
            <w:lang w:eastAsia="zh-CN"/>
          </w:rPr>
          <w:t>(二)、用地控制指标</w:t>
        </w:r>
        <w:r>
          <w:tab/>
        </w:r>
        <w:r>
          <w:fldChar w:fldCharType="begin"/>
        </w:r>
        <w:r>
          <w:instrText xml:space="preserve"> PAGEREF _Toc16812 \h </w:instrText>
        </w:r>
        <w:r>
          <w:fldChar w:fldCharType="separate"/>
        </w:r>
        <w:r>
          <w:t>12</w:t>
        </w:r>
        <w:r>
          <w:fldChar w:fldCharType="end"/>
        </w:r>
      </w:hyperlink>
    </w:p>
    <w:p>
      <w:pPr>
        <w:pStyle w:val="TOC2"/>
        <w:tabs>
          <w:tab w:val="right" w:leader="dot" w:pos="8306"/>
        </w:tabs>
      </w:pPr>
      <w:hyperlink w:anchor="_Toc17351" w:history="1">
        <w:r>
          <w:rPr>
            <w:rFonts w:ascii="仿宋" w:eastAsia="仿宋" w:hAnsi="仿宋" w:cs="仿宋" w:hint="eastAsia"/>
            <w:lang w:eastAsia="zh-CN"/>
          </w:rPr>
          <w:t>(三)、节约用地措施</w:t>
        </w:r>
        <w:r>
          <w:tab/>
        </w:r>
        <w:r>
          <w:fldChar w:fldCharType="begin"/>
        </w:r>
        <w:r>
          <w:instrText xml:space="preserve"> PAGEREF _Toc17351 \h </w:instrText>
        </w:r>
        <w:r>
          <w:fldChar w:fldCharType="separate"/>
        </w:r>
        <w:r>
          <w:t>14</w:t>
        </w:r>
        <w:r>
          <w:fldChar w:fldCharType="end"/>
        </w:r>
      </w:hyperlink>
    </w:p>
    <w:p>
      <w:pPr>
        <w:pStyle w:val="TOC2"/>
        <w:tabs>
          <w:tab w:val="right" w:leader="dot" w:pos="8306"/>
        </w:tabs>
      </w:pPr>
      <w:hyperlink w:anchor="_Toc5468" w:history="1">
        <w:r>
          <w:rPr>
            <w:rFonts w:ascii="仿宋" w:eastAsia="仿宋" w:hAnsi="仿宋" w:cs="仿宋" w:hint="eastAsia"/>
            <w:lang w:eastAsia="zh-CN"/>
          </w:rPr>
          <w:t>(四)、总图布置方案</w:t>
        </w:r>
        <w:r>
          <w:tab/>
        </w:r>
        <w:r>
          <w:fldChar w:fldCharType="begin"/>
        </w:r>
        <w:r>
          <w:instrText xml:space="preserve"> PAGEREF _Toc5468 \h </w:instrText>
        </w:r>
        <w:r>
          <w:fldChar w:fldCharType="separate"/>
        </w:r>
        <w:r>
          <w:t>15</w:t>
        </w:r>
        <w:r>
          <w:fldChar w:fldCharType="end"/>
        </w:r>
      </w:hyperlink>
    </w:p>
    <w:p>
      <w:pPr>
        <w:pStyle w:val="TOC2"/>
        <w:tabs>
          <w:tab w:val="right" w:leader="dot" w:pos="8306"/>
        </w:tabs>
      </w:pPr>
      <w:hyperlink w:anchor="_Toc21212" w:history="1">
        <w:r>
          <w:rPr>
            <w:rFonts w:ascii="仿宋" w:eastAsia="仿宋" w:hAnsi="仿宋" w:cs="仿宋" w:hint="eastAsia"/>
            <w:lang w:eastAsia="zh-CN"/>
          </w:rPr>
          <w:t>(五)、选址综合评价</w:t>
        </w:r>
        <w:r>
          <w:tab/>
        </w:r>
        <w:r>
          <w:fldChar w:fldCharType="begin"/>
        </w:r>
        <w:r>
          <w:instrText xml:space="preserve"> PAGEREF _Toc21212 \h </w:instrText>
        </w:r>
        <w:r>
          <w:fldChar w:fldCharType="separate"/>
        </w:r>
        <w:r>
          <w:t>16</w:t>
        </w:r>
        <w:r>
          <w:fldChar w:fldCharType="end"/>
        </w:r>
      </w:hyperlink>
    </w:p>
    <w:p>
      <w:pPr>
        <w:pStyle w:val="TOC1"/>
        <w:tabs>
          <w:tab w:val="right" w:leader="dot" w:pos="8306"/>
        </w:tabs>
      </w:pPr>
      <w:hyperlink w:anchor="_Toc5585" w:history="1">
        <w:r>
          <w:rPr>
            <w:rFonts w:ascii="仿宋" w:eastAsia="仿宋" w:hAnsi="仿宋" w:cs="仿宋" w:hint="eastAsia"/>
            <w:lang w:eastAsia="zh-CN"/>
          </w:rPr>
          <w:t>六、手机银行项目文档管理</w:t>
        </w:r>
        <w:r>
          <w:tab/>
        </w:r>
        <w:r>
          <w:fldChar w:fldCharType="begin"/>
        </w:r>
        <w:r>
          <w:instrText xml:space="preserve"> PAGEREF _Toc5585 \h </w:instrText>
        </w:r>
        <w:r>
          <w:fldChar w:fldCharType="separate"/>
        </w:r>
        <w:r>
          <w:t>17</w:t>
        </w:r>
        <w:r>
          <w:fldChar w:fldCharType="end"/>
        </w:r>
      </w:hyperlink>
    </w:p>
    <w:p>
      <w:pPr>
        <w:pStyle w:val="TOC2"/>
        <w:tabs>
          <w:tab w:val="right" w:leader="dot" w:pos="8306"/>
        </w:tabs>
      </w:pPr>
      <w:hyperlink w:anchor="_Toc25608" w:history="1">
        <w:r>
          <w:rPr>
            <w:rFonts w:ascii="仿宋" w:eastAsia="仿宋" w:hAnsi="仿宋" w:cs="仿宋" w:hint="eastAsia"/>
            <w:lang w:eastAsia="zh-CN"/>
          </w:rPr>
          <w:t>(一)、文档编制与审查</w:t>
        </w:r>
        <w:r>
          <w:tab/>
        </w:r>
        <w:r>
          <w:fldChar w:fldCharType="begin"/>
        </w:r>
        <w:r>
          <w:instrText xml:space="preserve"> PAGEREF _Toc25608 \h </w:instrText>
        </w:r>
        <w:r>
          <w:fldChar w:fldCharType="separate"/>
        </w:r>
        <w:r>
          <w:t>17</w:t>
        </w:r>
        <w:r>
          <w:fldChar w:fldCharType="end"/>
        </w:r>
      </w:hyperlink>
    </w:p>
    <w:p>
      <w:pPr>
        <w:pStyle w:val="TOC2"/>
        <w:tabs>
          <w:tab w:val="right" w:leader="dot" w:pos="8306"/>
        </w:tabs>
      </w:pPr>
      <w:hyperlink w:anchor="_Toc22482" w:history="1">
        <w:r>
          <w:rPr>
            <w:rFonts w:ascii="仿宋" w:eastAsia="仿宋" w:hAnsi="仿宋" w:cs="仿宋" w:hint="eastAsia"/>
            <w:lang w:eastAsia="zh-CN"/>
          </w:rPr>
          <w:t>(二)、文档发布与分发</w:t>
        </w:r>
        <w:r>
          <w:tab/>
        </w:r>
        <w:r>
          <w:fldChar w:fldCharType="begin"/>
        </w:r>
        <w:r>
          <w:instrText xml:space="preserve"> PAGEREF _Toc22482 \h </w:instrText>
        </w:r>
        <w:r>
          <w:fldChar w:fldCharType="separate"/>
        </w:r>
        <w:r>
          <w:t>18</w:t>
        </w:r>
        <w:r>
          <w:fldChar w:fldCharType="end"/>
        </w:r>
      </w:hyperlink>
    </w:p>
    <w:p>
      <w:pPr>
        <w:pStyle w:val="TOC2"/>
        <w:tabs>
          <w:tab w:val="right" w:leader="dot" w:pos="8306"/>
        </w:tabs>
      </w:pPr>
      <w:hyperlink w:anchor="_Toc13843" w:history="1">
        <w:r>
          <w:rPr>
            <w:rFonts w:ascii="仿宋" w:eastAsia="仿宋" w:hAnsi="仿宋" w:cs="仿宋" w:hint="eastAsia"/>
            <w:lang w:eastAsia="zh-CN"/>
          </w:rPr>
          <w:t>(三)、文档存档与归档</w:t>
        </w:r>
        <w:r>
          <w:tab/>
        </w:r>
        <w:r>
          <w:fldChar w:fldCharType="begin"/>
        </w:r>
        <w:r>
          <w:instrText xml:space="preserve"> PAGEREF _Toc13843 \h </w:instrText>
        </w:r>
        <w:r>
          <w:fldChar w:fldCharType="separate"/>
        </w:r>
        <w:r>
          <w:t>19</w:t>
        </w:r>
        <w:r>
          <w:fldChar w:fldCharType="end"/>
        </w:r>
      </w:hyperlink>
    </w:p>
    <w:p>
      <w:pPr>
        <w:pStyle w:val="TOC1"/>
        <w:tabs>
          <w:tab w:val="right" w:leader="dot" w:pos="8306"/>
        </w:tabs>
      </w:pPr>
      <w:hyperlink w:anchor="_Toc12196" w:history="1">
        <w:r>
          <w:rPr>
            <w:rFonts w:ascii="仿宋" w:eastAsia="仿宋" w:hAnsi="仿宋" w:cs="仿宋" w:hint="eastAsia"/>
            <w:lang w:eastAsia="zh-CN"/>
          </w:rPr>
          <w:t>七、手机银行项目风险管理</w:t>
        </w:r>
        <w:r>
          <w:tab/>
        </w:r>
        <w:r>
          <w:fldChar w:fldCharType="begin"/>
        </w:r>
        <w:r>
          <w:instrText xml:space="preserve"> PAGEREF _Toc12196 \h </w:instrText>
        </w:r>
        <w:r>
          <w:fldChar w:fldCharType="separate"/>
        </w:r>
        <w:r>
          <w:t>20</w:t>
        </w:r>
        <w:r>
          <w:fldChar w:fldCharType="end"/>
        </w:r>
      </w:hyperlink>
    </w:p>
    <w:p>
      <w:pPr>
        <w:pStyle w:val="TOC2"/>
        <w:tabs>
          <w:tab w:val="right" w:leader="dot" w:pos="8306"/>
        </w:tabs>
      </w:pPr>
      <w:hyperlink w:anchor="_Toc611" w:history="1">
        <w:r>
          <w:rPr>
            <w:rFonts w:ascii="仿宋" w:eastAsia="仿宋" w:hAnsi="仿宋" w:cs="仿宋" w:hint="eastAsia"/>
            <w:lang w:eastAsia="zh-CN"/>
          </w:rPr>
          <w:t>(一)、风险识别与评估</w:t>
        </w:r>
        <w:r>
          <w:tab/>
        </w:r>
        <w:r>
          <w:fldChar w:fldCharType="begin"/>
        </w:r>
        <w:r>
          <w:instrText xml:space="preserve"> PAGEREF _Toc611 \h </w:instrText>
        </w:r>
        <w:r>
          <w:fldChar w:fldCharType="separate"/>
        </w:r>
        <w:r>
          <w:t>20</w:t>
        </w:r>
        <w:r>
          <w:fldChar w:fldCharType="end"/>
        </w:r>
      </w:hyperlink>
    </w:p>
    <w:p>
      <w:pPr>
        <w:pStyle w:val="TOC2"/>
        <w:tabs>
          <w:tab w:val="right" w:leader="dot" w:pos="8306"/>
        </w:tabs>
      </w:pPr>
      <w:hyperlink w:anchor="_Toc5759" w:history="1">
        <w:r>
          <w:rPr>
            <w:rFonts w:ascii="仿宋" w:eastAsia="仿宋" w:hAnsi="仿宋" w:cs="仿宋" w:hint="eastAsia"/>
            <w:lang w:eastAsia="zh-CN"/>
          </w:rPr>
          <w:t>(二)、风险应对策略</w:t>
        </w:r>
        <w:r>
          <w:tab/>
        </w:r>
        <w:r>
          <w:fldChar w:fldCharType="begin"/>
        </w:r>
        <w:r>
          <w:instrText xml:space="preserve"> PAGEREF _Toc5759 \h </w:instrText>
        </w:r>
        <w:r>
          <w:fldChar w:fldCharType="separate"/>
        </w:r>
        <w:r>
          <w:t>21</w:t>
        </w:r>
        <w:r>
          <w:fldChar w:fldCharType="end"/>
        </w:r>
      </w:hyperlink>
    </w:p>
    <w:p>
      <w:pPr>
        <w:pStyle w:val="TOC2"/>
        <w:tabs>
          <w:tab w:val="right" w:leader="dot" w:pos="8306"/>
        </w:tabs>
      </w:pPr>
      <w:hyperlink w:anchor="_Toc5397" w:history="1">
        <w:r>
          <w:rPr>
            <w:rFonts w:ascii="仿宋" w:eastAsia="仿宋" w:hAnsi="仿宋" w:cs="仿宋" w:hint="eastAsia"/>
            <w:lang w:eastAsia="zh-CN"/>
          </w:rPr>
          <w:t>(三)、风险监控与控制</w:t>
        </w:r>
        <w:r>
          <w:tab/>
        </w:r>
        <w:r>
          <w:fldChar w:fldCharType="begin"/>
        </w:r>
        <w:r>
          <w:instrText xml:space="preserve"> PAGEREF _Toc5397 \h </w:instrText>
        </w:r>
        <w:r>
          <w:fldChar w:fldCharType="separate"/>
        </w:r>
        <w:r>
          <w:t>23</w:t>
        </w:r>
        <w:r>
          <w:fldChar w:fldCharType="end"/>
        </w:r>
      </w:hyperlink>
    </w:p>
    <w:p>
      <w:pPr>
        <w:pStyle w:val="TOC1"/>
        <w:tabs>
          <w:tab w:val="right" w:leader="dot" w:pos="8306"/>
        </w:tabs>
      </w:pPr>
      <w:hyperlink w:anchor="_Toc2245" w:history="1">
        <w:r>
          <w:rPr>
            <w:rFonts w:ascii="仿宋" w:eastAsia="仿宋" w:hAnsi="仿宋" w:cs="仿宋" w:hint="eastAsia"/>
            <w:lang w:eastAsia="zh-CN"/>
          </w:rPr>
          <w:t>八、手机银行项目经营效益</w:t>
        </w:r>
        <w:r>
          <w:tab/>
        </w:r>
        <w:r>
          <w:fldChar w:fldCharType="begin"/>
        </w:r>
        <w:r>
          <w:instrText xml:space="preserve"> PAGEREF _Toc2245 \h </w:instrText>
        </w:r>
        <w:r>
          <w:fldChar w:fldCharType="separate"/>
        </w:r>
        <w:r>
          <w:t>24</w:t>
        </w:r>
        <w:r>
          <w:fldChar w:fldCharType="end"/>
        </w:r>
      </w:hyperlink>
    </w:p>
    <w:p>
      <w:pPr>
        <w:pStyle w:val="TOC2"/>
        <w:tabs>
          <w:tab w:val="right" w:leader="dot" w:pos="8306"/>
        </w:tabs>
      </w:pPr>
      <w:hyperlink w:anchor="_Toc16080" w:history="1">
        <w:r>
          <w:rPr>
            <w:rFonts w:ascii="仿宋" w:eastAsia="仿宋" w:hAnsi="仿宋" w:cs="仿宋" w:hint="eastAsia"/>
            <w:lang w:eastAsia="zh-CN"/>
          </w:rPr>
          <w:t>(一)、经济评价财务测算</w:t>
        </w:r>
        <w:r>
          <w:tab/>
        </w:r>
        <w:r>
          <w:fldChar w:fldCharType="begin"/>
        </w:r>
        <w:r>
          <w:instrText xml:space="preserve"> PAGEREF _Toc16080 \h </w:instrText>
        </w:r>
        <w:r>
          <w:fldChar w:fldCharType="separate"/>
        </w:r>
        <w:r>
          <w:t>24</w:t>
        </w:r>
        <w:r>
          <w:fldChar w:fldCharType="end"/>
        </w:r>
      </w:hyperlink>
    </w:p>
    <w:p>
      <w:pPr>
        <w:pStyle w:val="TOC2"/>
        <w:tabs>
          <w:tab w:val="right" w:leader="dot" w:pos="8306"/>
        </w:tabs>
      </w:pPr>
      <w:hyperlink w:anchor="_Toc2824" w:history="1">
        <w:r>
          <w:rPr>
            <w:rFonts w:ascii="仿宋" w:eastAsia="仿宋" w:hAnsi="仿宋" w:cs="仿宋" w:hint="eastAsia"/>
            <w:lang w:eastAsia="zh-CN"/>
          </w:rPr>
          <w:t>(二)、手机银行项目盈利能力分析</w:t>
        </w:r>
        <w:r>
          <w:tab/>
        </w:r>
        <w:r>
          <w:fldChar w:fldCharType="begin"/>
        </w:r>
        <w:r>
          <w:instrText xml:space="preserve"> PAGEREF _Toc2824 \h </w:instrText>
        </w:r>
        <w:r>
          <w:fldChar w:fldCharType="separate"/>
        </w:r>
        <w:r>
          <w:t>26</w:t>
        </w:r>
        <w:r>
          <w:fldChar w:fldCharType="end"/>
        </w:r>
      </w:hyperlink>
    </w:p>
    <w:p>
      <w:pPr>
        <w:pStyle w:val="TOC1"/>
        <w:tabs>
          <w:tab w:val="right" w:leader="dot" w:pos="8306"/>
        </w:tabs>
      </w:pPr>
      <w:hyperlink w:anchor="_Toc13891" w:history="1">
        <w:r>
          <w:rPr>
            <w:rFonts w:ascii="仿宋" w:eastAsia="仿宋" w:hAnsi="仿宋" w:cs="仿宋" w:hint="eastAsia"/>
            <w:lang w:eastAsia="zh-CN"/>
          </w:rPr>
          <w:t>九、手机银行项目技术管理</w:t>
        </w:r>
        <w:r>
          <w:tab/>
        </w:r>
        <w:r>
          <w:fldChar w:fldCharType="begin"/>
        </w:r>
        <w:r>
          <w:instrText xml:space="preserve"> PAGEREF _Toc13891 \h </w:instrText>
        </w:r>
        <w:r>
          <w:fldChar w:fldCharType="separate"/>
        </w:r>
        <w:r>
          <w:t>26</w:t>
        </w:r>
        <w:r>
          <w:fldChar w:fldCharType="end"/>
        </w:r>
      </w:hyperlink>
    </w:p>
    <w:p>
      <w:pPr>
        <w:pStyle w:val="TOC2"/>
        <w:tabs>
          <w:tab w:val="right" w:leader="dot" w:pos="8306"/>
        </w:tabs>
      </w:pPr>
      <w:hyperlink w:anchor="_Toc13339" w:history="1">
        <w:r>
          <w:rPr>
            <w:rFonts w:ascii="仿宋" w:eastAsia="仿宋" w:hAnsi="仿宋" w:cs="仿宋" w:hint="eastAsia"/>
            <w:lang w:eastAsia="zh-CN"/>
          </w:rPr>
          <w:t>(一)、技术方案选用方向</w:t>
        </w:r>
        <w:r>
          <w:tab/>
        </w:r>
        <w:r>
          <w:fldChar w:fldCharType="begin"/>
        </w:r>
        <w:r>
          <w:instrText xml:space="preserve"> PAGEREF _Toc13339 \h </w:instrText>
        </w:r>
        <w:r>
          <w:fldChar w:fldCharType="separate"/>
        </w:r>
        <w:r>
          <w:t>26</w:t>
        </w:r>
        <w:r>
          <w:fldChar w:fldCharType="end"/>
        </w:r>
      </w:hyperlink>
    </w:p>
    <w:p>
      <w:pPr>
        <w:pStyle w:val="TOC2"/>
        <w:tabs>
          <w:tab w:val="right" w:leader="dot" w:pos="8306"/>
        </w:tabs>
      </w:pPr>
      <w:hyperlink w:anchor="_Toc28261" w:history="1">
        <w:r>
          <w:rPr>
            <w:rFonts w:ascii="仿宋" w:eastAsia="仿宋" w:hAnsi="仿宋" w:cs="仿宋" w:hint="eastAsia"/>
            <w:lang w:eastAsia="zh-CN"/>
          </w:rPr>
          <w:t>(二)、工艺技术方案选用原则</w:t>
        </w:r>
        <w:r>
          <w:tab/>
        </w:r>
        <w:r>
          <w:fldChar w:fldCharType="begin"/>
        </w:r>
        <w:r>
          <w:instrText xml:space="preserve"> PAGEREF _Toc28261 \h </w:instrText>
        </w:r>
        <w:r>
          <w:fldChar w:fldCharType="separate"/>
        </w:r>
        <w:r>
          <w:t>28</w:t>
        </w:r>
        <w:r>
          <w:fldChar w:fldCharType="end"/>
        </w:r>
      </w:hyperlink>
    </w:p>
    <w:p>
      <w:pPr>
        <w:pStyle w:val="TOC2"/>
        <w:tabs>
          <w:tab w:val="right" w:leader="dot" w:pos="8306"/>
        </w:tabs>
      </w:pPr>
      <w:hyperlink w:anchor="_Toc19648" w:history="1">
        <w:r>
          <w:rPr>
            <w:rFonts w:ascii="仿宋" w:eastAsia="仿宋" w:hAnsi="仿宋" w:cs="仿宋" w:hint="eastAsia"/>
            <w:lang w:eastAsia="zh-CN"/>
          </w:rPr>
          <w:t>(三)、工艺技术方案要求</w:t>
        </w:r>
        <w:r>
          <w:tab/>
        </w:r>
        <w:r>
          <w:fldChar w:fldCharType="begin"/>
        </w:r>
        <w:r>
          <w:instrText xml:space="preserve"> PAGEREF _Toc19648 \h </w:instrText>
        </w:r>
        <w:r>
          <w:fldChar w:fldCharType="separate"/>
        </w:r>
        <w:r>
          <w:t>30</w:t>
        </w:r>
        <w:r>
          <w:fldChar w:fldCharType="end"/>
        </w:r>
      </w:hyperlink>
    </w:p>
    <w:p>
      <w:pPr>
        <w:pStyle w:val="TOC1"/>
        <w:tabs>
          <w:tab w:val="right" w:leader="dot" w:pos="8306"/>
        </w:tabs>
      </w:pPr>
      <w:hyperlink w:anchor="_Toc20471" w:history="1">
        <w:r>
          <w:rPr>
            <w:rFonts w:ascii="仿宋" w:eastAsia="仿宋" w:hAnsi="仿宋" w:cs="仿宋" w:hint="eastAsia"/>
            <w:lang w:eastAsia="zh-CN"/>
          </w:rPr>
          <w:t>十、手机银行项目财务管理</w:t>
        </w:r>
        <w:r>
          <w:tab/>
        </w:r>
        <w:r>
          <w:fldChar w:fldCharType="begin"/>
        </w:r>
        <w:r>
          <w:instrText xml:space="preserve"> PAGEREF _Toc20471 \h </w:instrText>
        </w:r>
        <w:r>
          <w:fldChar w:fldCharType="separate"/>
        </w:r>
        <w:r>
          <w:t>32</w:t>
        </w:r>
        <w:r>
          <w:fldChar w:fldCharType="end"/>
        </w:r>
      </w:hyperlink>
    </w:p>
    <w:p>
      <w:pPr>
        <w:pStyle w:val="TOC2"/>
        <w:tabs>
          <w:tab w:val="right" w:leader="dot" w:pos="8306"/>
        </w:tabs>
      </w:pPr>
      <w:hyperlink w:anchor="_Toc22961" w:history="1">
        <w:r>
          <w:rPr>
            <w:rFonts w:ascii="仿宋" w:eastAsia="仿宋" w:hAnsi="仿宋" w:cs="仿宋" w:hint="eastAsia"/>
            <w:lang w:eastAsia="zh-CN"/>
          </w:rPr>
          <w:t>(一)、资金需求大</w:t>
        </w:r>
        <w:r>
          <w:tab/>
        </w:r>
        <w:r>
          <w:fldChar w:fldCharType="begin"/>
        </w:r>
        <w:r>
          <w:instrText xml:space="preserve"> PAGEREF _Toc22961 \h </w:instrText>
        </w:r>
        <w:r>
          <w:fldChar w:fldCharType="separate"/>
        </w:r>
        <w:r>
          <w:t>32</w:t>
        </w:r>
        <w:r>
          <w:fldChar w:fldCharType="end"/>
        </w:r>
      </w:hyperlink>
    </w:p>
    <w:p>
      <w:pPr>
        <w:pStyle w:val="TOC2"/>
        <w:tabs>
          <w:tab w:val="right" w:leader="dot" w:pos="8306"/>
        </w:tabs>
      </w:pPr>
      <w:hyperlink w:anchor="_Toc30678" w:history="1">
        <w:r>
          <w:rPr>
            <w:rFonts w:ascii="仿宋" w:eastAsia="仿宋" w:hAnsi="仿宋" w:cs="仿宋" w:hint="eastAsia"/>
            <w:lang w:eastAsia="zh-CN"/>
          </w:rPr>
          <w:t>(二)、研发周期长</w:t>
        </w:r>
        <w:r>
          <w:tab/>
        </w:r>
        <w:r>
          <w:fldChar w:fldCharType="begin"/>
        </w:r>
        <w:r>
          <w:instrText xml:space="preserve"> PAGEREF _Toc30678 \h </w:instrText>
        </w:r>
        <w:r>
          <w:fldChar w:fldCharType="separate"/>
        </w:r>
        <w:r>
          <w:t>34</w:t>
        </w:r>
        <w:r>
          <w:fldChar w:fldCharType="end"/>
        </w:r>
      </w:hyperlink>
    </w:p>
    <w:p>
      <w:pPr>
        <w:pStyle w:val="TOC2"/>
        <w:tabs>
          <w:tab w:val="right" w:leader="dot" w:pos="8306"/>
        </w:tabs>
      </w:pPr>
      <w:hyperlink w:anchor="_Toc19228" w:history="1">
        <w:r>
          <w:rPr>
            <w:rFonts w:ascii="仿宋" w:eastAsia="仿宋" w:hAnsi="仿宋" w:cs="仿宋" w:hint="eastAsia"/>
            <w:lang w:eastAsia="zh-CN"/>
          </w:rPr>
          <w:t>(三)、市场风险大</w:t>
        </w:r>
        <w:r>
          <w:tab/>
        </w:r>
        <w:r>
          <w:fldChar w:fldCharType="begin"/>
        </w:r>
        <w:r>
          <w:instrText xml:space="preserve"> PAGEREF _Toc19228 \h </w:instrText>
        </w:r>
        <w:r>
          <w:fldChar w:fldCharType="separate"/>
        </w:r>
        <w:r>
          <w:t>35</w:t>
        </w:r>
        <w:r>
          <w:fldChar w:fldCharType="end"/>
        </w:r>
      </w:hyperlink>
    </w:p>
    <w:p>
      <w:pPr>
        <w:pStyle w:val="TOC2"/>
        <w:tabs>
          <w:tab w:val="right" w:leader="dot" w:pos="8306"/>
        </w:tabs>
      </w:pPr>
      <w:hyperlink w:anchor="_Toc26911" w:history="1">
        <w:r>
          <w:rPr>
            <w:rFonts w:ascii="仿宋" w:eastAsia="仿宋" w:hAnsi="仿宋" w:cs="仿宋" w:hint="eastAsia"/>
            <w:lang w:eastAsia="zh-CN"/>
          </w:rPr>
          <w:t>(四)、利润率高</w:t>
        </w:r>
        <w:r>
          <w:tab/>
        </w:r>
        <w:r>
          <w:fldChar w:fldCharType="begin"/>
        </w:r>
        <w:r>
          <w:instrText xml:space="preserve"> PAGEREF _Toc26911 \h </w:instrText>
        </w:r>
        <w:r>
          <w:fldChar w:fldCharType="separate"/>
        </w:r>
        <w:r>
          <w:t>37</w:t>
        </w:r>
        <w:r>
          <w:fldChar w:fldCharType="end"/>
        </w:r>
      </w:hyperlink>
    </w:p>
    <w:p>
      <w:pPr>
        <w:pStyle w:val="TOC1"/>
        <w:tabs>
          <w:tab w:val="right" w:leader="dot" w:pos="8306"/>
        </w:tabs>
      </w:pPr>
      <w:hyperlink w:anchor="_Toc9412" w:history="1">
        <w:r>
          <w:rPr>
            <w:rFonts w:ascii="仿宋" w:eastAsia="仿宋" w:hAnsi="仿宋" w:cs="仿宋" w:hint="eastAsia"/>
            <w:lang w:eastAsia="zh-CN"/>
          </w:rPr>
          <w:t>十一、手机银行项目环境影响分析</w:t>
        </w:r>
        <w:r>
          <w:tab/>
        </w:r>
        <w:r>
          <w:fldChar w:fldCharType="begin"/>
        </w:r>
        <w:r>
          <w:instrText xml:space="preserve"> PAGEREF _Toc9412 \h </w:instrText>
        </w:r>
        <w:r>
          <w:fldChar w:fldCharType="separate"/>
        </w:r>
        <w:r>
          <w:t>39</w:t>
        </w:r>
        <w:r>
          <w:fldChar w:fldCharType="end"/>
        </w:r>
      </w:hyperlink>
    </w:p>
    <w:p>
      <w:pPr>
        <w:pStyle w:val="TOC2"/>
        <w:tabs>
          <w:tab w:val="right" w:leader="dot" w:pos="8306"/>
        </w:tabs>
      </w:pPr>
      <w:hyperlink w:anchor="_Toc22840" w:history="1">
        <w:r>
          <w:rPr>
            <w:rFonts w:ascii="仿宋" w:eastAsia="仿宋" w:hAnsi="仿宋" w:cs="仿宋" w:hint="eastAsia"/>
            <w:lang w:eastAsia="zh-CN"/>
          </w:rPr>
          <w:t>(一)、建设区域环境质量现状</w:t>
        </w:r>
        <w:r>
          <w:tab/>
        </w:r>
        <w:r>
          <w:fldChar w:fldCharType="begin"/>
        </w:r>
        <w:r>
          <w:instrText xml:space="preserve"> PAGEREF _Toc22840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59" w:history="1">
        <w:r>
          <w:rPr>
            <w:rFonts w:ascii="仿宋" w:eastAsia="仿宋" w:hAnsi="仿宋" w:cs="仿宋" w:hint="eastAsia"/>
            <w:lang w:eastAsia="zh-CN"/>
          </w:rPr>
          <w:t>(二)、建设期环境保护</w:t>
        </w:r>
        <w:r>
          <w:tab/>
        </w:r>
        <w:r>
          <w:fldChar w:fldCharType="begin"/>
        </w:r>
        <w:r>
          <w:instrText xml:space="preserve"> PAGEREF _Toc19559 \h </w:instrText>
        </w:r>
        <w:r>
          <w:fldChar w:fldCharType="separate"/>
        </w:r>
        <w:r>
          <w:t>41</w:t>
        </w:r>
        <w:r>
          <w:fldChar w:fldCharType="end"/>
        </w:r>
      </w:hyperlink>
    </w:p>
    <w:p>
      <w:pPr>
        <w:pStyle w:val="TOC2"/>
        <w:tabs>
          <w:tab w:val="right" w:leader="dot" w:pos="8306"/>
        </w:tabs>
      </w:pPr>
      <w:hyperlink w:anchor="_Toc11563" w:history="1">
        <w:r>
          <w:rPr>
            <w:rFonts w:ascii="仿宋" w:eastAsia="仿宋" w:hAnsi="仿宋" w:cs="仿宋" w:hint="eastAsia"/>
            <w:lang w:eastAsia="zh-CN"/>
          </w:rPr>
          <w:t>(三)、运营期环境保护</w:t>
        </w:r>
        <w:r>
          <w:tab/>
        </w:r>
        <w:r>
          <w:fldChar w:fldCharType="begin"/>
        </w:r>
        <w:r>
          <w:instrText xml:space="preserve"> PAGEREF _Toc11563 \h </w:instrText>
        </w:r>
        <w:r>
          <w:fldChar w:fldCharType="separate"/>
        </w:r>
        <w:r>
          <w:t>42</w:t>
        </w:r>
        <w:r>
          <w:fldChar w:fldCharType="end"/>
        </w:r>
      </w:hyperlink>
    </w:p>
    <w:p>
      <w:pPr>
        <w:pStyle w:val="TOC2"/>
        <w:tabs>
          <w:tab w:val="right" w:leader="dot" w:pos="8306"/>
        </w:tabs>
      </w:pPr>
      <w:hyperlink w:anchor="_Toc22554" w:history="1">
        <w:r>
          <w:rPr>
            <w:rFonts w:ascii="仿宋" w:eastAsia="仿宋" w:hAnsi="仿宋" w:cs="仿宋" w:hint="eastAsia"/>
            <w:lang w:eastAsia="zh-CN"/>
          </w:rPr>
          <w:t>(四)、手机银行项目建设对区域经济的影响</w:t>
        </w:r>
        <w:r>
          <w:tab/>
        </w:r>
        <w:r>
          <w:fldChar w:fldCharType="begin"/>
        </w:r>
        <w:r>
          <w:instrText xml:space="preserve"> PAGEREF _Toc22554 \h </w:instrText>
        </w:r>
        <w:r>
          <w:fldChar w:fldCharType="separate"/>
        </w:r>
        <w:r>
          <w:t>44</w:t>
        </w:r>
        <w:r>
          <w:fldChar w:fldCharType="end"/>
        </w:r>
      </w:hyperlink>
    </w:p>
    <w:p>
      <w:pPr>
        <w:pStyle w:val="TOC2"/>
        <w:tabs>
          <w:tab w:val="right" w:leader="dot" w:pos="8306"/>
        </w:tabs>
      </w:pPr>
      <w:hyperlink w:anchor="_Toc15114" w:history="1">
        <w:r>
          <w:rPr>
            <w:rFonts w:ascii="仿宋" w:eastAsia="仿宋" w:hAnsi="仿宋" w:cs="仿宋" w:hint="eastAsia"/>
            <w:lang w:eastAsia="zh-CN"/>
          </w:rPr>
          <w:t>(五)、废弃物处理</w:t>
        </w:r>
        <w:r>
          <w:tab/>
        </w:r>
        <w:r>
          <w:fldChar w:fldCharType="begin"/>
        </w:r>
        <w:r>
          <w:instrText xml:space="preserve"> PAGEREF _Toc15114 \h </w:instrText>
        </w:r>
        <w:r>
          <w:fldChar w:fldCharType="separate"/>
        </w:r>
        <w:r>
          <w:t>45</w:t>
        </w:r>
        <w:r>
          <w:fldChar w:fldCharType="end"/>
        </w:r>
      </w:hyperlink>
    </w:p>
    <w:p>
      <w:pPr>
        <w:pStyle w:val="TOC2"/>
        <w:tabs>
          <w:tab w:val="right" w:leader="dot" w:pos="8306"/>
        </w:tabs>
      </w:pPr>
      <w:hyperlink w:anchor="_Toc17590" w:history="1">
        <w:r>
          <w:rPr>
            <w:rFonts w:ascii="仿宋" w:eastAsia="仿宋" w:hAnsi="仿宋" w:cs="仿宋" w:hint="eastAsia"/>
            <w:lang w:eastAsia="zh-CN"/>
          </w:rPr>
          <w:t>(六)、特殊环境影响分析</w:t>
        </w:r>
        <w:r>
          <w:tab/>
        </w:r>
        <w:r>
          <w:fldChar w:fldCharType="begin"/>
        </w:r>
        <w:r>
          <w:instrText xml:space="preserve"> PAGEREF _Toc17590 \h </w:instrText>
        </w:r>
        <w:r>
          <w:fldChar w:fldCharType="separate"/>
        </w:r>
        <w:r>
          <w:t>47</w:t>
        </w:r>
        <w:r>
          <w:fldChar w:fldCharType="end"/>
        </w:r>
      </w:hyperlink>
    </w:p>
    <w:p>
      <w:pPr>
        <w:pStyle w:val="TOC2"/>
        <w:tabs>
          <w:tab w:val="right" w:leader="dot" w:pos="8306"/>
        </w:tabs>
      </w:pPr>
      <w:hyperlink w:anchor="_Toc14122" w:history="1">
        <w:r>
          <w:rPr>
            <w:rFonts w:ascii="仿宋" w:eastAsia="仿宋" w:hAnsi="仿宋" w:cs="仿宋" w:hint="eastAsia"/>
            <w:lang w:eastAsia="zh-CN"/>
          </w:rPr>
          <w:t>(七)、清洁生产</w:t>
        </w:r>
        <w:r>
          <w:tab/>
        </w:r>
        <w:r>
          <w:fldChar w:fldCharType="begin"/>
        </w:r>
        <w:r>
          <w:instrText xml:space="preserve"> PAGEREF _Toc14122 \h </w:instrText>
        </w:r>
        <w:r>
          <w:fldChar w:fldCharType="separate"/>
        </w:r>
        <w:r>
          <w:t>48</w:t>
        </w:r>
        <w:r>
          <w:fldChar w:fldCharType="end"/>
        </w:r>
      </w:hyperlink>
    </w:p>
    <w:p>
      <w:pPr>
        <w:pStyle w:val="TOC2"/>
        <w:tabs>
          <w:tab w:val="right" w:leader="dot" w:pos="8306"/>
        </w:tabs>
      </w:pPr>
      <w:hyperlink w:anchor="_Toc31893" w:history="1">
        <w:r>
          <w:rPr>
            <w:rFonts w:ascii="仿宋" w:eastAsia="仿宋" w:hAnsi="仿宋" w:cs="仿宋" w:hint="eastAsia"/>
            <w:lang w:eastAsia="zh-CN"/>
          </w:rPr>
          <w:t>(八)、环境保护综合评价</w:t>
        </w:r>
        <w:r>
          <w:tab/>
        </w:r>
        <w:r>
          <w:fldChar w:fldCharType="begin"/>
        </w:r>
        <w:r>
          <w:instrText xml:space="preserve"> PAGEREF _Toc31893 \h </w:instrText>
        </w:r>
        <w:r>
          <w:fldChar w:fldCharType="separate"/>
        </w:r>
        <w:r>
          <w:t>49</w:t>
        </w:r>
        <w:r>
          <w:fldChar w:fldCharType="end"/>
        </w:r>
      </w:hyperlink>
    </w:p>
    <w:p>
      <w:pPr>
        <w:pStyle w:val="TOC1"/>
        <w:tabs>
          <w:tab w:val="right" w:leader="dot" w:pos="8306"/>
        </w:tabs>
      </w:pPr>
      <w:hyperlink w:anchor="_Toc13429" w:history="1">
        <w:r>
          <w:rPr>
            <w:rFonts w:ascii="仿宋" w:eastAsia="仿宋" w:hAnsi="仿宋" w:cs="仿宋" w:hint="eastAsia"/>
            <w:lang w:eastAsia="zh-CN"/>
          </w:rPr>
          <w:t>十二、手机银行项目社会影响</w:t>
        </w:r>
        <w:r>
          <w:tab/>
        </w:r>
        <w:r>
          <w:fldChar w:fldCharType="begin"/>
        </w:r>
        <w:r>
          <w:instrText xml:space="preserve"> PAGEREF _Toc13429 \h </w:instrText>
        </w:r>
        <w:r>
          <w:fldChar w:fldCharType="separate"/>
        </w:r>
        <w:r>
          <w:t>50</w:t>
        </w:r>
        <w:r>
          <w:fldChar w:fldCharType="end"/>
        </w:r>
      </w:hyperlink>
    </w:p>
    <w:p>
      <w:pPr>
        <w:pStyle w:val="TOC2"/>
        <w:tabs>
          <w:tab w:val="right" w:leader="dot" w:pos="8306"/>
        </w:tabs>
      </w:pPr>
      <w:hyperlink w:anchor="_Toc6431" w:history="1">
        <w:r>
          <w:rPr>
            <w:rFonts w:ascii="仿宋" w:eastAsia="仿宋" w:hAnsi="仿宋" w:cs="仿宋" w:hint="eastAsia"/>
            <w:lang w:eastAsia="zh-CN"/>
          </w:rPr>
          <w:t>(一)、社会责任与义务</w:t>
        </w:r>
        <w:r>
          <w:tab/>
        </w:r>
        <w:r>
          <w:fldChar w:fldCharType="begin"/>
        </w:r>
        <w:r>
          <w:instrText xml:space="preserve"> PAGEREF _Toc6431 \h </w:instrText>
        </w:r>
        <w:r>
          <w:fldChar w:fldCharType="separate"/>
        </w:r>
        <w:r>
          <w:t>50</w:t>
        </w:r>
        <w:r>
          <w:fldChar w:fldCharType="end"/>
        </w:r>
      </w:hyperlink>
    </w:p>
    <w:p>
      <w:pPr>
        <w:pStyle w:val="TOC2"/>
        <w:tabs>
          <w:tab w:val="right" w:leader="dot" w:pos="8306"/>
        </w:tabs>
      </w:pPr>
      <w:hyperlink w:anchor="_Toc6191" w:history="1">
        <w:r>
          <w:rPr>
            <w:rFonts w:ascii="仿宋" w:eastAsia="仿宋" w:hAnsi="仿宋" w:cs="仿宋" w:hint="eastAsia"/>
            <w:lang w:eastAsia="zh-CN"/>
          </w:rPr>
          <w:t>(二)、社会参与与沟通</w:t>
        </w:r>
        <w:r>
          <w:tab/>
        </w:r>
        <w:r>
          <w:fldChar w:fldCharType="begin"/>
        </w:r>
        <w:r>
          <w:instrText xml:space="preserve"> PAGEREF _Toc6191 \h </w:instrText>
        </w:r>
        <w:r>
          <w:fldChar w:fldCharType="separate"/>
        </w:r>
        <w:r>
          <w:t>51</w:t>
        </w:r>
        <w:r>
          <w:fldChar w:fldCharType="end"/>
        </w:r>
      </w:hyperlink>
    </w:p>
    <w:p>
      <w:pPr>
        <w:pStyle w:val="TOC1"/>
        <w:tabs>
          <w:tab w:val="right" w:leader="dot" w:pos="8306"/>
        </w:tabs>
      </w:pPr>
      <w:hyperlink w:anchor="_Toc24071" w:history="1">
        <w:r>
          <w:rPr>
            <w:rFonts w:ascii="仿宋" w:eastAsia="仿宋" w:hAnsi="仿宋" w:cs="仿宋" w:hint="eastAsia"/>
            <w:lang w:eastAsia="zh-CN"/>
          </w:rPr>
          <w:t>十三、风险识别与分类</w:t>
        </w:r>
        <w:r>
          <w:tab/>
        </w:r>
        <w:r>
          <w:fldChar w:fldCharType="begin"/>
        </w:r>
        <w:r>
          <w:instrText xml:space="preserve"> PAGEREF _Toc24071 \h </w:instrText>
        </w:r>
        <w:r>
          <w:fldChar w:fldCharType="separate"/>
        </w:r>
        <w:r>
          <w:t>52</w:t>
        </w:r>
        <w:r>
          <w:fldChar w:fldCharType="end"/>
        </w:r>
      </w:hyperlink>
    </w:p>
    <w:p>
      <w:pPr>
        <w:pStyle w:val="TOC2"/>
        <w:tabs>
          <w:tab w:val="right" w:leader="dot" w:pos="8306"/>
        </w:tabs>
      </w:pPr>
      <w:hyperlink w:anchor="_Toc9427" w:history="1">
        <w:r>
          <w:rPr>
            <w:rFonts w:ascii="仿宋" w:eastAsia="仿宋" w:hAnsi="仿宋" w:cs="仿宋" w:hint="eastAsia"/>
            <w:lang w:eastAsia="zh-CN"/>
          </w:rPr>
          <w:t>(一)、风险识别</w:t>
        </w:r>
        <w:r>
          <w:tab/>
        </w:r>
        <w:r>
          <w:fldChar w:fldCharType="begin"/>
        </w:r>
        <w:r>
          <w:instrText xml:space="preserve"> PAGEREF _Toc9427 \h </w:instrText>
        </w:r>
        <w:r>
          <w:fldChar w:fldCharType="separate"/>
        </w:r>
        <w:r>
          <w:t>52</w:t>
        </w:r>
        <w:r>
          <w:fldChar w:fldCharType="end"/>
        </w:r>
      </w:hyperlink>
    </w:p>
    <w:p>
      <w:pPr>
        <w:pStyle w:val="TOC2"/>
        <w:tabs>
          <w:tab w:val="right" w:leader="dot" w:pos="8306"/>
        </w:tabs>
      </w:pPr>
      <w:hyperlink w:anchor="_Toc8998" w:history="1">
        <w:r>
          <w:rPr>
            <w:rFonts w:ascii="仿宋" w:eastAsia="仿宋" w:hAnsi="仿宋" w:cs="仿宋" w:hint="eastAsia"/>
            <w:lang w:eastAsia="zh-CN"/>
          </w:rPr>
          <w:t>(二)、风险分类</w:t>
        </w:r>
        <w:r>
          <w:tab/>
        </w:r>
        <w:r>
          <w:fldChar w:fldCharType="begin"/>
        </w:r>
        <w:r>
          <w:instrText xml:space="preserve"> PAGEREF _Toc8998 \h </w:instrText>
        </w:r>
        <w:r>
          <w:fldChar w:fldCharType="separate"/>
        </w:r>
        <w:r>
          <w:t>53</w:t>
        </w:r>
        <w:r>
          <w:fldChar w:fldCharType="end"/>
        </w:r>
      </w:hyperlink>
    </w:p>
    <w:p>
      <w:pPr>
        <w:pStyle w:val="TOC1"/>
        <w:tabs>
          <w:tab w:val="right" w:leader="dot" w:pos="8306"/>
        </w:tabs>
      </w:pPr>
      <w:hyperlink w:anchor="_Toc7418" w:history="1">
        <w:r>
          <w:rPr>
            <w:rFonts w:ascii="仿宋" w:eastAsia="仿宋" w:hAnsi="仿宋" w:cs="仿宋" w:hint="eastAsia"/>
            <w:lang w:eastAsia="zh-CN"/>
          </w:rPr>
          <w:t>十四、手机银行项目实施保障措施</w:t>
        </w:r>
        <w:r>
          <w:tab/>
        </w:r>
        <w:r>
          <w:fldChar w:fldCharType="begin"/>
        </w:r>
        <w:r>
          <w:instrText xml:space="preserve"> PAGEREF _Toc7418 \h </w:instrText>
        </w:r>
        <w:r>
          <w:fldChar w:fldCharType="separate"/>
        </w:r>
        <w:r>
          <w:t>55</w:t>
        </w:r>
        <w:r>
          <w:fldChar w:fldCharType="end"/>
        </w:r>
      </w:hyperlink>
    </w:p>
    <w:p>
      <w:pPr>
        <w:pStyle w:val="TOC2"/>
        <w:tabs>
          <w:tab w:val="right" w:leader="dot" w:pos="8306"/>
        </w:tabs>
      </w:pPr>
      <w:hyperlink w:anchor="_Toc19016" w:history="1">
        <w:r>
          <w:rPr>
            <w:rFonts w:ascii="仿宋" w:eastAsia="仿宋" w:hAnsi="仿宋" w:cs="仿宋" w:hint="eastAsia"/>
            <w:lang w:eastAsia="zh-CN"/>
          </w:rPr>
          <w:t>(一)、手机银行项目实施保障机制</w:t>
        </w:r>
        <w:r>
          <w:tab/>
        </w:r>
        <w:r>
          <w:fldChar w:fldCharType="begin"/>
        </w:r>
        <w:r>
          <w:instrText xml:space="preserve"> PAGEREF _Toc19016 \h </w:instrText>
        </w:r>
        <w:r>
          <w:fldChar w:fldCharType="separate"/>
        </w:r>
        <w:r>
          <w:t>55</w:t>
        </w:r>
        <w:r>
          <w:fldChar w:fldCharType="end"/>
        </w:r>
      </w:hyperlink>
    </w:p>
    <w:p>
      <w:pPr>
        <w:pStyle w:val="TOC2"/>
        <w:tabs>
          <w:tab w:val="right" w:leader="dot" w:pos="8306"/>
        </w:tabs>
      </w:pPr>
      <w:hyperlink w:anchor="_Toc18031" w:history="1">
        <w:r>
          <w:rPr>
            <w:rFonts w:ascii="仿宋" w:eastAsia="仿宋" w:hAnsi="仿宋" w:cs="仿宋" w:hint="eastAsia"/>
            <w:lang w:eastAsia="zh-CN"/>
          </w:rPr>
          <w:t>(二)、手机银行项目法律合规要求</w:t>
        </w:r>
        <w:r>
          <w:tab/>
        </w:r>
        <w:r>
          <w:fldChar w:fldCharType="begin"/>
        </w:r>
        <w:r>
          <w:instrText xml:space="preserve"> PAGEREF _Toc18031 \h </w:instrText>
        </w:r>
        <w:r>
          <w:fldChar w:fldCharType="separate"/>
        </w:r>
        <w:r>
          <w:t>58</w:t>
        </w:r>
        <w:r>
          <w:fldChar w:fldCharType="end"/>
        </w:r>
      </w:hyperlink>
    </w:p>
    <w:p>
      <w:pPr>
        <w:pStyle w:val="TOC2"/>
        <w:tabs>
          <w:tab w:val="right" w:leader="dot" w:pos="8306"/>
        </w:tabs>
      </w:pPr>
      <w:hyperlink w:anchor="_Toc2168" w:history="1">
        <w:r>
          <w:rPr>
            <w:rFonts w:ascii="仿宋" w:eastAsia="仿宋" w:hAnsi="仿宋" w:cs="仿宋" w:hint="eastAsia"/>
            <w:lang w:eastAsia="zh-CN"/>
          </w:rPr>
          <w:t>(三)、手机银行项目合同管理与法律事务</w:t>
        </w:r>
        <w:r>
          <w:tab/>
        </w:r>
        <w:r>
          <w:fldChar w:fldCharType="begin"/>
        </w:r>
        <w:r>
          <w:instrText xml:space="preserve"> PAGEREF _Toc2168 \h </w:instrText>
        </w:r>
        <w:r>
          <w:fldChar w:fldCharType="separate"/>
        </w:r>
        <w:r>
          <w:t>62</w:t>
        </w:r>
        <w:r>
          <w:fldChar w:fldCharType="end"/>
        </w:r>
      </w:hyperlink>
    </w:p>
    <w:p>
      <w:pPr>
        <w:pStyle w:val="TOC2"/>
        <w:tabs>
          <w:tab w:val="right" w:leader="dot" w:pos="8306"/>
        </w:tabs>
      </w:pPr>
      <w:hyperlink w:anchor="_Toc5844" w:history="1">
        <w:r>
          <w:rPr>
            <w:rFonts w:ascii="仿宋" w:eastAsia="仿宋" w:hAnsi="仿宋" w:cs="仿宋" w:hint="eastAsia"/>
            <w:lang w:eastAsia="zh-CN"/>
          </w:rPr>
          <w:t>(四)、手机银行项目知识产权保护策略</w:t>
        </w:r>
        <w:r>
          <w:tab/>
        </w:r>
        <w:r>
          <w:fldChar w:fldCharType="begin"/>
        </w:r>
        <w:r>
          <w:instrText xml:space="preserve"> PAGEREF _Toc5844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03"/>
      <w:r>
        <w:rPr>
          <w:rFonts w:ascii="仿宋" w:eastAsia="仿宋" w:hAnsi="仿宋" w:cs="仿宋" w:hint="eastAsia"/>
          <w:sz w:val="28"/>
          <w:lang w:eastAsia="zh-CN"/>
        </w:rPr>
        <w:t>一、手机银行项目建设背景及必要性分析</w:t>
      </w:r>
      <w:bookmarkEnd w:id="2"/>
    </w:p>
    <w:p>
      <w:pPr>
        <w:pStyle w:val="Heading2"/>
        <w:rPr>
          <w:rFonts w:ascii="仿宋" w:eastAsia="仿宋" w:hAnsi="仿宋" w:cs="仿宋" w:hint="eastAsia"/>
          <w:lang w:eastAsia="zh-CN"/>
        </w:rPr>
      </w:pPr>
      <w:bookmarkStart w:id="3" w:name="_Toc30695"/>
      <w:r>
        <w:rPr>
          <w:rFonts w:ascii="仿宋" w:eastAsia="仿宋" w:hAnsi="仿宋" w:cs="仿宋" w:hint="eastAsia"/>
          <w:lang w:eastAsia="zh-CN"/>
        </w:rPr>
        <w:t>(一)、手机银行项目背景分析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手机银行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手机银行项目在这个潮流中的定位。同时，我们将关注行业内涌现的新兴机遇，以便手机银行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手机银行项目提供了强大的发展动力。我们将聚焦于行业内最新的技术发展趋势，包括但不限于人工智能、大数据分析、物联网等领域。通过深度的技术研究，我们将确保手机银行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手机银行项目发展的源泉。我们将投入更多的精力对市场需求进行深入剖析，超越表面的需求，深入挖掘潜在的市场痛点和机遇。通过对市场需求的细致了解，手机银行项目将更有针对性地设计解决方案，满足市场的多样化需求，从而更好地促进手机银行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手机银行项目战略至关重要。我们将对竞争态势进行更为深入的分析，包括但不限于市场份额、产品特点、客户满意度等多个维度。通过深度的竞争分析，手机银行项目将能够更准确地把握市场脉搏，制定具有竞争力的手机银行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手机银行项目的发展具有直接的影响。我们将进行更为全面的法规和政策分析，了解行业发展中的潜在法律风险和合规挑战。通过充分了解和遵守相关法规，手机银行项目将确保在法律框架内合法合规运营，为手机银行项目的稳健发展提供有力支持。</w:t>
      </w:r>
    </w:p>
    <w:p>
      <w:pPr>
        <w:pStyle w:val="Heading2"/>
        <w:ind w:firstLine="560" w:firstLineChars="200"/>
        <w:rPr>
          <w:rFonts w:ascii="仿宋" w:eastAsia="仿宋" w:hAnsi="仿宋" w:cs="仿宋" w:hint="eastAsia"/>
          <w:sz w:val="28"/>
          <w:lang w:eastAsia="zh-CN"/>
        </w:rPr>
      </w:pPr>
      <w:bookmarkStart w:id="4" w:name="_Toc26960"/>
      <w:r>
        <w:rPr>
          <w:rFonts w:ascii="仿宋" w:eastAsia="仿宋" w:hAnsi="仿宋" w:cs="仿宋" w:hint="eastAsia"/>
          <w:sz w:val="28"/>
          <w:lang w:eastAsia="zh-CN"/>
        </w:rPr>
        <w:t>(二)、手机银行项目建设必要性分析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建设的迫切性源于对行业发展趋势的深刻洞察。我们正处于一个行业变革的时代，科技创新、数字化转型成为企业发展的关键动力。手机银行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建设不仅仅是为了跟上潮流，更是为了通过技术创新推动企业的持续发展。通过引入先进的技术和解决方案，手机银行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手机银行项目的建设成为必然选择，通过提高产品质量、拓展服务领域，从而在竞争中获得更多的机会。手机银行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手机银行项目建设的必要性体现在对客户需求更精准的满足。通过手机银行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建设的背后是对企业持续创新的追求。只有通过不断创新，企业才能在竞争中立于不败之地。手机银行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649"/>
      <w:r>
        <w:rPr>
          <w:rFonts w:ascii="仿宋" w:eastAsia="仿宋" w:hAnsi="仿宋" w:cs="仿宋" w:hint="eastAsia"/>
          <w:sz w:val="28"/>
          <w:lang w:eastAsia="zh-CN"/>
        </w:rPr>
        <w:t>二、手机银行项目危机管理</w:t>
      </w:r>
      <w:bookmarkEnd w:id="5"/>
    </w:p>
    <w:p>
      <w:pPr>
        <w:pStyle w:val="Heading2"/>
        <w:rPr>
          <w:rFonts w:ascii="仿宋" w:eastAsia="仿宋" w:hAnsi="仿宋" w:cs="仿宋" w:hint="eastAsia"/>
          <w:lang w:eastAsia="zh-CN"/>
        </w:rPr>
      </w:pPr>
      <w:bookmarkStart w:id="6" w:name="_Toc2036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手机银行项目危机管理中，危机预警与识别是确保手机银行项目稳健运行的核心步骤。通过建立全面的监测机制，手机银行项目团队旨在及时发现和理解潜在的风险和危机因素，以便采取及时的预防和应对措施，确保手机银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首先，通过深入的风险评估，手机银行项目团队全面分析了整个手机银行项目和各个阶段可能存在的威胁。这包括准确评估每个潜在风险的发生概率和可能影响的程度，为后续危机预警提供了有力支持。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手机银行项目团队着重于明确定义手机银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手机银行项目进展的持续监控，团队能够及时发现潜在问题并作出迅速反应。手机银行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在这一阶段，团队的专业素养和反应速度将发挥至关重要的作用，以确保潜在危机能够在初期得到有效的处理，最大程度地减轻负面影响。通过危机预警与识别，手机银行项目得以更有序、可控地推进。</w:t>
      </w:r>
    </w:p>
    <w:p>
      <w:pPr>
        <w:pStyle w:val="Heading2"/>
        <w:ind w:firstLine="560" w:firstLineChars="200"/>
        <w:rPr>
          <w:rFonts w:ascii="仿宋" w:eastAsia="仿宋" w:hAnsi="仿宋" w:cs="仿宋" w:hint="eastAsia"/>
          <w:sz w:val="28"/>
          <w:lang w:eastAsia="zh-CN"/>
        </w:rPr>
      </w:pPr>
      <w:bookmarkStart w:id="7" w:name="_Toc1562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在危机发生时，手机银行项目团队立即行动，成立了应急小组。该小组的任务是迅速制定并实施紧急应对措施，以最小化潜在损失。以下是采取的主要措施：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暂停手机银行项目进度：为遏制危机蔓延，手机银行项目暂时停止进行，以便全面评估当前状况。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资源重新分配：重新评估手机银行项目资源的分配，确保最大限度地减小损失。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实时沟通：与关键利益相关者建立实时沟通机制，向他们传递手机银行项目危机的实际状况，保障手机银行项目核心利益。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在紧急应对的同时，手机银行项目团队强调了团队协作和有效沟通的重要性。以下是团队协作的关键举措：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信息共享机制：建立了信息共享平台，确保团队成员能够及时获取手机银行项目危机的实时信息。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领导者沟通：手机银行项目领导者通过定期会议和即时沟通工具，指导团队应对危机，保持团队稳定运行。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随着危机得到初步控制，手机银行项目团队转向制定恢复计划，以确保手机银行项目能够从中迅速恢复。主要恢复计划包括：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修复受损的进度计划：重新评估手机银行项目进度，制定修复计划，确保手机银行项目尽快回归正常进程。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重新调整资源分配：优化资源分配，确保手机银行项目在有限资源下高效运转。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风险管理机制加强：对手机银行项目风险进行全面评估，制定更强化的风险管理策略，以预防未来可能的危机。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36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739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手机银行项目的主要产品是XXXX，预计年产值为XXX万元。这一产品在市场中占据着重要的地位，其广泛的应用范围使得该手机银行项目的市场前景非常广阔。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手机银行项目的xxx产品作为重要的原材料之一，将在多个领域发挥关键作用。其在建筑、交通、能源等方面的广泛应用将为整个产业链提供强大的支持，形成产业协同效应。手机银行项目的年产值XXX万XXX万XXX万万元不仅反映了其在市场上的巨大潜力，更预示着它对国民经济的积极贡献。这种关联度高、涉及面广的产业关系，使得该手机银行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98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总征地面积为XXXX平方米，相当于约XX.XX亩，其中净用地面积为XXXX平方米，红线范围内相当于约XX.XX亩。这一用地规模充分考虑了手机银行项目的建设需求，保障了手机银行项目在合适的空间内得以充分发展。手机银行项目规划的总建筑面积为XXXX平方米，其中主体工程建设占XXXX平方米，计容建筑面积达XXXX平方米。预计建筑工程的投资将达到XXXX万元，为手机银行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计划购置的设备共计XXXX台（套），设备购置费用为XXXX万元。这一设备购置计划充分考虑到手机银行项目的生产需求和技术要求，确保了手机银行项目在生产运营中具备先进的技术装备和高效的生产能力。设备的合理配置将为手机银行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计划总投资为XXXX万元，预计年实现营业收入为XXXX万元。这一产能规模的设定旨在确保手机银行项目能够在投资与回报之间取得平衡，实现长期可持续的发展。手机银行项目的总投资充分考虑到各个方面的需求，包括用地建设、设备购置等多个环节，以确保手机银行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392"/>
      <w:r>
        <w:rPr>
          <w:rFonts w:ascii="仿宋" w:eastAsia="仿宋" w:hAnsi="仿宋" w:cs="仿宋" w:hint="eastAsia"/>
          <w:sz w:val="28"/>
          <w:lang w:eastAsia="zh-CN"/>
        </w:rPr>
        <w:t>四、手机银行项目可持续发展</w:t>
      </w:r>
      <w:bookmarkEnd w:id="11"/>
    </w:p>
    <w:p>
      <w:pPr>
        <w:pStyle w:val="Heading2"/>
        <w:rPr>
          <w:rFonts w:ascii="仿宋" w:eastAsia="仿宋" w:hAnsi="仿宋" w:cs="仿宋" w:hint="eastAsia"/>
          <w:lang w:eastAsia="zh-CN"/>
        </w:rPr>
      </w:pPr>
      <w:bookmarkStart w:id="12" w:name="_Toc2184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银行项目中，手机银行项目团队着眼于未来，明确了可持续发展的战略方向。制定的具体可持续发展目标包括降低资源使用、采用环保技术、最大化社会效益等。这一步骤不仅有助于手机银行项目在环保和社会责任方面达到最高标准，也为未来提供了明确的指引，确保手机银行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可持续实践的融入手机银行项目管理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手机银行项目管理周期。从手机银行项目规划开始，手机银行项目团队就考虑了环境和社会的因素。在执行阶段，手机银行项目团队积极推动绿色技术的应用，优化资源利用。此外，关注员工的社会责任，通过培训和沟通活动提高员工对可持续发展的认知，使他们能够在日常工作中践行可持续实践。这些举措不仅为手机银行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444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扎根于手机银行项目的可持续发展理念，我们深信环保与社会责任是手机银行项目成功的关键支柱。在手机银行项目的每一步，我们都致力于通过创新和实践，履行对环境和社会的坚定责任。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团队通过引入先进的环保技术、建立高效的废物处理系统以及推动能源节约措施，积极履行环保责任。定期的环保监测和评估确保手机银行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不仅致力于自身可持续发展，还注重对社会的回馈。通过支持社区手机银行项目、参与慈善事业、提供培训机会等方式，手机银行项目积极履行社会责任。与当地社区建立积极互动，关注员工的工作与生活平衡，以及员工的身心健康，是手机银行项目在社会责任层面的关键举措。这样的实践不仅增强了手机银行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868"/>
      <w:r>
        <w:rPr>
          <w:rFonts w:ascii="仿宋" w:eastAsia="仿宋" w:hAnsi="仿宋" w:cs="仿宋" w:hint="eastAsia"/>
          <w:sz w:val="28"/>
          <w:lang w:eastAsia="zh-CN"/>
        </w:rPr>
        <w:t>五、手机银行项目选址可行性分析</w:t>
      </w:r>
      <w:bookmarkEnd w:id="14"/>
    </w:p>
    <w:p>
      <w:pPr>
        <w:pStyle w:val="Heading2"/>
        <w:rPr>
          <w:rFonts w:ascii="仿宋" w:eastAsia="仿宋" w:hAnsi="仿宋" w:cs="仿宋" w:hint="eastAsia"/>
          <w:lang w:eastAsia="zh-CN"/>
        </w:rPr>
      </w:pPr>
      <w:bookmarkStart w:id="15" w:name="_Toc25503"/>
      <w:r>
        <w:rPr>
          <w:rFonts w:ascii="仿宋" w:eastAsia="仿宋" w:hAnsi="仿宋" w:cs="仿宋" w:hint="eastAsia"/>
          <w:lang w:eastAsia="zh-CN"/>
        </w:rPr>
        <w:t>(一)、手机银行项目选址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该手机银行项目选址位于XX省XX市XX区XXX街道</w:t>
      </w:r>
    </w:p>
    <w:p>
      <w:pPr>
        <w:pStyle w:val="Heading2"/>
        <w:ind w:firstLine="560" w:firstLineChars="200"/>
        <w:rPr>
          <w:rFonts w:ascii="仿宋" w:eastAsia="仿宋" w:hAnsi="仿宋" w:cs="仿宋" w:hint="eastAsia"/>
          <w:sz w:val="28"/>
          <w:lang w:eastAsia="zh-CN"/>
        </w:rPr>
      </w:pPr>
      <w:bookmarkStart w:id="16" w:name="_Toc1681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手机银行项目的征地面积将根据手机银行项目的实际规模和需求进行精确规划。具体面积XXX平方米，旨在确保手机银行项目不仅能够满足当前的发展需求，还能够预留空间以适应未来的扩展。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净用地面积是在征地面积基础上去除不可利用面积后的实际可开发用地。具体面积XXX平方米，考虑到环保、交通、安全等多方面因素，以确保手机银行项目在整体利用效率上达到最优。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手机银行项目计划建设的建筑总规模具体面积XXX平方米。这一规模的确定综合考虑了手机银行项目的性质、规模，以及城市规划的相关要求，确保建筑布局与周边环境协调一致。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绿地率是手机银行项目用地中被规划为绿地的比例。具体面积XXX平方米，旨在通过合理规划绿地，改善手机银行项目周边环境，提升居民生活质量，并符合城市整体绿化规划。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容积率是用地上可以建设的建筑总体积与用地面积之比。具体面积XXX，通过合理的容积率规划，确保手机银行项目建筑规模与周边环境和谐共生。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确保手机银行项目选址与当地城市规划相一致，具体面积XXX平方米。通过与城市规划部门深入沟通，确保手机银行项目不仅符合城市的整体发展方向，还能够融入城市的发展布局，为城市的长远发展贡献力量。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手机银行项目选址符合当地产业政策，具体面积XXX平方米。这包括手机银行项目对当地经济的促进作用，以及对相关产业的带动效应，确保手机银行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用地总体要求必须符合环保和可持续发展的原则，具体面积XXX平方米。通过采用绿色建筑设计、节能减排等措施，确保手机银行项目在建设和运营过程中对环境的影响最小化，达到可持续发展的要求。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确保手机银行项目选址具备必要的公共设施配套，具体面积XXX平方米。这包括交通便利性、教育、医疗等基础设施，以提高居民生活品质，使得手机银行项目选址更具吸引力。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考虑用地总体要求对当地社会稳定性的影响，具体面积XXX平方米。通过深入了解当地社区反馈，确保手机银行项目的选址和建设过程对当地社会和谐稳定产生积极作用。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手机银行项目选址不仅符合法规和规划，还在实际操作中具有可行性。这一全面规划将为手机银行项目的成功实施提供坚实的基础，确保手机银行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735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银行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手机银行项目的设备规划和空间设计中，我们将采取灵活设备布局的措施。设备布局将根据实际需求进行灵活设计，避免不必要的浪费。通过合理规划设备摆放位置，我们将提高设备的利用率，减少设备间距，以确保手机银行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手机银行项目内部引入共享设施的概念，例如共享会议室、办公区等。通过这种方式，我们可以减少对资源的重复建设，提高资源共享效率，从而减小手机银行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546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手机银行项目的总图布置中，我们将不同功能区域进行明确的规划，以最大程度满足手机银行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121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手机银行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手机银行项目对环境的影响是综合评价的重要因素之一。我们将详细考虑选址周边的自然环境、生态保护区、水源地等情况，确保手机银行项目的建设和运营对环境影响最小化，并符合当地的环保法规标准。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对选址的评价还需充分考虑当地政府的产业政策和法规。我们将详细了解手机银行项目所在地的相关政策，确保手机银行项目的规划和运营与当地法规相符，降低不必要的法律风险。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https://d.book118.com/915241024314011103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BF5A23"/>
    <w:rsid w:val="64BF5A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241024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2024-02-07T04:04:00Z</dcterms:created>
  <dcterms:modified xsi:type="dcterms:W3CDTF">2024-02-07T04:04:52Z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15D0866C946340DBA85983C15E6CEF91_11</vt:lpwstr>
  </property>
  <property fmtid="{D5CDD505-2E9C-101B-9397-08002B2CF9AE}" pid="3" name="KSOProductBuildVer">
    <vt:lpwstr>2052-12.1.0.16250</vt:lpwstr>
  </property>
</Properties>
</file>