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医疗AI项目规划设计纲要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08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_Toc27085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1" w:history="1">
        <w:r>
          <w:rPr>
            <w:rFonts w:ascii="仿宋" w:eastAsia="仿宋" w:hAnsi="仿宋" w:cs="仿宋" w:hint="eastAsia"/>
            <w:lang w:eastAsia="zh-CN"/>
          </w:rPr>
          <w:t>一、医疗AI项目概论</w:t>
        </w:r>
        <w:r>
          <w:tab/>
        </w:r>
        <w:r>
          <w:fldChar w:fldCharType="begin"/>
        </w:r>
        <w:r>
          <w:instrText xml:space="preserve"> PAGEREF _Toc2201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8" w:history="1">
        <w:r>
          <w:rPr>
            <w:rFonts w:ascii="仿宋" w:eastAsia="仿宋" w:hAnsi="仿宋" w:cs="仿宋" w:hint="eastAsia"/>
            <w:lang w:eastAsia="zh-CN"/>
          </w:rPr>
          <w:t>(一)、医疗AI项目概况</w:t>
        </w:r>
        <w:r>
          <w:tab/>
        </w:r>
        <w:r>
          <w:fldChar w:fldCharType="begin"/>
        </w:r>
        <w:r>
          <w:instrText xml:space="preserve"> PAGEREF _Toc13678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2" w:history="1">
        <w:r>
          <w:rPr>
            <w:rFonts w:ascii="仿宋" w:eastAsia="仿宋" w:hAnsi="仿宋" w:cs="仿宋" w:hint="eastAsia"/>
            <w:lang w:eastAsia="zh-CN"/>
          </w:rPr>
          <w:t>(二)、医疗AI项目目标</w:t>
        </w:r>
        <w:r>
          <w:tab/>
        </w:r>
        <w:r>
          <w:fldChar w:fldCharType="begin"/>
        </w:r>
        <w:r>
          <w:instrText xml:space="preserve"> PAGEREF _Toc13492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" w:history="1">
        <w:r>
          <w:rPr>
            <w:rFonts w:ascii="仿宋" w:eastAsia="仿宋" w:hAnsi="仿宋" w:cs="仿宋" w:hint="eastAsia"/>
            <w:lang w:eastAsia="zh-CN"/>
          </w:rPr>
          <w:t>(三)、医疗AI项目提出的理由</w:t>
        </w:r>
        <w:r>
          <w:tab/>
        </w:r>
        <w:r>
          <w:fldChar w:fldCharType="begin"/>
        </w:r>
        <w:r>
          <w:instrText xml:space="preserve"> PAGEREF _Toc328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2" w:history="1">
        <w:r>
          <w:rPr>
            <w:rFonts w:ascii="仿宋" w:eastAsia="仿宋" w:hAnsi="仿宋" w:cs="仿宋" w:hint="eastAsia"/>
            <w:lang w:eastAsia="zh-CN"/>
          </w:rPr>
          <w:t>(四)、医疗AI项目意义</w:t>
        </w:r>
        <w:r>
          <w:tab/>
        </w:r>
        <w:r>
          <w:fldChar w:fldCharType="begin"/>
        </w:r>
        <w:r>
          <w:instrText xml:space="preserve"> PAGEREF _Toc26952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" w:history="1">
        <w:r>
          <w:rPr>
            <w:rFonts w:ascii="仿宋" w:eastAsia="仿宋" w:hAnsi="仿宋" w:cs="仿宋" w:hint="eastAsia"/>
            <w:lang w:eastAsia="zh-CN"/>
          </w:rPr>
          <w:t>(五)、医疗AI项目背景</w:t>
        </w:r>
        <w:r>
          <w:tab/>
        </w:r>
        <w:r>
          <w:fldChar w:fldCharType="begin"/>
        </w:r>
        <w:r>
          <w:instrText xml:space="preserve"> PAGEREF _Toc323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18" w:history="1">
        <w:r>
          <w:rPr>
            <w:rFonts w:ascii="仿宋" w:eastAsia="仿宋" w:hAnsi="仿宋" w:cs="仿宋" w:hint="eastAsia"/>
            <w:lang w:eastAsia="zh-CN"/>
          </w:rPr>
          <w:t>二、医疗AI项目可持续发展</w:t>
        </w:r>
        <w:r>
          <w:tab/>
        </w:r>
        <w:r>
          <w:fldChar w:fldCharType="begin"/>
        </w:r>
        <w:r>
          <w:instrText xml:space="preserve"> PAGEREF _Toc24018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1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_Toc23891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7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_Toc22327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75" w:history="1">
        <w:r>
          <w:rPr>
            <w:rFonts w:ascii="仿宋" w:eastAsia="仿宋" w:hAnsi="仿宋" w:cs="仿宋" w:hint="eastAsia"/>
            <w:lang w:eastAsia="zh-CN"/>
          </w:rPr>
          <w:t>三、医疗AI项目文档管理</w:t>
        </w:r>
        <w:r>
          <w:tab/>
        </w:r>
        <w:r>
          <w:fldChar w:fldCharType="begin"/>
        </w:r>
        <w:r>
          <w:instrText xml:space="preserve"> PAGEREF _Toc6275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0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_Toc16170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5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_Toc25925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1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_Toc22451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4" w:history="1">
        <w:r>
          <w:rPr>
            <w:rFonts w:ascii="仿宋" w:eastAsia="仿宋" w:hAnsi="仿宋" w:cs="仿宋" w:hint="eastAsia"/>
            <w:lang w:eastAsia="zh-CN"/>
          </w:rPr>
          <w:t>四、产品规划分析</w:t>
        </w:r>
        <w:r>
          <w:tab/>
        </w:r>
        <w:r>
          <w:fldChar w:fldCharType="begin"/>
        </w:r>
        <w:r>
          <w:instrText xml:space="preserve"> PAGEREF _Toc31064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_Toc29706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_Toc17858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26" w:history="1">
        <w:r>
          <w:rPr>
            <w:rFonts w:ascii="仿宋" w:eastAsia="仿宋" w:hAnsi="仿宋" w:cs="仿宋" w:hint="eastAsia"/>
            <w:lang w:eastAsia="zh-CN"/>
          </w:rPr>
          <w:t>五、工艺说明</w:t>
        </w:r>
        <w:r>
          <w:tab/>
        </w:r>
        <w:r>
          <w:fldChar w:fldCharType="begin"/>
        </w:r>
        <w:r>
          <w:instrText xml:space="preserve"> PAGEREF _Toc10526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0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_Toc23470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3" w:history="1">
        <w:r>
          <w:rPr>
            <w:rFonts w:ascii="仿宋" w:eastAsia="仿宋" w:hAnsi="仿宋" w:cs="仿宋" w:hint="eastAsia"/>
            <w:lang w:eastAsia="zh-CN"/>
          </w:rPr>
          <w:t>(二)、医疗AI项目工艺技术设计方案</w:t>
        </w:r>
        <w:r>
          <w:tab/>
        </w:r>
        <w:r>
          <w:fldChar w:fldCharType="begin"/>
        </w:r>
        <w:r>
          <w:instrText xml:space="preserve"> PAGEREF _Toc15233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2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_Toc19762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47" w:history="1">
        <w:r>
          <w:rPr>
            <w:rFonts w:ascii="仿宋" w:eastAsia="仿宋" w:hAnsi="仿宋" w:cs="仿宋" w:hint="eastAsia"/>
            <w:lang w:eastAsia="zh-CN"/>
          </w:rPr>
          <w:t>六、医疗AI项目建设单位说明</w:t>
        </w:r>
        <w:r>
          <w:tab/>
        </w:r>
        <w:r>
          <w:fldChar w:fldCharType="begin"/>
        </w:r>
        <w:r>
          <w:instrText xml:space="preserve"> PAGEREF _Toc32147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1" w:history="1">
        <w:r>
          <w:rPr>
            <w:rFonts w:ascii="仿宋" w:eastAsia="仿宋" w:hAnsi="仿宋" w:cs="仿宋" w:hint="eastAsia"/>
            <w:lang w:eastAsia="zh-CN"/>
          </w:rPr>
          <w:t>(一)、医疗AI项目承办单位基本情况</w:t>
        </w:r>
        <w:r>
          <w:tab/>
        </w:r>
        <w:r>
          <w:fldChar w:fldCharType="begin"/>
        </w:r>
        <w:r>
          <w:instrText xml:space="preserve"> PAGEREF _Toc4421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1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_Toc10271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61" w:history="1">
        <w:r>
          <w:rPr>
            <w:rFonts w:ascii="仿宋" w:eastAsia="仿宋" w:hAnsi="仿宋" w:cs="仿宋" w:hint="eastAsia"/>
            <w:lang w:eastAsia="zh-CN"/>
          </w:rPr>
          <w:t>七、医疗AI项目环境影响分析</w:t>
        </w:r>
        <w:r>
          <w:tab/>
        </w:r>
        <w:r>
          <w:fldChar w:fldCharType="begin"/>
        </w:r>
        <w:r>
          <w:instrText xml:space="preserve"> PAGEREF _Toc27761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3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_Toc18633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8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_Toc11268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6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_Toc31996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2" w:history="1">
        <w:r>
          <w:rPr>
            <w:rFonts w:ascii="仿宋" w:eastAsia="仿宋" w:hAnsi="仿宋" w:cs="仿宋" w:hint="eastAsia"/>
            <w:lang w:eastAsia="zh-CN"/>
          </w:rPr>
          <w:t>(四)、医疗AI项目建设对区域经济的影响</w:t>
        </w:r>
        <w:r>
          <w:tab/>
        </w:r>
        <w:r>
          <w:fldChar w:fldCharType="begin"/>
        </w:r>
        <w:r>
          <w:instrText xml:space="preserve"> PAGEREF _Toc12232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0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_Toc9530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09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_Toc24209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7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_Toc23547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7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_Toc17437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52" w:history="1">
        <w:r>
          <w:rPr>
            <w:rFonts w:ascii="仿宋" w:eastAsia="仿宋" w:hAnsi="仿宋" w:cs="仿宋" w:hint="eastAsia"/>
            <w:lang w:eastAsia="zh-CN"/>
          </w:rPr>
          <w:t>八、医疗AI项目创新与研发</w:t>
        </w:r>
        <w:r>
          <w:tab/>
        </w:r>
        <w:r>
          <w:fldChar w:fldCharType="begin"/>
        </w:r>
        <w:r>
          <w:instrText xml:space="preserve"> PAGEREF _Toc5252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0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_Toc19230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6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_Toc10576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54" w:history="1">
        <w:r>
          <w:rPr>
            <w:rFonts w:ascii="仿宋" w:eastAsia="仿宋" w:hAnsi="仿宋" w:cs="仿宋" w:hint="eastAsia"/>
            <w:lang w:eastAsia="zh-CN"/>
          </w:rPr>
          <w:t>九、医疗AI项目人力资源培养与发展</w:t>
        </w:r>
        <w:r>
          <w:tab/>
        </w:r>
        <w:r>
          <w:fldChar w:fldCharType="begin"/>
        </w:r>
        <w:r>
          <w:instrText xml:space="preserve"> PAGEREF _Toc23654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1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_Toc7951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6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_Toc13446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96" w:history="1">
        <w:r>
          <w:rPr>
            <w:rFonts w:ascii="仿宋" w:eastAsia="仿宋" w:hAnsi="仿宋" w:cs="仿宋" w:hint="eastAsia"/>
            <w:lang w:eastAsia="zh-CN"/>
          </w:rPr>
          <w:t>十、医疗AI项目技术管理</w:t>
        </w:r>
        <w:r>
          <w:tab/>
        </w:r>
        <w:r>
          <w:fldChar w:fldCharType="begin"/>
        </w:r>
        <w:r>
          <w:instrText xml:space="preserve"> PAGEREF _Toc18496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_Toc2916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872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_Toc5872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6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_Toc17816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16" w:history="1">
        <w:r>
          <w:rPr>
            <w:rFonts w:ascii="仿宋" w:eastAsia="仿宋" w:hAnsi="仿宋" w:cs="仿宋" w:hint="eastAsia"/>
            <w:lang w:eastAsia="zh-CN"/>
          </w:rPr>
          <w:t>十一、医疗AI项目社会影响</w:t>
        </w:r>
        <w:r>
          <w:tab/>
        </w:r>
        <w:r>
          <w:fldChar w:fldCharType="begin"/>
        </w:r>
        <w:r>
          <w:instrText xml:space="preserve"> PAGEREF _Toc5416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7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_Toc25997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_Toc525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66" w:history="1">
        <w:r>
          <w:rPr>
            <w:rFonts w:ascii="仿宋" w:eastAsia="仿宋" w:hAnsi="仿宋" w:cs="仿宋" w:hint="eastAsia"/>
            <w:lang w:eastAsia="zh-CN"/>
          </w:rPr>
          <w:t>十二、生产安全保护</w:t>
        </w:r>
        <w:r>
          <w:tab/>
        </w:r>
        <w:r>
          <w:fldChar w:fldCharType="begin"/>
        </w:r>
        <w:r>
          <w:instrText xml:space="preserve"> PAGEREF _Toc25266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7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_Toc16577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6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_Toc32586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6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_Toc28546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9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_Toc14739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4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_Toc28834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0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_Toc7010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8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_Toc15428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4" w:history="1">
        <w:r>
          <w:rPr>
            <w:rFonts w:ascii="仿宋" w:eastAsia="仿宋" w:hAnsi="仿宋" w:cs="仿宋" w:hint="eastAsia"/>
            <w:lang w:eastAsia="zh-CN"/>
          </w:rPr>
          <w:t>十三、医疗AI项目工程方案分析</w:t>
        </w:r>
        <w:r>
          <w:tab/>
        </w:r>
        <w:r>
          <w:fldChar w:fldCharType="begin"/>
        </w:r>
        <w:r>
          <w:instrText xml:space="preserve"> PAGEREF _Toc874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_Toc18695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6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_Toc7606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0" w:history="1">
        <w:r>
          <w:rPr>
            <w:rFonts w:ascii="仿宋" w:eastAsia="仿宋" w:hAnsi="仿宋" w:cs="仿宋" w:hint="eastAsia"/>
            <w:lang w:eastAsia="zh-CN"/>
          </w:rPr>
          <w:t>十四、医疗AI项目治理与监督</w:t>
        </w:r>
        <w:r>
          <w:tab/>
        </w:r>
        <w:r>
          <w:fldChar w:fldCharType="begin"/>
        </w:r>
        <w:r>
          <w:instrText xml:space="preserve"> PAGEREF _Toc2820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0" w:history="1">
        <w:r>
          <w:rPr>
            <w:rFonts w:ascii="仿宋" w:eastAsia="仿宋" w:hAnsi="仿宋" w:cs="仿宋" w:hint="eastAsia"/>
            <w:lang w:eastAsia="zh-CN"/>
          </w:rPr>
          <w:t>(一)、医疗AI项目治理结构</w:t>
        </w:r>
        <w:r>
          <w:tab/>
        </w:r>
        <w:r>
          <w:fldChar w:fldCharType="begin"/>
        </w:r>
        <w:r>
          <w:instrText xml:space="preserve"> PAGEREF _Toc11570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0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_Toc17360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80" w:history="1">
        <w:r>
          <w:rPr>
            <w:rFonts w:ascii="仿宋" w:eastAsia="仿宋" w:hAnsi="仿宋" w:cs="仿宋" w:hint="eastAsia"/>
            <w:lang w:eastAsia="zh-CN"/>
          </w:rPr>
          <w:t>十五、医疗AI项目实施保障措施</w:t>
        </w:r>
        <w:r>
          <w:tab/>
        </w:r>
        <w:r>
          <w:fldChar w:fldCharType="begin"/>
        </w:r>
        <w:r>
          <w:instrText xml:space="preserve"> PAGEREF _Toc5680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7" w:history="1">
        <w:r>
          <w:rPr>
            <w:rFonts w:ascii="仿宋" w:eastAsia="仿宋" w:hAnsi="仿宋" w:cs="仿宋" w:hint="eastAsia"/>
            <w:lang w:eastAsia="zh-CN"/>
          </w:rPr>
          <w:t>(一)、医疗AI项目实施保障机制</w:t>
        </w:r>
        <w:r>
          <w:tab/>
        </w:r>
        <w:r>
          <w:fldChar w:fldCharType="begin"/>
        </w:r>
        <w:r>
          <w:instrText xml:space="preserve"> PAGEREF _Toc29527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6" w:history="1">
        <w:r>
          <w:rPr>
            <w:rFonts w:ascii="仿宋" w:eastAsia="仿宋" w:hAnsi="仿宋" w:cs="仿宋" w:hint="eastAsia"/>
            <w:lang w:eastAsia="zh-CN"/>
          </w:rPr>
          <w:t>(二)、医疗AI项目法律合规要求</w:t>
        </w:r>
        <w:r>
          <w:tab/>
        </w:r>
        <w:r>
          <w:fldChar w:fldCharType="begin"/>
        </w:r>
        <w:r>
          <w:instrText xml:space="preserve"> PAGEREF _Toc23106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5" w:history="1">
        <w:r>
          <w:rPr>
            <w:rFonts w:ascii="仿宋" w:eastAsia="仿宋" w:hAnsi="仿宋" w:cs="仿宋" w:hint="eastAsia"/>
            <w:lang w:eastAsia="zh-CN"/>
          </w:rPr>
          <w:t>(三)、医疗AI项目合同管理与法律事务</w:t>
        </w:r>
        <w:r>
          <w:tab/>
        </w:r>
        <w:r>
          <w:fldChar w:fldCharType="begin"/>
        </w:r>
        <w:r>
          <w:instrText xml:space="preserve"> PAGEREF _Toc30925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0" w:history="1">
        <w:r>
          <w:rPr>
            <w:rFonts w:ascii="仿宋" w:eastAsia="仿宋" w:hAnsi="仿宋" w:cs="仿宋" w:hint="eastAsia"/>
            <w:lang w:eastAsia="zh-CN"/>
          </w:rPr>
          <w:t>(四)、医疗AI项目知识产权保护策略</w:t>
        </w:r>
        <w:r>
          <w:tab/>
        </w:r>
        <w:r>
          <w:fldChar w:fldCharType="begin"/>
        </w:r>
        <w:r>
          <w:instrText xml:space="preserve"> PAGEREF _Toc30710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83" w:history="1">
        <w:r>
          <w:rPr>
            <w:rFonts w:ascii="仿宋" w:eastAsia="仿宋" w:hAnsi="仿宋" w:cs="仿宋" w:hint="eastAsia"/>
            <w:lang w:eastAsia="zh-CN"/>
          </w:rPr>
          <w:t>十六、营销与推广策略</w:t>
        </w:r>
        <w:r>
          <w:tab/>
        </w:r>
        <w:r>
          <w:fldChar w:fldCharType="begin"/>
        </w:r>
        <w:r>
          <w:instrText xml:space="preserve"> PAGEREF _Toc11283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4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_Toc29984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0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_Toc15160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7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_Toc20707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4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_Toc13564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47" w:history="1">
        <w:r>
          <w:rPr>
            <w:rFonts w:ascii="仿宋" w:eastAsia="仿宋" w:hAnsi="仿宋" w:cs="仿宋" w:hint="eastAsia"/>
            <w:lang w:eastAsia="zh-CN"/>
          </w:rPr>
          <w:t>十七、利益相关者分析与沟通计划</w:t>
        </w:r>
        <w:r>
          <w:tab/>
        </w:r>
        <w:r>
          <w:fldChar w:fldCharType="begin"/>
        </w:r>
        <w:r>
          <w:instrText xml:space="preserve"> PAGEREF _Toc17047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9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_Toc12419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1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_Toc5431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08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01"/>
      <w:r>
        <w:rPr>
          <w:rFonts w:ascii="仿宋" w:eastAsia="仿宋" w:hAnsi="仿宋" w:cs="仿宋" w:hint="eastAsia"/>
          <w:sz w:val="28"/>
          <w:lang w:eastAsia="zh-CN"/>
        </w:rPr>
        <w:t>一、医疗AI项目概论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678"/>
      <w:r>
        <w:rPr>
          <w:rFonts w:ascii="仿宋" w:eastAsia="仿宋" w:hAnsi="仿宋" w:cs="仿宋" w:hint="eastAsia"/>
          <w:lang w:eastAsia="zh-CN"/>
        </w:rPr>
        <w:t>(一)、医疗AI项目概况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起源追溯至对市场的深入洞察。市场的不断演变与变革为医疗AI项目提供了难得的机遇。当前市场存在的需求缺口和变革的大环境共同构成了医疗AI项目的背景。这个医疗AI项目旨在充分利用市场机遇，填补行业中尚未满足的需求，为客户提供全新的解决方案。市场的变革和需求的增长使得这个医疗AI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医疗AI项目名称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医疗AI项目正式命名为医疗AI。这个名称不仅仅是一个标识，更代表了医疗AI项目的核心理念和愿景。它蕴含着医疗AI项目所要解决问题的关键字，具有强烈的表达和辨识度，为医疗AI项目树立了鲜明的品牌形象。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医疗AI项目目标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核心目标是提供一种全新、高效的解决方案，满足客户日益增长的需求。医疗AI项目追求的不仅仅是满足市场需求，更是在市场中获得卓越的竞争优势。通过不断提升产品或服务的质量和创新水平，医疗AI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医疗AI项目范围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全面涵盖了产品研发、制造、市场推广和售后服务，确保从产品设计到最终用户体验的全方位关注。这一全面的医疗AI项目范围是为了确保医疗AI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医疗AI项目时间表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医疗AI项目计划在未来18个月内完成，包括研发、测试、市场试点和正式推出等不同阶段。这个时间表的合理设计是为了确保医疗AI项目各个阶段的顺利推进，以便按时交付高质量的成果。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医疗AI项目预算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医疗AI项目总预算估算为XX百万美元，主要分配在研发、市场推广、人员培训和运营等方面。这一充足的预算为医疗AI项目提供了充足的资源，确保医疗AI项目在各个方面都能取得优异的表现。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医疗AI项目风险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医疗AI项目可能面临的风险包括市场接受度低、技术难题、竞争激烈等。医疗AI项目团队已经制定了相应的风险应对计划，通过前瞻性的风险管理，确保医疗AI项目在面对不确定性时能够迅速做出应对。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医疗AI项目团队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医疗AI项目汇聚了一支经验丰富、多领域专业素养的核心团队，确保医疗AI项目在各个方面都能拥有高水平的执行力。团队的协同作战是医疗AI项目成功的关键因素之一。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医疗AI项目背景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医疗AI项目的背景根植于市场对更高效、创新产品的渴望，同时也受到科技发展对行业格局的深刻改变的影响。这为医疗AI项目提供了广阔的发展空间和市场需求。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医疗AI项目现状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截至目前，医疗AI项目已完成市场调研和技术验证，取得了初步的成功。这为医疗AI项目在未来的发展奠定了坚实的基础，为更远大的目标打下了坚实的基石。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492"/>
      <w:r>
        <w:rPr>
          <w:rFonts w:ascii="仿宋" w:eastAsia="仿宋" w:hAnsi="仿宋" w:cs="仿宋" w:hint="eastAsia"/>
          <w:sz w:val="28"/>
          <w:lang w:eastAsia="zh-CN"/>
        </w:rPr>
        <w:t>(二)、医疗AI项目目标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keyword》医疗AI项目首要业务目标是在市场中占据有利地位，实现产品/服务的成功推广和销售。通过不断提升产品质量、创新性，医疗AI项目追求成为行业中的领导者，赢得更多客户的青睐。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在科技迅速发展的时代，医疗AI项目着眼于技术创新。通过持续的研发和技术升级，医疗AI项目旨在推出更具创新性的产品或服务，以满足市场对新鲜、先进解决方案的需求。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为了建立可持续的客户关系，医疗AI项目设定了客户满意度目标。通过提供卓越的产品质量和优质的客户服务，医疗AI项目追求赢得客户的信任和忠诚度，确保他们的满意度达到行业领先水平。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医疗AI项目注重社会责任和可持续发展。通过实施环保、社会责任医疗AI项目，医疗AI项目致力于在经济发展的同时保护环境，促进社会公平，实现可持续经营。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医疗AI项目的团队是实现目标的核心驱动力。因此，医疗AI项目设定了团队发展目标，包括提升团队成员的专业技能、培养领导力，以及搭建协同高效的团队工作氛围。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28"/>
      <w:r>
        <w:rPr>
          <w:rFonts w:ascii="仿宋" w:eastAsia="仿宋" w:hAnsi="仿宋" w:cs="仿宋" w:hint="eastAsia"/>
          <w:sz w:val="28"/>
          <w:lang w:eastAsia="zh-CN"/>
        </w:rPr>
        <w:t>(三)、医疗AI项目提出的理由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医疗AI项目提出的理由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提出源于对市场机遇的深刻洞察。当前市场中存在的需求缺口和行业发展趋势表明，有巨大的商业机会等待被开发。通过准确捕捉市场机遇，医疗AI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理念基于对技术创新的信仰。通过持续的研发和技术投入，医疗AI项目有望推出更具创新性的产品或服务。在科技飞速发展的当下，医疗AI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提出是为了增强企业的行业竞争力。通过提升产品或服务的质量和独特性，医疗AI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响应了消费者需求的变化。随着社会和科技的不断发展，消费者对产品和服务的需求也在发生变化。通过深入了解并及时回应消费者的新需求，医疗AI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医疗AI项目的提出是企业战略发展规划的一部分。在面对日益激烈的市场竞争和不断变化的商业环境中，医疗AI项目作为企业战略的一环，旨在为企业开辟新的增长领域，巩固企业在行业中的地位。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医疗AI项目的提出不仅仅是基于商业考量，还注重社会责任。通过推出环保、社会责任等方面的医疗AI项目，医疗AI企业可以在社会中树立积极形象，为社会做出积极贡献，实现经济效益和社会效益的双赢。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医疗AI项目的提出反映了对利益相关者期望的关注。包括客户、员工、投资者等利益相关者在企业发展中都有着各自的期望，医疗AI项目力求在满足这些期望的同时，取得更大的共赢。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6952"/>
      <w:r>
        <w:rPr>
          <w:rFonts w:ascii="仿宋" w:eastAsia="仿宋" w:hAnsi="仿宋" w:cs="仿宋" w:hint="eastAsia"/>
          <w:sz w:val="28"/>
          <w:lang w:eastAsia="zh-CN"/>
        </w:rPr>
        <w:t>(四)、医疗AI项目意义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在实施医疗AI项目的过程中，我们不仅仅是在追逐商业成功，更是为企业和社会的多个层面创造了深远的意义。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首要意义在于提升企业的市场竞争力。通过持续的创新和对产品质量的高标准要求，医疗AI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医疗AI项目的推进将促使行业技术水平的提升。通过引入先进技术和创新性解决方案，医疗AI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在社会层面，医疗AI项目不仅创造了大量就业机会，提高了就业水平，还注重社会责任和环保。通过参与社会公益事业和推动环保医疗AI项目，医疗AI项目为社会贡献了一份力量，体现了企业对社会的积极回馈。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综合而言，医疗AI项目意义重大，不仅推动了企业的发展，也为行业和社会的进步贡献了积极力量。这是一个全面而深刻的影响，将在未来产生可持续的正面效应。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3"/>
      <w:r>
        <w:rPr>
          <w:rFonts w:ascii="仿宋" w:eastAsia="仿宋" w:hAnsi="仿宋" w:cs="仿宋" w:hint="eastAsia"/>
          <w:sz w:val="28"/>
          <w:lang w:eastAsia="zh-CN"/>
        </w:rPr>
        <w:t>(五)、医疗AI项目背景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在当今迅猛发展的商业环境中，医疗AI项目的动因根植于对多方面因素的审慎考量。这个医疗AI项目的提出并非孤立的决策，而是对企业所处背景深入思考的产物。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市场的不断演变是医疗AI项目背后的首要原因。科技的迅速发展和全球市场的快速变化使得企业必须灵活应对。医疗AI项目应运而生，旨在通过创新性的解决方案迎合市场的多变需求，赢得竞争中的先机。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竞争的激烈程度也是医疗AI项目背景中不可忽视的一环。企业需要在激烈竞争中脱颖而出，为此，医疗AI项目致力于打破常规，提供独特的价值主张，以吸引客户并确保市场份额的增长。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技术的迅速发展为企业带来了机遇与挑战。作为医疗AI项目启动的背景之一，对新兴技术的应用将有助于提升企业的技术水平，使其在不断演进的商业环境中保持竞争优势。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此外，社会对企业责任的期望也在逐渐升高。医疗AI项目充分融入了社会责任的理念，通过可持续经营和社会公益医疗AI项目，企图为社会贡献一份力量，在商业成功的同时关注社会价值。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4018"/>
      <w:r>
        <w:rPr>
          <w:rFonts w:ascii="仿宋" w:eastAsia="仿宋" w:hAnsi="仿宋" w:cs="仿宋" w:hint="eastAsia"/>
          <w:sz w:val="28"/>
          <w:lang w:eastAsia="zh-CN"/>
        </w:rPr>
        <w:t>二、医疗AI项目可持续发展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3891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疗AI项目中，医疗AI项目团队着眼于未来，明确了可持续发展的战略方向。制定的具体可持续发展目标包括降低资源使用、采用环保技术、最大化社会效益等。这一步骤不仅有助于医疗AI项目在环保和社会责任方面达到最高标准，也为未来提供了明确的指引，确保医疗AI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可持续实践的融入医疗AI项目管理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医疗AI项目管理周期。从医疗AI项目规划开始，医疗AI项目团队就考虑了环境和社会的因素。在执行阶段，医疗AI项目团队积极推动绿色技术的应用，优化资源利用。此外，关注员工的社会责任，通过培训和沟通活动提高员工对可持续发展的认知，使他们能够在日常工作中践行可持续实践。这些举措不仅为医疗AI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2327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扎根于医疗AI项目的可持续发展理念，我们深信环保与社会责任是医疗AI项目成功的关键支柱。在医疗AI项目的每一步，我们都致力于通过创新和实践，履行对环境和社会的坚定责任。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医疗AI项目团队通过引入先进的环保技术、建立高效的废物处理系统以及推动能源节约措施，积极履行环保责任。定期的环保监测和评估确保医疗AI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不仅致力于自身可持续发展，还注重对社会的回馈。通过支持社区医疗AI项目、参与慈善事业、提供培训机会等方式，医疗AI项目积极履行社会责任。与当地社区建立积极互动，关注员工的工作与生活平衡，以及员工的身心健康，是医疗AI项目在社会责任层面的关键举措。这样的实践不仅增强了医疗AI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6275"/>
      <w:r>
        <w:rPr>
          <w:rFonts w:ascii="仿宋" w:eastAsia="仿宋" w:hAnsi="仿宋" w:cs="仿宋" w:hint="eastAsia"/>
          <w:sz w:val="28"/>
          <w:lang w:eastAsia="zh-CN"/>
        </w:rPr>
        <w:t>三、医疗AI项目文档管理</w:t>
      </w:r>
      <w:bookmarkEnd w:id="11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2" w:name="_Toc16170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医疗AI项目高度重视文档的质量和准确性，以支持医疗AI项目的各项活动和决策。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文档的编制始于医疗AI项目计划的初期，我们制定了详细的文档编制计划，明确了每个文档的内容、格式和编写责任人。在医疗AI项目启动阶段，我们首先编制了医疗AI项目章程，明确定义了医疗AI项目的目标、范围、风险等关键要素。随后，医疗AI项目团队根据计划陆续编制了需求文档、设计文档、测试文档等各类文档，确保医疗AI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医疗AI项目管理中的重要环节，旨在确保医疗AI项目文档符合质量标准和医疗AI项目需求。在医疗AI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除了内部审查，我们还进行了外部审查，邀请医疗AI项目相关利益方和专业领域的专家对文档进行独立审查。这有助于获取更全面、客观的反馈，确保医疗AI项目文档不仅符合内部标准，也满足外部需求。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医疗AI项目在文档编制与审查方面建立了严格的管理机制，通过规范的流程和多维度的审查，确保医疗AI项目文档的质量、准确性和可靠性，为医疗AI项目的顺利推进提供了有力支持。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25925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在医疗AI项目中，我们致力于优化文档发布与分发过程，以确保信息的高效传递和团队间协作的顺畅进行。以下是我们采取的关键优化策略：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  <w:lang w:eastAsia="zh-CN"/>
        </w:rPr>
        <w:t xml:space="preserve"> 定期更新发布计划：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我们通过多渠道发布文档，包括电子邮件、医疗AI项目管理平台、内部网站等，以满足不同团队成员的偏好和需求。多渠道发布确保了信息的全面覆盖。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我们采用了精细的权限控制，确保只有授权人员可以访问敏感信息。这种安全措施保护了医疗AI项目文档的机密性，防止了未经授权的信息泄露。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22451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文档存档与归档是医疗AI项目生命周期中一个至关重要的环节，直接关系到医疗AI项目信息的长期保存和历史记录的完整性。在医疗AI项目中，我们实施了一系列有效的文档存档与归档管理策略：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31064"/>
      <w:r>
        <w:rPr>
          <w:rFonts w:ascii="仿宋" w:eastAsia="仿宋" w:hAnsi="仿宋" w:cs="仿宋" w:hint="eastAsia"/>
          <w:sz w:val="28"/>
          <w:lang w:eastAsia="zh-CN"/>
        </w:rPr>
        <w:t>四、产品规划分析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29706"/>
      <w:r>
        <w:rPr>
          <w:rFonts w:ascii="仿宋" w:eastAsia="仿宋" w:hAnsi="仿宋" w:cs="仿宋" w:hint="eastAsia"/>
          <w:lang w:eastAsia="zh-CN"/>
        </w:rPr>
        <w:t>(一)、产品规划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医疗AI项目的主要产品是XXXX，预计年产值为XXX万元。这一产品在市场中占据着重要的地位，其广泛的应用范围使得该医疗AI项目的市场前景非常广阔。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医疗AI项目的xxx产品作为重要的原材料之一，将在多个领域发挥关键作用。其在建筑、交通、能源等方面的广泛应用将为整个产业链提供强大的支持，形成产业协同效应。医疗AI项目的年产值XXX万XXX万XXX万万元不仅反映了其在市场上的巨大潜力，更预示着它对国民经济的积极贡献。这种关联度高、涉及面广的产业关系，使得该医疗AI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17858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医疗AI项目总征地面积为XXXX平方米，相当于约XX.XX亩，其中净用地面积为XXXX平方米，红线范围内相当于约XX.XX亩。这一用地规模充分考虑了医疗AI项目的建设需求，保障了医疗AI项目在合适的空间内得以充分发展。医疗AI项目规划的总建筑面积为XXXX平方米，其中主体工程建设占XXXX平方米，计容建筑面积达XXXX平方米。预计建筑工程的投资将达到XXXX万元，为医疗AI项目的顺利推进提供了经济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（二）设备购置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计划购置的设备共计XXXX台（套），设备购置费用为XXXX万元。这一设备购置计划充分考虑到医疗AI项目的生产需求和技术要求，确保了医疗AI项目在生产运营中具备先进的技术装备和高效的生产能力。设备的合理配置将为医疗AI项目的正常运作和未来的产能提升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计划总投资为XXXX万元，预计年实现营业收入为XXXX万元。这一产能规模的设定旨在确保医疗AI项目能够在投资与回报之间取得平衡，实现长期可持续的发展。医疗AI项目的总投资充分考虑到各个方面的需求，包括用地建设、设备购置等多个环节，以确保医疗AI项目在未来能够具备强大的产能规模，为市场创造更大的经济效益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10526"/>
      <w:r>
        <w:rPr>
          <w:rFonts w:ascii="仿宋" w:eastAsia="仿宋" w:hAnsi="仿宋" w:cs="仿宋" w:hint="eastAsia"/>
          <w:sz w:val="28"/>
          <w:lang w:eastAsia="zh-CN"/>
        </w:rPr>
        <w:t>五、工艺说明</w:t>
      </w:r>
      <w:bookmarkEnd w:id="1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9" w:name="_Toc23470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疗AI项目的技术管理特点体现在其创新导向。通过引入最先进的技术趋势和解决方案，医疗AI项目致力于提升科技含量、提高质量和效率水平。这意味着我们将采用最新的工具和方法，确保医疗AI项目在技术层面始终走在前沿，从而在竞争激烈的市场中脱颖而出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https://d.book118.com/915243013040011103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医疗AI项目规划设计纲要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27"/>
    <w:rsid w:val="008B0D2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91524301304001110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2024-02-02T16:59:00Z</dcterms:created>
  <dcterms:modified xsi:type="dcterms:W3CDTF">2024-02-02T17:00:05Z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F11239BA40E24AAFA4CA8A80857E2D39_11</vt:lpwstr>
  </property>
  <property fmtid="{D5CDD505-2E9C-101B-9397-08002B2CF9AE}" pid="3" name="KSOProductBuildVer">
    <vt:lpwstr>2052-12.1.0.16250</vt:lpwstr>
  </property>
</Properties>
</file>