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排气换气扇项目计划设计方案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8" w:history="1">
        <w:r>
          <w:rPr>
            <w:rFonts w:ascii="仿宋" w:eastAsia="仿宋" w:hAnsi="仿宋" w:cs="仿宋" w:hint="eastAsia"/>
            <w:lang w:eastAsia="zh-CN"/>
          </w:rPr>
          <w:t>前言</w:t>
        </w:r>
        <w:r>
          <w:tab/>
        </w:r>
        <w:r>
          <w:fldChar w:fldCharType="begin"/>
        </w:r>
        <w:r>
          <w:instrText xml:space="preserve"> PAGEREF _Toc2588 \h </w:instrText>
        </w:r>
        <w:r>
          <w:fldChar w:fldCharType="separate"/>
        </w:r>
        <w:r>
          <w:t>3</w:t>
        </w:r>
        <w:r>
          <w:fldChar w:fldCharType="end"/>
        </w:r>
      </w:hyperlink>
    </w:p>
    <w:p>
      <w:pPr>
        <w:pStyle w:val="TOC1"/>
        <w:tabs>
          <w:tab w:val="right" w:leader="dot" w:pos="8306"/>
        </w:tabs>
      </w:pPr>
      <w:hyperlink w:anchor="_Toc12853" w:history="1">
        <w:r>
          <w:rPr>
            <w:rFonts w:ascii="仿宋" w:eastAsia="仿宋" w:hAnsi="仿宋" w:cs="仿宋" w:hint="eastAsia"/>
            <w:lang w:eastAsia="zh-CN"/>
          </w:rPr>
          <w:t>一、排气换气扇项目土建工程</w:t>
        </w:r>
        <w:r>
          <w:tab/>
        </w:r>
        <w:r>
          <w:fldChar w:fldCharType="begin"/>
        </w:r>
        <w:r>
          <w:instrText xml:space="preserve"> PAGEREF _Toc12853 \h </w:instrText>
        </w:r>
        <w:r>
          <w:fldChar w:fldCharType="separate"/>
        </w:r>
        <w:r>
          <w:t>3</w:t>
        </w:r>
        <w:r>
          <w:fldChar w:fldCharType="end"/>
        </w:r>
      </w:hyperlink>
    </w:p>
    <w:p>
      <w:pPr>
        <w:pStyle w:val="TOC2"/>
        <w:tabs>
          <w:tab w:val="right" w:leader="dot" w:pos="8306"/>
        </w:tabs>
      </w:pPr>
      <w:hyperlink w:anchor="_Toc5906" w:history="1">
        <w:r>
          <w:rPr>
            <w:rFonts w:ascii="仿宋" w:eastAsia="仿宋" w:hAnsi="仿宋" w:cs="仿宋" w:hint="eastAsia"/>
            <w:lang w:eastAsia="zh-CN"/>
          </w:rPr>
          <w:t>(一)、建筑工程设计原则</w:t>
        </w:r>
        <w:r>
          <w:tab/>
        </w:r>
        <w:r>
          <w:fldChar w:fldCharType="begin"/>
        </w:r>
        <w:r>
          <w:instrText xml:space="preserve"> PAGEREF _Toc5906 \h </w:instrText>
        </w:r>
        <w:r>
          <w:fldChar w:fldCharType="separate"/>
        </w:r>
        <w:r>
          <w:t>3</w:t>
        </w:r>
        <w:r>
          <w:fldChar w:fldCharType="end"/>
        </w:r>
      </w:hyperlink>
    </w:p>
    <w:p>
      <w:pPr>
        <w:pStyle w:val="TOC2"/>
        <w:tabs>
          <w:tab w:val="right" w:leader="dot" w:pos="8306"/>
        </w:tabs>
      </w:pPr>
      <w:hyperlink w:anchor="_Toc14897" w:history="1">
        <w:r>
          <w:rPr>
            <w:rFonts w:ascii="仿宋" w:eastAsia="仿宋" w:hAnsi="仿宋" w:cs="仿宋" w:hint="eastAsia"/>
            <w:lang w:eastAsia="zh-CN"/>
          </w:rPr>
          <w:t>(二)、土建工程设计年限及安全等级</w:t>
        </w:r>
        <w:r>
          <w:tab/>
        </w:r>
        <w:r>
          <w:fldChar w:fldCharType="begin"/>
        </w:r>
        <w:r>
          <w:instrText xml:space="preserve"> PAGEREF _Toc14897 \h </w:instrText>
        </w:r>
        <w:r>
          <w:fldChar w:fldCharType="separate"/>
        </w:r>
        <w:r>
          <w:t>4</w:t>
        </w:r>
        <w:r>
          <w:fldChar w:fldCharType="end"/>
        </w:r>
      </w:hyperlink>
    </w:p>
    <w:p>
      <w:pPr>
        <w:pStyle w:val="TOC2"/>
        <w:tabs>
          <w:tab w:val="right" w:leader="dot" w:pos="8306"/>
        </w:tabs>
      </w:pPr>
      <w:hyperlink w:anchor="_Toc24607" w:history="1">
        <w:r>
          <w:rPr>
            <w:rFonts w:ascii="仿宋" w:eastAsia="仿宋" w:hAnsi="仿宋" w:cs="仿宋" w:hint="eastAsia"/>
            <w:lang w:eastAsia="zh-CN"/>
          </w:rPr>
          <w:t>(三)、建筑工程设计总体要求</w:t>
        </w:r>
        <w:r>
          <w:tab/>
        </w:r>
        <w:r>
          <w:fldChar w:fldCharType="begin"/>
        </w:r>
        <w:r>
          <w:instrText xml:space="preserve"> PAGEREF _Toc24607 \h </w:instrText>
        </w:r>
        <w:r>
          <w:fldChar w:fldCharType="separate"/>
        </w:r>
        <w:r>
          <w:t>5</w:t>
        </w:r>
        <w:r>
          <w:fldChar w:fldCharType="end"/>
        </w:r>
      </w:hyperlink>
    </w:p>
    <w:p>
      <w:pPr>
        <w:pStyle w:val="TOC2"/>
        <w:tabs>
          <w:tab w:val="right" w:leader="dot" w:pos="8306"/>
        </w:tabs>
      </w:pPr>
      <w:hyperlink w:anchor="_Toc29471" w:history="1">
        <w:r>
          <w:rPr>
            <w:rFonts w:ascii="仿宋" w:eastAsia="仿宋" w:hAnsi="仿宋" w:cs="仿宋" w:hint="eastAsia"/>
            <w:lang w:eastAsia="zh-CN"/>
          </w:rPr>
          <w:t>(四)、土建工程建设指标</w:t>
        </w:r>
        <w:r>
          <w:tab/>
        </w:r>
        <w:r>
          <w:fldChar w:fldCharType="begin"/>
        </w:r>
        <w:r>
          <w:instrText xml:space="preserve"> PAGEREF _Toc29471 \h </w:instrText>
        </w:r>
        <w:r>
          <w:fldChar w:fldCharType="separate"/>
        </w:r>
        <w:r>
          <w:t>6</w:t>
        </w:r>
        <w:r>
          <w:fldChar w:fldCharType="end"/>
        </w:r>
      </w:hyperlink>
    </w:p>
    <w:p>
      <w:pPr>
        <w:pStyle w:val="TOC1"/>
        <w:tabs>
          <w:tab w:val="right" w:leader="dot" w:pos="8306"/>
        </w:tabs>
      </w:pPr>
      <w:hyperlink w:anchor="_Toc21428" w:history="1">
        <w:r>
          <w:rPr>
            <w:rFonts w:ascii="仿宋" w:eastAsia="仿宋" w:hAnsi="仿宋" w:cs="仿宋" w:hint="eastAsia"/>
            <w:lang w:eastAsia="zh-CN"/>
          </w:rPr>
          <w:t>二、产品规划分析</w:t>
        </w:r>
        <w:r>
          <w:tab/>
        </w:r>
        <w:r>
          <w:fldChar w:fldCharType="begin"/>
        </w:r>
        <w:r>
          <w:instrText xml:space="preserve"> PAGEREF _Toc21428 \h </w:instrText>
        </w:r>
        <w:r>
          <w:fldChar w:fldCharType="separate"/>
        </w:r>
        <w:r>
          <w:t>6</w:t>
        </w:r>
        <w:r>
          <w:fldChar w:fldCharType="end"/>
        </w:r>
      </w:hyperlink>
    </w:p>
    <w:p>
      <w:pPr>
        <w:pStyle w:val="TOC2"/>
        <w:tabs>
          <w:tab w:val="right" w:leader="dot" w:pos="8306"/>
        </w:tabs>
      </w:pPr>
      <w:hyperlink w:anchor="_Toc11625" w:history="1">
        <w:r>
          <w:rPr>
            <w:rFonts w:ascii="仿宋" w:eastAsia="仿宋" w:hAnsi="仿宋" w:cs="仿宋" w:hint="eastAsia"/>
            <w:lang w:eastAsia="zh-CN"/>
          </w:rPr>
          <w:t>(一)、产品规划</w:t>
        </w:r>
        <w:r>
          <w:tab/>
        </w:r>
        <w:r>
          <w:fldChar w:fldCharType="begin"/>
        </w:r>
        <w:r>
          <w:instrText xml:space="preserve"> PAGEREF _Toc11625 \h </w:instrText>
        </w:r>
        <w:r>
          <w:fldChar w:fldCharType="separate"/>
        </w:r>
        <w:r>
          <w:t>6</w:t>
        </w:r>
        <w:r>
          <w:fldChar w:fldCharType="end"/>
        </w:r>
      </w:hyperlink>
    </w:p>
    <w:p>
      <w:pPr>
        <w:pStyle w:val="TOC2"/>
        <w:tabs>
          <w:tab w:val="right" w:leader="dot" w:pos="8306"/>
        </w:tabs>
      </w:pPr>
      <w:hyperlink w:anchor="_Toc5472" w:history="1">
        <w:r>
          <w:rPr>
            <w:rFonts w:ascii="仿宋" w:eastAsia="仿宋" w:hAnsi="仿宋" w:cs="仿宋" w:hint="eastAsia"/>
            <w:lang w:eastAsia="zh-CN"/>
          </w:rPr>
          <w:t>(二)、建设规模</w:t>
        </w:r>
        <w:r>
          <w:tab/>
        </w:r>
        <w:r>
          <w:fldChar w:fldCharType="begin"/>
        </w:r>
        <w:r>
          <w:instrText xml:space="preserve"> PAGEREF _Toc5472 \h </w:instrText>
        </w:r>
        <w:r>
          <w:fldChar w:fldCharType="separate"/>
        </w:r>
        <w:r>
          <w:t>7</w:t>
        </w:r>
        <w:r>
          <w:fldChar w:fldCharType="end"/>
        </w:r>
      </w:hyperlink>
    </w:p>
    <w:p>
      <w:pPr>
        <w:pStyle w:val="TOC1"/>
        <w:tabs>
          <w:tab w:val="right" w:leader="dot" w:pos="8306"/>
        </w:tabs>
      </w:pPr>
      <w:hyperlink w:anchor="_Toc2022" w:history="1">
        <w:r>
          <w:rPr>
            <w:rFonts w:ascii="仿宋" w:eastAsia="仿宋" w:hAnsi="仿宋" w:cs="仿宋" w:hint="eastAsia"/>
            <w:lang w:eastAsia="zh-CN"/>
          </w:rPr>
          <w:t>三、工艺说明</w:t>
        </w:r>
        <w:r>
          <w:tab/>
        </w:r>
        <w:r>
          <w:fldChar w:fldCharType="begin"/>
        </w:r>
        <w:r>
          <w:instrText xml:space="preserve"> PAGEREF _Toc2022 \h </w:instrText>
        </w:r>
        <w:r>
          <w:fldChar w:fldCharType="separate"/>
        </w:r>
        <w:r>
          <w:t>8</w:t>
        </w:r>
        <w:r>
          <w:fldChar w:fldCharType="end"/>
        </w:r>
      </w:hyperlink>
    </w:p>
    <w:p>
      <w:pPr>
        <w:pStyle w:val="TOC2"/>
        <w:tabs>
          <w:tab w:val="right" w:leader="dot" w:pos="8306"/>
        </w:tabs>
      </w:pPr>
      <w:hyperlink w:anchor="_Toc21504" w:history="1">
        <w:r>
          <w:rPr>
            <w:rFonts w:ascii="仿宋" w:eastAsia="仿宋" w:hAnsi="仿宋" w:cs="仿宋" w:hint="eastAsia"/>
            <w:lang w:eastAsia="zh-CN"/>
          </w:rPr>
          <w:t>(一)、技术管理特点</w:t>
        </w:r>
        <w:r>
          <w:tab/>
        </w:r>
        <w:r>
          <w:fldChar w:fldCharType="begin"/>
        </w:r>
        <w:r>
          <w:instrText xml:space="preserve"> PAGEREF _Toc21504 \h </w:instrText>
        </w:r>
        <w:r>
          <w:fldChar w:fldCharType="separate"/>
        </w:r>
        <w:r>
          <w:t>8</w:t>
        </w:r>
        <w:r>
          <w:fldChar w:fldCharType="end"/>
        </w:r>
      </w:hyperlink>
    </w:p>
    <w:p>
      <w:pPr>
        <w:pStyle w:val="TOC2"/>
        <w:tabs>
          <w:tab w:val="right" w:leader="dot" w:pos="8306"/>
        </w:tabs>
      </w:pPr>
      <w:hyperlink w:anchor="_Toc23518" w:history="1">
        <w:r>
          <w:rPr>
            <w:rFonts w:ascii="仿宋" w:eastAsia="仿宋" w:hAnsi="仿宋" w:cs="仿宋" w:hint="eastAsia"/>
            <w:lang w:eastAsia="zh-CN"/>
          </w:rPr>
          <w:t>(二)、排气换气扇项目工艺技术设计方案</w:t>
        </w:r>
        <w:r>
          <w:tab/>
        </w:r>
        <w:r>
          <w:fldChar w:fldCharType="begin"/>
        </w:r>
        <w:r>
          <w:instrText xml:space="preserve"> PAGEREF _Toc23518 \h </w:instrText>
        </w:r>
        <w:r>
          <w:fldChar w:fldCharType="separate"/>
        </w:r>
        <w:r>
          <w:t>9</w:t>
        </w:r>
        <w:r>
          <w:fldChar w:fldCharType="end"/>
        </w:r>
      </w:hyperlink>
    </w:p>
    <w:p>
      <w:pPr>
        <w:pStyle w:val="TOC2"/>
        <w:tabs>
          <w:tab w:val="right" w:leader="dot" w:pos="8306"/>
        </w:tabs>
      </w:pPr>
      <w:hyperlink w:anchor="_Toc20003" w:history="1">
        <w:r>
          <w:rPr>
            <w:rFonts w:ascii="仿宋" w:eastAsia="仿宋" w:hAnsi="仿宋" w:cs="仿宋" w:hint="eastAsia"/>
            <w:lang w:eastAsia="zh-CN"/>
          </w:rPr>
          <w:t>(三)、设备选型方案</w:t>
        </w:r>
        <w:r>
          <w:tab/>
        </w:r>
        <w:r>
          <w:fldChar w:fldCharType="begin"/>
        </w:r>
        <w:r>
          <w:instrText xml:space="preserve"> PAGEREF _Toc20003 \h </w:instrText>
        </w:r>
        <w:r>
          <w:fldChar w:fldCharType="separate"/>
        </w:r>
        <w:r>
          <w:t>11</w:t>
        </w:r>
        <w:r>
          <w:fldChar w:fldCharType="end"/>
        </w:r>
      </w:hyperlink>
    </w:p>
    <w:p>
      <w:pPr>
        <w:pStyle w:val="TOC1"/>
        <w:tabs>
          <w:tab w:val="right" w:leader="dot" w:pos="8306"/>
        </w:tabs>
      </w:pPr>
      <w:hyperlink w:anchor="_Toc4989" w:history="1">
        <w:r>
          <w:rPr>
            <w:rFonts w:ascii="仿宋" w:eastAsia="仿宋" w:hAnsi="仿宋" w:cs="仿宋" w:hint="eastAsia"/>
            <w:lang w:eastAsia="zh-CN"/>
          </w:rPr>
          <w:t>四、排气换气扇项目文档管理</w:t>
        </w:r>
        <w:r>
          <w:tab/>
        </w:r>
        <w:r>
          <w:fldChar w:fldCharType="begin"/>
        </w:r>
        <w:r>
          <w:instrText xml:space="preserve"> PAGEREF _Toc4989 \h </w:instrText>
        </w:r>
        <w:r>
          <w:fldChar w:fldCharType="separate"/>
        </w:r>
        <w:r>
          <w:t>12</w:t>
        </w:r>
        <w:r>
          <w:fldChar w:fldCharType="end"/>
        </w:r>
      </w:hyperlink>
    </w:p>
    <w:p>
      <w:pPr>
        <w:pStyle w:val="TOC2"/>
        <w:tabs>
          <w:tab w:val="right" w:leader="dot" w:pos="8306"/>
        </w:tabs>
      </w:pPr>
      <w:hyperlink w:anchor="_Toc22032" w:history="1">
        <w:r>
          <w:rPr>
            <w:rFonts w:ascii="仿宋" w:eastAsia="仿宋" w:hAnsi="仿宋" w:cs="仿宋" w:hint="eastAsia"/>
            <w:lang w:eastAsia="zh-CN"/>
          </w:rPr>
          <w:t>(一)、文档编制与审查</w:t>
        </w:r>
        <w:r>
          <w:tab/>
        </w:r>
        <w:r>
          <w:fldChar w:fldCharType="begin"/>
        </w:r>
        <w:r>
          <w:instrText xml:space="preserve"> PAGEREF _Toc22032 \h </w:instrText>
        </w:r>
        <w:r>
          <w:fldChar w:fldCharType="separate"/>
        </w:r>
        <w:r>
          <w:t>12</w:t>
        </w:r>
        <w:r>
          <w:fldChar w:fldCharType="end"/>
        </w:r>
      </w:hyperlink>
    </w:p>
    <w:p>
      <w:pPr>
        <w:pStyle w:val="TOC2"/>
        <w:tabs>
          <w:tab w:val="right" w:leader="dot" w:pos="8306"/>
        </w:tabs>
      </w:pPr>
      <w:hyperlink w:anchor="_Toc21475" w:history="1">
        <w:r>
          <w:rPr>
            <w:rFonts w:ascii="仿宋" w:eastAsia="仿宋" w:hAnsi="仿宋" w:cs="仿宋" w:hint="eastAsia"/>
            <w:lang w:eastAsia="zh-CN"/>
          </w:rPr>
          <w:t>(二)、文档发布与分发</w:t>
        </w:r>
        <w:r>
          <w:tab/>
        </w:r>
        <w:r>
          <w:fldChar w:fldCharType="begin"/>
        </w:r>
        <w:r>
          <w:instrText xml:space="preserve"> PAGEREF _Toc21475 \h </w:instrText>
        </w:r>
        <w:r>
          <w:fldChar w:fldCharType="separate"/>
        </w:r>
        <w:r>
          <w:t>13</w:t>
        </w:r>
        <w:r>
          <w:fldChar w:fldCharType="end"/>
        </w:r>
      </w:hyperlink>
    </w:p>
    <w:p>
      <w:pPr>
        <w:pStyle w:val="TOC2"/>
        <w:tabs>
          <w:tab w:val="right" w:leader="dot" w:pos="8306"/>
        </w:tabs>
      </w:pPr>
      <w:hyperlink w:anchor="_Toc20849" w:history="1">
        <w:r>
          <w:rPr>
            <w:rFonts w:ascii="仿宋" w:eastAsia="仿宋" w:hAnsi="仿宋" w:cs="仿宋" w:hint="eastAsia"/>
            <w:lang w:eastAsia="zh-CN"/>
          </w:rPr>
          <w:t>(三)、文档存档与归档</w:t>
        </w:r>
        <w:r>
          <w:tab/>
        </w:r>
        <w:r>
          <w:fldChar w:fldCharType="begin"/>
        </w:r>
        <w:r>
          <w:instrText xml:space="preserve"> PAGEREF _Toc20849 \h </w:instrText>
        </w:r>
        <w:r>
          <w:fldChar w:fldCharType="separate"/>
        </w:r>
        <w:r>
          <w:t>14</w:t>
        </w:r>
        <w:r>
          <w:fldChar w:fldCharType="end"/>
        </w:r>
      </w:hyperlink>
    </w:p>
    <w:p>
      <w:pPr>
        <w:pStyle w:val="TOC1"/>
        <w:tabs>
          <w:tab w:val="right" w:leader="dot" w:pos="8306"/>
        </w:tabs>
      </w:pPr>
      <w:hyperlink w:anchor="_Toc23720" w:history="1">
        <w:r>
          <w:rPr>
            <w:rFonts w:ascii="仿宋" w:eastAsia="仿宋" w:hAnsi="仿宋" w:cs="仿宋" w:hint="eastAsia"/>
            <w:lang w:eastAsia="zh-CN"/>
          </w:rPr>
          <w:t>五、排气换气扇项目建设单位说明</w:t>
        </w:r>
        <w:r>
          <w:tab/>
        </w:r>
        <w:r>
          <w:fldChar w:fldCharType="begin"/>
        </w:r>
        <w:r>
          <w:instrText xml:space="preserve"> PAGEREF _Toc23720 \h </w:instrText>
        </w:r>
        <w:r>
          <w:fldChar w:fldCharType="separate"/>
        </w:r>
        <w:r>
          <w:t>15</w:t>
        </w:r>
        <w:r>
          <w:fldChar w:fldCharType="end"/>
        </w:r>
      </w:hyperlink>
    </w:p>
    <w:p>
      <w:pPr>
        <w:pStyle w:val="TOC2"/>
        <w:tabs>
          <w:tab w:val="right" w:leader="dot" w:pos="8306"/>
        </w:tabs>
      </w:pPr>
      <w:hyperlink w:anchor="_Toc13460" w:history="1">
        <w:r>
          <w:rPr>
            <w:rFonts w:ascii="仿宋" w:eastAsia="仿宋" w:hAnsi="仿宋" w:cs="仿宋" w:hint="eastAsia"/>
            <w:lang w:eastAsia="zh-CN"/>
          </w:rPr>
          <w:t>(一)、排气换气扇项目承办单位基本情况</w:t>
        </w:r>
        <w:r>
          <w:tab/>
        </w:r>
        <w:r>
          <w:fldChar w:fldCharType="begin"/>
        </w:r>
        <w:r>
          <w:instrText xml:space="preserve"> PAGEREF _Toc13460 \h </w:instrText>
        </w:r>
        <w:r>
          <w:fldChar w:fldCharType="separate"/>
        </w:r>
        <w:r>
          <w:t>15</w:t>
        </w:r>
        <w:r>
          <w:fldChar w:fldCharType="end"/>
        </w:r>
      </w:hyperlink>
    </w:p>
    <w:p>
      <w:pPr>
        <w:pStyle w:val="TOC2"/>
        <w:tabs>
          <w:tab w:val="right" w:leader="dot" w:pos="8306"/>
        </w:tabs>
      </w:pPr>
      <w:hyperlink w:anchor="_Toc28812" w:history="1">
        <w:r>
          <w:rPr>
            <w:rFonts w:ascii="仿宋" w:eastAsia="仿宋" w:hAnsi="仿宋" w:cs="仿宋" w:hint="eastAsia"/>
            <w:lang w:eastAsia="zh-CN"/>
          </w:rPr>
          <w:t>(二)、公司经济效益分析</w:t>
        </w:r>
        <w:r>
          <w:tab/>
        </w:r>
        <w:r>
          <w:fldChar w:fldCharType="begin"/>
        </w:r>
        <w:r>
          <w:instrText xml:space="preserve"> PAGEREF _Toc28812 \h </w:instrText>
        </w:r>
        <w:r>
          <w:fldChar w:fldCharType="separate"/>
        </w:r>
        <w:r>
          <w:t>16</w:t>
        </w:r>
        <w:r>
          <w:fldChar w:fldCharType="end"/>
        </w:r>
      </w:hyperlink>
    </w:p>
    <w:p>
      <w:pPr>
        <w:pStyle w:val="TOC1"/>
        <w:tabs>
          <w:tab w:val="right" w:leader="dot" w:pos="8306"/>
        </w:tabs>
      </w:pPr>
      <w:hyperlink w:anchor="_Toc8224" w:history="1">
        <w:r>
          <w:rPr>
            <w:rFonts w:ascii="仿宋" w:eastAsia="仿宋" w:hAnsi="仿宋" w:cs="仿宋" w:hint="eastAsia"/>
            <w:lang w:eastAsia="zh-CN"/>
          </w:rPr>
          <w:t>六、市场分析、调研</w:t>
        </w:r>
        <w:r>
          <w:tab/>
        </w:r>
        <w:r>
          <w:fldChar w:fldCharType="begin"/>
        </w:r>
        <w:r>
          <w:instrText xml:space="preserve"> PAGEREF _Toc8224 \h </w:instrText>
        </w:r>
        <w:r>
          <w:fldChar w:fldCharType="separate"/>
        </w:r>
        <w:r>
          <w:t>17</w:t>
        </w:r>
        <w:r>
          <w:fldChar w:fldCharType="end"/>
        </w:r>
      </w:hyperlink>
    </w:p>
    <w:p>
      <w:pPr>
        <w:pStyle w:val="TOC2"/>
        <w:tabs>
          <w:tab w:val="right" w:leader="dot" w:pos="8306"/>
        </w:tabs>
      </w:pPr>
      <w:hyperlink w:anchor="_Toc6878" w:history="1">
        <w:r>
          <w:rPr>
            <w:rFonts w:ascii="仿宋" w:eastAsia="仿宋" w:hAnsi="仿宋" w:cs="仿宋" w:hint="eastAsia"/>
            <w:lang w:eastAsia="zh-CN"/>
          </w:rPr>
          <w:t>(一)、排气换气扇行业分析</w:t>
        </w:r>
        <w:r>
          <w:tab/>
        </w:r>
        <w:r>
          <w:fldChar w:fldCharType="begin"/>
        </w:r>
        <w:r>
          <w:instrText xml:space="preserve"> PAGEREF _Toc6878 \h </w:instrText>
        </w:r>
        <w:r>
          <w:fldChar w:fldCharType="separate"/>
        </w:r>
        <w:r>
          <w:t>17</w:t>
        </w:r>
        <w:r>
          <w:fldChar w:fldCharType="end"/>
        </w:r>
      </w:hyperlink>
    </w:p>
    <w:p>
      <w:pPr>
        <w:pStyle w:val="TOC2"/>
        <w:tabs>
          <w:tab w:val="right" w:leader="dot" w:pos="8306"/>
        </w:tabs>
      </w:pPr>
      <w:hyperlink w:anchor="_Toc12900" w:history="1">
        <w:r>
          <w:rPr>
            <w:rFonts w:ascii="仿宋" w:eastAsia="仿宋" w:hAnsi="仿宋" w:cs="仿宋" w:hint="eastAsia"/>
            <w:lang w:eastAsia="zh-CN"/>
          </w:rPr>
          <w:t>(二)、排气换气扇市场分析预测</w:t>
        </w:r>
        <w:r>
          <w:tab/>
        </w:r>
        <w:r>
          <w:fldChar w:fldCharType="begin"/>
        </w:r>
        <w:r>
          <w:instrText xml:space="preserve"> PAGEREF _Toc12900 \h </w:instrText>
        </w:r>
        <w:r>
          <w:fldChar w:fldCharType="separate"/>
        </w:r>
        <w:r>
          <w:t>18</w:t>
        </w:r>
        <w:r>
          <w:fldChar w:fldCharType="end"/>
        </w:r>
      </w:hyperlink>
    </w:p>
    <w:p>
      <w:pPr>
        <w:pStyle w:val="TOC1"/>
        <w:tabs>
          <w:tab w:val="right" w:leader="dot" w:pos="8306"/>
        </w:tabs>
      </w:pPr>
      <w:hyperlink w:anchor="_Toc10246" w:history="1">
        <w:r>
          <w:rPr>
            <w:rFonts w:ascii="仿宋" w:eastAsia="仿宋" w:hAnsi="仿宋" w:cs="仿宋" w:hint="eastAsia"/>
            <w:lang w:eastAsia="zh-CN"/>
          </w:rPr>
          <w:t>七、排气换气扇项目创新与研发</w:t>
        </w:r>
        <w:r>
          <w:tab/>
        </w:r>
        <w:r>
          <w:fldChar w:fldCharType="begin"/>
        </w:r>
        <w:r>
          <w:instrText xml:space="preserve"> PAGEREF _Toc10246 \h </w:instrText>
        </w:r>
        <w:r>
          <w:fldChar w:fldCharType="separate"/>
        </w:r>
        <w:r>
          <w:t>19</w:t>
        </w:r>
        <w:r>
          <w:fldChar w:fldCharType="end"/>
        </w:r>
      </w:hyperlink>
    </w:p>
    <w:p>
      <w:pPr>
        <w:pStyle w:val="TOC2"/>
        <w:tabs>
          <w:tab w:val="right" w:leader="dot" w:pos="8306"/>
        </w:tabs>
      </w:pPr>
      <w:hyperlink w:anchor="_Toc22574" w:history="1">
        <w:r>
          <w:rPr>
            <w:rFonts w:ascii="仿宋" w:eastAsia="仿宋" w:hAnsi="仿宋" w:cs="仿宋" w:hint="eastAsia"/>
            <w:lang w:eastAsia="zh-CN"/>
          </w:rPr>
          <w:t>(一)、创新策略与方向</w:t>
        </w:r>
        <w:r>
          <w:tab/>
        </w:r>
        <w:r>
          <w:fldChar w:fldCharType="begin"/>
        </w:r>
        <w:r>
          <w:instrText xml:space="preserve"> PAGEREF _Toc22574 \h </w:instrText>
        </w:r>
        <w:r>
          <w:fldChar w:fldCharType="separate"/>
        </w:r>
        <w:r>
          <w:t>19</w:t>
        </w:r>
        <w:r>
          <w:fldChar w:fldCharType="end"/>
        </w:r>
      </w:hyperlink>
    </w:p>
    <w:p>
      <w:pPr>
        <w:pStyle w:val="TOC2"/>
        <w:tabs>
          <w:tab w:val="right" w:leader="dot" w:pos="8306"/>
        </w:tabs>
      </w:pPr>
      <w:hyperlink w:anchor="_Toc891" w:history="1">
        <w:r>
          <w:rPr>
            <w:rFonts w:ascii="仿宋" w:eastAsia="仿宋" w:hAnsi="仿宋" w:cs="仿宋" w:hint="eastAsia"/>
            <w:lang w:eastAsia="zh-CN"/>
          </w:rPr>
          <w:t>(二)、研发规划与投入</w:t>
        </w:r>
        <w:r>
          <w:tab/>
        </w:r>
        <w:r>
          <w:fldChar w:fldCharType="begin"/>
        </w:r>
        <w:r>
          <w:instrText xml:space="preserve"> PAGEREF _Toc891 \h </w:instrText>
        </w:r>
        <w:r>
          <w:fldChar w:fldCharType="separate"/>
        </w:r>
        <w:r>
          <w:t>20</w:t>
        </w:r>
        <w:r>
          <w:fldChar w:fldCharType="end"/>
        </w:r>
      </w:hyperlink>
    </w:p>
    <w:p>
      <w:pPr>
        <w:pStyle w:val="TOC1"/>
        <w:tabs>
          <w:tab w:val="right" w:leader="dot" w:pos="8306"/>
        </w:tabs>
      </w:pPr>
      <w:hyperlink w:anchor="_Toc16761" w:history="1">
        <w:r>
          <w:rPr>
            <w:rFonts w:ascii="仿宋" w:eastAsia="仿宋" w:hAnsi="仿宋" w:cs="仿宋" w:hint="eastAsia"/>
            <w:lang w:eastAsia="zh-CN"/>
          </w:rPr>
          <w:t>八、排气换气扇项目人力资源管理</w:t>
        </w:r>
        <w:r>
          <w:tab/>
        </w:r>
        <w:r>
          <w:fldChar w:fldCharType="begin"/>
        </w:r>
        <w:r>
          <w:instrText xml:space="preserve"> PAGEREF _Toc16761 \h </w:instrText>
        </w:r>
        <w:r>
          <w:fldChar w:fldCharType="separate"/>
        </w:r>
        <w:r>
          <w:t>22</w:t>
        </w:r>
        <w:r>
          <w:fldChar w:fldCharType="end"/>
        </w:r>
      </w:hyperlink>
    </w:p>
    <w:p>
      <w:pPr>
        <w:pStyle w:val="TOC2"/>
        <w:tabs>
          <w:tab w:val="right" w:leader="dot" w:pos="8306"/>
        </w:tabs>
      </w:pPr>
      <w:hyperlink w:anchor="_Toc11835" w:history="1">
        <w:r>
          <w:rPr>
            <w:rFonts w:ascii="仿宋" w:eastAsia="仿宋" w:hAnsi="仿宋" w:cs="仿宋" w:hint="eastAsia"/>
            <w:lang w:eastAsia="zh-CN"/>
          </w:rPr>
          <w:t>(一)、建立健全的预算管理制度</w:t>
        </w:r>
        <w:r>
          <w:tab/>
        </w:r>
        <w:r>
          <w:fldChar w:fldCharType="begin"/>
        </w:r>
        <w:r>
          <w:instrText xml:space="preserve"> PAGEREF _Toc11835 \h </w:instrText>
        </w:r>
        <w:r>
          <w:fldChar w:fldCharType="separate"/>
        </w:r>
        <w:r>
          <w:t>22</w:t>
        </w:r>
        <w:r>
          <w:fldChar w:fldCharType="end"/>
        </w:r>
      </w:hyperlink>
    </w:p>
    <w:p>
      <w:pPr>
        <w:pStyle w:val="TOC2"/>
        <w:tabs>
          <w:tab w:val="right" w:leader="dot" w:pos="8306"/>
        </w:tabs>
      </w:pPr>
      <w:hyperlink w:anchor="_Toc114" w:history="1">
        <w:r>
          <w:rPr>
            <w:rFonts w:ascii="仿宋" w:eastAsia="仿宋" w:hAnsi="仿宋" w:cs="仿宋" w:hint="eastAsia"/>
            <w:lang w:eastAsia="zh-CN"/>
          </w:rPr>
          <w:t>(二)、加强资金流动监控</w:t>
        </w:r>
        <w:r>
          <w:tab/>
        </w:r>
        <w:r>
          <w:fldChar w:fldCharType="begin"/>
        </w:r>
        <w:r>
          <w:instrText xml:space="preserve"> PAGEREF _Toc114 \h </w:instrText>
        </w:r>
        <w:r>
          <w:fldChar w:fldCharType="separate"/>
        </w:r>
        <w:r>
          <w:t>23</w:t>
        </w:r>
        <w:r>
          <w:fldChar w:fldCharType="end"/>
        </w:r>
      </w:hyperlink>
    </w:p>
    <w:p>
      <w:pPr>
        <w:pStyle w:val="TOC2"/>
        <w:tabs>
          <w:tab w:val="right" w:leader="dot" w:pos="8306"/>
        </w:tabs>
      </w:pPr>
      <w:hyperlink w:anchor="_Toc23108" w:history="1">
        <w:r>
          <w:rPr>
            <w:rFonts w:ascii="仿宋" w:eastAsia="仿宋" w:hAnsi="仿宋" w:cs="仿宋" w:hint="eastAsia"/>
            <w:lang w:eastAsia="zh-CN"/>
          </w:rPr>
          <w:t>(三)、制定完善的风险控制机制</w:t>
        </w:r>
        <w:r>
          <w:tab/>
        </w:r>
        <w:r>
          <w:fldChar w:fldCharType="begin"/>
        </w:r>
        <w:r>
          <w:instrText xml:space="preserve"> PAGEREF _Toc23108 \h </w:instrText>
        </w:r>
        <w:r>
          <w:fldChar w:fldCharType="separate"/>
        </w:r>
        <w:r>
          <w:t>24</w:t>
        </w:r>
        <w:r>
          <w:fldChar w:fldCharType="end"/>
        </w:r>
      </w:hyperlink>
    </w:p>
    <w:p>
      <w:pPr>
        <w:pStyle w:val="TOC2"/>
        <w:tabs>
          <w:tab w:val="right" w:leader="dot" w:pos="8306"/>
        </w:tabs>
      </w:pPr>
      <w:hyperlink w:anchor="_Toc19868" w:history="1">
        <w:r>
          <w:rPr>
            <w:rFonts w:ascii="仿宋" w:eastAsia="仿宋" w:hAnsi="仿宋" w:cs="仿宋" w:hint="eastAsia"/>
            <w:lang w:eastAsia="zh-CN"/>
          </w:rPr>
          <w:t>(四)、优化成本管理</w:t>
        </w:r>
        <w:r>
          <w:tab/>
        </w:r>
        <w:r>
          <w:fldChar w:fldCharType="begin"/>
        </w:r>
        <w:r>
          <w:instrText xml:space="preserve"> PAGEREF _Toc19868 \h </w:instrText>
        </w:r>
        <w:r>
          <w:fldChar w:fldCharType="separate"/>
        </w:r>
        <w:r>
          <w:t>26</w:t>
        </w:r>
        <w:r>
          <w:fldChar w:fldCharType="end"/>
        </w:r>
      </w:hyperlink>
    </w:p>
    <w:p>
      <w:pPr>
        <w:pStyle w:val="TOC1"/>
        <w:tabs>
          <w:tab w:val="right" w:leader="dot" w:pos="8306"/>
        </w:tabs>
      </w:pPr>
      <w:hyperlink w:anchor="_Toc23200" w:history="1">
        <w:r>
          <w:rPr>
            <w:rFonts w:ascii="仿宋" w:eastAsia="仿宋" w:hAnsi="仿宋" w:cs="仿宋" w:hint="eastAsia"/>
            <w:lang w:eastAsia="zh-CN"/>
          </w:rPr>
          <w:t>九、排气换气扇项目人力资源培养与发展</w:t>
        </w:r>
        <w:r>
          <w:tab/>
        </w:r>
        <w:r>
          <w:fldChar w:fldCharType="begin"/>
        </w:r>
        <w:r>
          <w:instrText xml:space="preserve"> PAGEREF _Toc23200 \h </w:instrText>
        </w:r>
        <w:r>
          <w:fldChar w:fldCharType="separate"/>
        </w:r>
        <w:r>
          <w:t>27</w:t>
        </w:r>
        <w:r>
          <w:fldChar w:fldCharType="end"/>
        </w:r>
      </w:hyperlink>
    </w:p>
    <w:p>
      <w:pPr>
        <w:pStyle w:val="TOC2"/>
        <w:tabs>
          <w:tab w:val="right" w:leader="dot" w:pos="8306"/>
        </w:tabs>
      </w:pPr>
      <w:hyperlink w:anchor="_Toc539" w:history="1">
        <w:r>
          <w:rPr>
            <w:rFonts w:ascii="仿宋" w:eastAsia="仿宋" w:hAnsi="仿宋" w:cs="仿宋" w:hint="eastAsia"/>
            <w:lang w:eastAsia="zh-CN"/>
          </w:rPr>
          <w:t>(一)、人才需求与规划</w:t>
        </w:r>
        <w:r>
          <w:tab/>
        </w:r>
        <w:r>
          <w:fldChar w:fldCharType="begin"/>
        </w:r>
        <w:r>
          <w:instrText xml:space="preserve"> PAGEREF _Toc539 \h </w:instrText>
        </w:r>
        <w:r>
          <w:fldChar w:fldCharType="separate"/>
        </w:r>
        <w:r>
          <w:t>27</w:t>
        </w:r>
        <w:r>
          <w:fldChar w:fldCharType="end"/>
        </w:r>
      </w:hyperlink>
    </w:p>
    <w:p>
      <w:pPr>
        <w:pStyle w:val="TOC2"/>
        <w:tabs>
          <w:tab w:val="right" w:leader="dot" w:pos="8306"/>
        </w:tabs>
      </w:pPr>
      <w:hyperlink w:anchor="_Toc21762" w:history="1">
        <w:r>
          <w:rPr>
            <w:rFonts w:ascii="仿宋" w:eastAsia="仿宋" w:hAnsi="仿宋" w:cs="仿宋" w:hint="eastAsia"/>
            <w:lang w:eastAsia="zh-CN"/>
          </w:rPr>
          <w:t>(二)、培训与发展计划</w:t>
        </w:r>
        <w:r>
          <w:tab/>
        </w:r>
        <w:r>
          <w:fldChar w:fldCharType="begin"/>
        </w:r>
        <w:r>
          <w:instrText xml:space="preserve"> PAGEREF _Toc21762 \h </w:instrText>
        </w:r>
        <w:r>
          <w:fldChar w:fldCharType="separate"/>
        </w:r>
        <w:r>
          <w:t>28</w:t>
        </w:r>
        <w:r>
          <w:fldChar w:fldCharType="end"/>
        </w:r>
      </w:hyperlink>
    </w:p>
    <w:p>
      <w:pPr>
        <w:pStyle w:val="TOC1"/>
        <w:tabs>
          <w:tab w:val="right" w:leader="dot" w:pos="8306"/>
        </w:tabs>
      </w:pPr>
      <w:hyperlink w:anchor="_Toc8569" w:history="1">
        <w:r>
          <w:rPr>
            <w:rFonts w:ascii="仿宋" w:eastAsia="仿宋" w:hAnsi="仿宋" w:cs="仿宋" w:hint="eastAsia"/>
            <w:lang w:eastAsia="zh-CN"/>
          </w:rPr>
          <w:t>十、生产安全保护</w:t>
        </w:r>
        <w:r>
          <w:tab/>
        </w:r>
        <w:r>
          <w:fldChar w:fldCharType="begin"/>
        </w:r>
        <w:r>
          <w:instrText xml:space="preserve"> PAGEREF _Toc8569 \h </w:instrText>
        </w:r>
        <w:r>
          <w:fldChar w:fldCharType="separate"/>
        </w:r>
        <w:r>
          <w:t>28</w:t>
        </w:r>
        <w:r>
          <w:fldChar w:fldCharType="end"/>
        </w:r>
      </w:hyperlink>
    </w:p>
    <w:p>
      <w:pPr>
        <w:pStyle w:val="TOC2"/>
        <w:tabs>
          <w:tab w:val="right" w:leader="dot" w:pos="8306"/>
        </w:tabs>
      </w:pPr>
      <w:hyperlink w:anchor="_Toc18688" w:history="1">
        <w:r>
          <w:rPr>
            <w:rFonts w:ascii="仿宋" w:eastAsia="仿宋" w:hAnsi="仿宋" w:cs="仿宋" w:hint="eastAsia"/>
            <w:lang w:eastAsia="zh-CN"/>
          </w:rPr>
          <w:t>(一)、消防安全</w:t>
        </w:r>
        <w:r>
          <w:tab/>
        </w:r>
        <w:r>
          <w:fldChar w:fldCharType="begin"/>
        </w:r>
        <w:r>
          <w:instrText xml:space="preserve"> PAGEREF _Toc18688 \h </w:instrText>
        </w:r>
        <w:r>
          <w:fldChar w:fldCharType="separate"/>
        </w:r>
        <w:r>
          <w:t>28</w:t>
        </w:r>
        <w:r>
          <w:fldChar w:fldCharType="end"/>
        </w:r>
      </w:hyperlink>
    </w:p>
    <w:p>
      <w:pPr>
        <w:pStyle w:val="TOC2"/>
        <w:tabs>
          <w:tab w:val="right" w:leader="dot" w:pos="8306"/>
        </w:tabs>
      </w:pPr>
      <w:hyperlink w:anchor="_Toc22105" w:history="1">
        <w:r>
          <w:rPr>
            <w:rFonts w:ascii="仿宋" w:eastAsia="仿宋" w:hAnsi="仿宋" w:cs="仿宋" w:hint="eastAsia"/>
            <w:lang w:eastAsia="zh-CN"/>
          </w:rPr>
          <w:t>(二)、防火防爆总图布置措施</w:t>
        </w:r>
        <w:r>
          <w:tab/>
        </w:r>
        <w:r>
          <w:fldChar w:fldCharType="begin"/>
        </w:r>
        <w:r>
          <w:instrText xml:space="preserve"> PAGEREF _Toc22105 \h </w:instrText>
        </w:r>
        <w:r>
          <w:fldChar w:fldCharType="separate"/>
        </w:r>
        <w:r>
          <w:t>30</w:t>
        </w:r>
        <w:r>
          <w:fldChar w:fldCharType="end"/>
        </w:r>
      </w:hyperlink>
    </w:p>
    <w:p>
      <w:pPr>
        <w:pStyle w:val="TOC2"/>
        <w:tabs>
          <w:tab w:val="right" w:leader="dot" w:pos="8306"/>
        </w:tabs>
      </w:pPr>
      <w:hyperlink w:anchor="_Toc25200" w:history="1">
        <w:r>
          <w:rPr>
            <w:rFonts w:ascii="仿宋" w:eastAsia="仿宋" w:hAnsi="仿宋" w:cs="仿宋" w:hint="eastAsia"/>
            <w:lang w:eastAsia="zh-CN"/>
          </w:rPr>
          <w:t>(三)、自然灾害防范措施</w:t>
        </w:r>
        <w:r>
          <w:tab/>
        </w:r>
        <w:r>
          <w:fldChar w:fldCharType="begin"/>
        </w:r>
        <w:r>
          <w:instrText xml:space="preserve"> PAGEREF _Toc25200 \h </w:instrText>
        </w:r>
        <w:r>
          <w:fldChar w:fldCharType="separate"/>
        </w:r>
        <w:r>
          <w:t>31</w:t>
        </w:r>
        <w:r>
          <w:fldChar w:fldCharType="end"/>
        </w:r>
      </w:hyperlink>
    </w:p>
    <w:p>
      <w:pPr>
        <w:pStyle w:val="TOC2"/>
        <w:tabs>
          <w:tab w:val="right" w:leader="dot" w:pos="8306"/>
        </w:tabs>
      </w:pPr>
      <w:hyperlink w:anchor="_Toc8693" w:history="1">
        <w:r>
          <w:rPr>
            <w:rFonts w:ascii="仿宋" w:eastAsia="仿宋" w:hAnsi="仿宋" w:cs="仿宋" w:hint="eastAsia"/>
            <w:lang w:eastAsia="zh-CN"/>
          </w:rPr>
          <w:t>(四)、安全色及安全标志使用要求</w:t>
        </w:r>
        <w:r>
          <w:tab/>
        </w:r>
        <w:r>
          <w:fldChar w:fldCharType="begin"/>
        </w:r>
        <w:r>
          <w:instrText xml:space="preserve"> PAGEREF _Toc8693 \h </w:instrText>
        </w:r>
        <w:r>
          <w:fldChar w:fldCharType="separate"/>
        </w:r>
        <w:r>
          <w:t>32</w:t>
        </w:r>
        <w:r>
          <w:fldChar w:fldCharType="end"/>
        </w:r>
      </w:hyperlink>
    </w:p>
    <w:p>
      <w:pPr>
        <w:pStyle w:val="TOC2"/>
        <w:tabs>
          <w:tab w:val="right" w:leader="dot" w:pos="8306"/>
        </w:tabs>
      </w:pPr>
      <w:hyperlink w:anchor="_Toc30587" w:history="1">
        <w:r>
          <w:rPr>
            <w:rFonts w:ascii="仿宋" w:eastAsia="仿宋" w:hAnsi="仿宋" w:cs="仿宋" w:hint="eastAsia"/>
            <w:lang w:eastAsia="zh-CN"/>
          </w:rPr>
          <w:t>(五)、防尘防毒措施</w:t>
        </w:r>
        <w:r>
          <w:tab/>
        </w:r>
        <w:r>
          <w:fldChar w:fldCharType="begin"/>
        </w:r>
        <w:r>
          <w:instrText xml:space="preserve"> PAGEREF _Toc30587 \h </w:instrText>
        </w:r>
        <w:r>
          <w:fldChar w:fldCharType="separate"/>
        </w:r>
        <w:r>
          <w:t>33</w:t>
        </w:r>
        <w:r>
          <w:fldChar w:fldCharType="end"/>
        </w:r>
      </w:hyperlink>
    </w:p>
    <w:p>
      <w:pPr>
        <w:pStyle w:val="TOC2"/>
        <w:tabs>
          <w:tab w:val="right" w:leader="dot" w:pos="8306"/>
        </w:tabs>
      </w:pPr>
      <w:hyperlink w:anchor="_Toc15450" w:history="1">
        <w:r>
          <w:rPr>
            <w:rFonts w:ascii="仿宋" w:eastAsia="仿宋" w:hAnsi="仿宋" w:cs="仿宋" w:hint="eastAsia"/>
            <w:lang w:eastAsia="zh-CN"/>
          </w:rPr>
          <w:t>(六)、防静电、触电防护及防雷措施</w:t>
        </w:r>
        <w:r>
          <w:tab/>
        </w:r>
        <w:r>
          <w:fldChar w:fldCharType="begin"/>
        </w:r>
        <w:r>
          <w:instrText xml:space="preserve"> PAGEREF _Toc15450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15" w:history="1">
        <w:r>
          <w:rPr>
            <w:rFonts w:ascii="仿宋" w:eastAsia="仿宋" w:hAnsi="仿宋" w:cs="仿宋" w:hint="eastAsia"/>
            <w:lang w:eastAsia="zh-CN"/>
          </w:rPr>
          <w:t>(七)、机械设备安全保障措施</w:t>
        </w:r>
        <w:r>
          <w:tab/>
        </w:r>
        <w:r>
          <w:fldChar w:fldCharType="begin"/>
        </w:r>
        <w:r>
          <w:instrText xml:space="preserve"> PAGEREF _Toc22615 \h </w:instrText>
        </w:r>
        <w:r>
          <w:fldChar w:fldCharType="separate"/>
        </w:r>
        <w:r>
          <w:t>35</w:t>
        </w:r>
        <w:r>
          <w:fldChar w:fldCharType="end"/>
        </w:r>
      </w:hyperlink>
    </w:p>
    <w:p>
      <w:pPr>
        <w:pStyle w:val="TOC1"/>
        <w:tabs>
          <w:tab w:val="right" w:leader="dot" w:pos="8306"/>
        </w:tabs>
      </w:pPr>
      <w:hyperlink w:anchor="_Toc21441" w:history="1">
        <w:r>
          <w:rPr>
            <w:rFonts w:ascii="仿宋" w:eastAsia="仿宋" w:hAnsi="仿宋" w:cs="仿宋" w:hint="eastAsia"/>
            <w:lang w:eastAsia="zh-CN"/>
          </w:rPr>
          <w:t>十一、排气换气扇项目计划安排</w:t>
        </w:r>
        <w:r>
          <w:tab/>
        </w:r>
        <w:r>
          <w:fldChar w:fldCharType="begin"/>
        </w:r>
        <w:r>
          <w:instrText xml:space="preserve"> PAGEREF _Toc21441 \h </w:instrText>
        </w:r>
        <w:r>
          <w:fldChar w:fldCharType="separate"/>
        </w:r>
        <w:r>
          <w:t>36</w:t>
        </w:r>
        <w:r>
          <w:fldChar w:fldCharType="end"/>
        </w:r>
      </w:hyperlink>
    </w:p>
    <w:p>
      <w:pPr>
        <w:pStyle w:val="TOC2"/>
        <w:tabs>
          <w:tab w:val="right" w:leader="dot" w:pos="8306"/>
        </w:tabs>
      </w:pPr>
      <w:hyperlink w:anchor="_Toc1486" w:history="1">
        <w:r>
          <w:rPr>
            <w:rFonts w:ascii="仿宋" w:eastAsia="仿宋" w:hAnsi="仿宋" w:cs="仿宋" w:hint="eastAsia"/>
            <w:lang w:eastAsia="zh-CN"/>
          </w:rPr>
          <w:t>(一)、建设周期</w:t>
        </w:r>
        <w:r>
          <w:tab/>
        </w:r>
        <w:r>
          <w:fldChar w:fldCharType="begin"/>
        </w:r>
        <w:r>
          <w:instrText xml:space="preserve"> PAGEREF _Toc1486 \h </w:instrText>
        </w:r>
        <w:r>
          <w:fldChar w:fldCharType="separate"/>
        </w:r>
        <w:r>
          <w:t>36</w:t>
        </w:r>
        <w:r>
          <w:fldChar w:fldCharType="end"/>
        </w:r>
      </w:hyperlink>
    </w:p>
    <w:p>
      <w:pPr>
        <w:pStyle w:val="TOC2"/>
        <w:tabs>
          <w:tab w:val="right" w:leader="dot" w:pos="8306"/>
        </w:tabs>
      </w:pPr>
      <w:hyperlink w:anchor="_Toc2936" w:history="1">
        <w:r>
          <w:rPr>
            <w:rFonts w:ascii="仿宋" w:eastAsia="仿宋" w:hAnsi="仿宋" w:cs="仿宋" w:hint="eastAsia"/>
            <w:lang w:eastAsia="zh-CN"/>
          </w:rPr>
          <w:t>(二)、建设进度</w:t>
        </w:r>
        <w:r>
          <w:tab/>
        </w:r>
        <w:r>
          <w:fldChar w:fldCharType="begin"/>
        </w:r>
        <w:r>
          <w:instrText xml:space="preserve"> PAGEREF _Toc2936 \h </w:instrText>
        </w:r>
        <w:r>
          <w:fldChar w:fldCharType="separate"/>
        </w:r>
        <w:r>
          <w:t>37</w:t>
        </w:r>
        <w:r>
          <w:fldChar w:fldCharType="end"/>
        </w:r>
      </w:hyperlink>
    </w:p>
    <w:p>
      <w:pPr>
        <w:pStyle w:val="TOC2"/>
        <w:tabs>
          <w:tab w:val="right" w:leader="dot" w:pos="8306"/>
        </w:tabs>
      </w:pPr>
      <w:hyperlink w:anchor="_Toc19704" w:history="1">
        <w:r>
          <w:rPr>
            <w:rFonts w:ascii="仿宋" w:eastAsia="仿宋" w:hAnsi="仿宋" w:cs="仿宋" w:hint="eastAsia"/>
            <w:lang w:eastAsia="zh-CN"/>
          </w:rPr>
          <w:t>(三)、进度安排注意事项</w:t>
        </w:r>
        <w:r>
          <w:tab/>
        </w:r>
        <w:r>
          <w:fldChar w:fldCharType="begin"/>
        </w:r>
        <w:r>
          <w:instrText xml:space="preserve"> PAGEREF _Toc19704 \h </w:instrText>
        </w:r>
        <w:r>
          <w:fldChar w:fldCharType="separate"/>
        </w:r>
        <w:r>
          <w:t>38</w:t>
        </w:r>
        <w:r>
          <w:fldChar w:fldCharType="end"/>
        </w:r>
      </w:hyperlink>
    </w:p>
    <w:p>
      <w:pPr>
        <w:pStyle w:val="TOC2"/>
        <w:tabs>
          <w:tab w:val="right" w:leader="dot" w:pos="8306"/>
        </w:tabs>
      </w:pPr>
      <w:hyperlink w:anchor="_Toc24367" w:history="1">
        <w:r>
          <w:rPr>
            <w:rFonts w:ascii="仿宋" w:eastAsia="仿宋" w:hAnsi="仿宋" w:cs="仿宋" w:hint="eastAsia"/>
            <w:lang w:eastAsia="zh-CN"/>
          </w:rPr>
          <w:t>(四)、人力资源配置</w:t>
        </w:r>
        <w:r>
          <w:tab/>
        </w:r>
        <w:r>
          <w:fldChar w:fldCharType="begin"/>
        </w:r>
        <w:r>
          <w:instrText xml:space="preserve"> PAGEREF _Toc24367 \h </w:instrText>
        </w:r>
        <w:r>
          <w:fldChar w:fldCharType="separate"/>
        </w:r>
        <w:r>
          <w:t>40</w:t>
        </w:r>
        <w:r>
          <w:fldChar w:fldCharType="end"/>
        </w:r>
      </w:hyperlink>
    </w:p>
    <w:p>
      <w:pPr>
        <w:pStyle w:val="TOC1"/>
        <w:tabs>
          <w:tab w:val="right" w:leader="dot" w:pos="8306"/>
        </w:tabs>
      </w:pPr>
      <w:hyperlink w:anchor="_Toc31189" w:history="1">
        <w:r>
          <w:rPr>
            <w:rFonts w:ascii="仿宋" w:eastAsia="仿宋" w:hAnsi="仿宋" w:cs="仿宋" w:hint="eastAsia"/>
            <w:lang w:eastAsia="zh-CN"/>
          </w:rPr>
          <w:t>十二、排气换气扇项目环境影响分析</w:t>
        </w:r>
        <w:r>
          <w:tab/>
        </w:r>
        <w:r>
          <w:fldChar w:fldCharType="begin"/>
        </w:r>
        <w:r>
          <w:instrText xml:space="preserve"> PAGEREF _Toc31189 \h </w:instrText>
        </w:r>
        <w:r>
          <w:fldChar w:fldCharType="separate"/>
        </w:r>
        <w:r>
          <w:t>40</w:t>
        </w:r>
        <w:r>
          <w:fldChar w:fldCharType="end"/>
        </w:r>
      </w:hyperlink>
    </w:p>
    <w:p>
      <w:pPr>
        <w:pStyle w:val="TOC2"/>
        <w:tabs>
          <w:tab w:val="right" w:leader="dot" w:pos="8306"/>
        </w:tabs>
      </w:pPr>
      <w:hyperlink w:anchor="_Toc30129" w:history="1">
        <w:r>
          <w:rPr>
            <w:rFonts w:ascii="仿宋" w:eastAsia="仿宋" w:hAnsi="仿宋" w:cs="仿宋" w:hint="eastAsia"/>
            <w:lang w:eastAsia="zh-CN"/>
          </w:rPr>
          <w:t>(一)、建设区域环境质量现状</w:t>
        </w:r>
        <w:r>
          <w:tab/>
        </w:r>
        <w:r>
          <w:fldChar w:fldCharType="begin"/>
        </w:r>
        <w:r>
          <w:instrText xml:space="preserve"> PAGEREF _Toc30129 \h </w:instrText>
        </w:r>
        <w:r>
          <w:fldChar w:fldCharType="separate"/>
        </w:r>
        <w:r>
          <w:t>40</w:t>
        </w:r>
        <w:r>
          <w:fldChar w:fldCharType="end"/>
        </w:r>
      </w:hyperlink>
    </w:p>
    <w:p>
      <w:pPr>
        <w:pStyle w:val="TOC2"/>
        <w:tabs>
          <w:tab w:val="right" w:leader="dot" w:pos="8306"/>
        </w:tabs>
      </w:pPr>
      <w:hyperlink w:anchor="_Toc8106" w:history="1">
        <w:r>
          <w:rPr>
            <w:rFonts w:ascii="仿宋" w:eastAsia="仿宋" w:hAnsi="仿宋" w:cs="仿宋" w:hint="eastAsia"/>
            <w:lang w:eastAsia="zh-CN"/>
          </w:rPr>
          <w:t>(二)、建设期环境保护</w:t>
        </w:r>
        <w:r>
          <w:tab/>
        </w:r>
        <w:r>
          <w:fldChar w:fldCharType="begin"/>
        </w:r>
        <w:r>
          <w:instrText xml:space="preserve"> PAGEREF _Toc8106 \h </w:instrText>
        </w:r>
        <w:r>
          <w:fldChar w:fldCharType="separate"/>
        </w:r>
        <w:r>
          <w:t>42</w:t>
        </w:r>
        <w:r>
          <w:fldChar w:fldCharType="end"/>
        </w:r>
      </w:hyperlink>
    </w:p>
    <w:p>
      <w:pPr>
        <w:pStyle w:val="TOC2"/>
        <w:tabs>
          <w:tab w:val="right" w:leader="dot" w:pos="8306"/>
        </w:tabs>
      </w:pPr>
      <w:hyperlink w:anchor="_Toc1605" w:history="1">
        <w:r>
          <w:rPr>
            <w:rFonts w:ascii="仿宋" w:eastAsia="仿宋" w:hAnsi="仿宋" w:cs="仿宋" w:hint="eastAsia"/>
            <w:lang w:eastAsia="zh-CN"/>
          </w:rPr>
          <w:t>(三)、运营期环境保护</w:t>
        </w:r>
        <w:r>
          <w:tab/>
        </w:r>
        <w:r>
          <w:fldChar w:fldCharType="begin"/>
        </w:r>
        <w:r>
          <w:instrText xml:space="preserve"> PAGEREF _Toc1605 \h </w:instrText>
        </w:r>
        <w:r>
          <w:fldChar w:fldCharType="separate"/>
        </w:r>
        <w:r>
          <w:t>43</w:t>
        </w:r>
        <w:r>
          <w:fldChar w:fldCharType="end"/>
        </w:r>
      </w:hyperlink>
    </w:p>
    <w:p>
      <w:pPr>
        <w:pStyle w:val="TOC2"/>
        <w:tabs>
          <w:tab w:val="right" w:leader="dot" w:pos="8306"/>
        </w:tabs>
      </w:pPr>
      <w:hyperlink w:anchor="_Toc11598" w:history="1">
        <w:r>
          <w:rPr>
            <w:rFonts w:ascii="仿宋" w:eastAsia="仿宋" w:hAnsi="仿宋" w:cs="仿宋" w:hint="eastAsia"/>
            <w:lang w:eastAsia="zh-CN"/>
          </w:rPr>
          <w:t>(四)、排气换气扇项目建设对区域经济的影响</w:t>
        </w:r>
        <w:r>
          <w:tab/>
        </w:r>
        <w:r>
          <w:fldChar w:fldCharType="begin"/>
        </w:r>
        <w:r>
          <w:instrText xml:space="preserve"> PAGEREF _Toc11598 \h </w:instrText>
        </w:r>
        <w:r>
          <w:fldChar w:fldCharType="separate"/>
        </w:r>
        <w:r>
          <w:t>45</w:t>
        </w:r>
        <w:r>
          <w:fldChar w:fldCharType="end"/>
        </w:r>
      </w:hyperlink>
    </w:p>
    <w:p>
      <w:pPr>
        <w:pStyle w:val="TOC2"/>
        <w:tabs>
          <w:tab w:val="right" w:leader="dot" w:pos="8306"/>
        </w:tabs>
      </w:pPr>
      <w:hyperlink w:anchor="_Toc20055" w:history="1">
        <w:r>
          <w:rPr>
            <w:rFonts w:ascii="仿宋" w:eastAsia="仿宋" w:hAnsi="仿宋" w:cs="仿宋" w:hint="eastAsia"/>
            <w:lang w:eastAsia="zh-CN"/>
          </w:rPr>
          <w:t>(五)、废弃物处理</w:t>
        </w:r>
        <w:r>
          <w:tab/>
        </w:r>
        <w:r>
          <w:fldChar w:fldCharType="begin"/>
        </w:r>
        <w:r>
          <w:instrText xml:space="preserve"> PAGEREF _Toc20055 \h </w:instrText>
        </w:r>
        <w:r>
          <w:fldChar w:fldCharType="separate"/>
        </w:r>
        <w:r>
          <w:t>46</w:t>
        </w:r>
        <w:r>
          <w:fldChar w:fldCharType="end"/>
        </w:r>
      </w:hyperlink>
    </w:p>
    <w:p>
      <w:pPr>
        <w:pStyle w:val="TOC2"/>
        <w:tabs>
          <w:tab w:val="right" w:leader="dot" w:pos="8306"/>
        </w:tabs>
      </w:pPr>
      <w:hyperlink w:anchor="_Toc29892" w:history="1">
        <w:r>
          <w:rPr>
            <w:rFonts w:ascii="仿宋" w:eastAsia="仿宋" w:hAnsi="仿宋" w:cs="仿宋" w:hint="eastAsia"/>
            <w:lang w:eastAsia="zh-CN"/>
          </w:rPr>
          <w:t>(六)、特殊环境影响分析</w:t>
        </w:r>
        <w:r>
          <w:tab/>
        </w:r>
        <w:r>
          <w:fldChar w:fldCharType="begin"/>
        </w:r>
        <w:r>
          <w:instrText xml:space="preserve"> PAGEREF _Toc29892 \h </w:instrText>
        </w:r>
        <w:r>
          <w:fldChar w:fldCharType="separate"/>
        </w:r>
        <w:r>
          <w:t>48</w:t>
        </w:r>
        <w:r>
          <w:fldChar w:fldCharType="end"/>
        </w:r>
      </w:hyperlink>
    </w:p>
    <w:p>
      <w:pPr>
        <w:pStyle w:val="TOC2"/>
        <w:tabs>
          <w:tab w:val="right" w:leader="dot" w:pos="8306"/>
        </w:tabs>
      </w:pPr>
      <w:hyperlink w:anchor="_Toc16657" w:history="1">
        <w:r>
          <w:rPr>
            <w:rFonts w:ascii="仿宋" w:eastAsia="仿宋" w:hAnsi="仿宋" w:cs="仿宋" w:hint="eastAsia"/>
            <w:lang w:eastAsia="zh-CN"/>
          </w:rPr>
          <w:t>(七)、清洁生产</w:t>
        </w:r>
        <w:r>
          <w:tab/>
        </w:r>
        <w:r>
          <w:fldChar w:fldCharType="begin"/>
        </w:r>
        <w:r>
          <w:instrText xml:space="preserve"> PAGEREF _Toc16657 \h </w:instrText>
        </w:r>
        <w:r>
          <w:fldChar w:fldCharType="separate"/>
        </w:r>
        <w:r>
          <w:t>49</w:t>
        </w:r>
        <w:r>
          <w:fldChar w:fldCharType="end"/>
        </w:r>
      </w:hyperlink>
    </w:p>
    <w:p>
      <w:pPr>
        <w:pStyle w:val="TOC2"/>
        <w:tabs>
          <w:tab w:val="right" w:leader="dot" w:pos="8306"/>
        </w:tabs>
      </w:pPr>
      <w:hyperlink w:anchor="_Toc18655" w:history="1">
        <w:r>
          <w:rPr>
            <w:rFonts w:ascii="仿宋" w:eastAsia="仿宋" w:hAnsi="仿宋" w:cs="仿宋" w:hint="eastAsia"/>
            <w:lang w:eastAsia="zh-CN"/>
          </w:rPr>
          <w:t>(八)、环境保护综合评价</w:t>
        </w:r>
        <w:r>
          <w:tab/>
        </w:r>
        <w:r>
          <w:fldChar w:fldCharType="begin"/>
        </w:r>
        <w:r>
          <w:instrText xml:space="preserve"> PAGEREF _Toc18655 \h </w:instrText>
        </w:r>
        <w:r>
          <w:fldChar w:fldCharType="separate"/>
        </w:r>
        <w:r>
          <w:t>50</w:t>
        </w:r>
        <w:r>
          <w:fldChar w:fldCharType="end"/>
        </w:r>
      </w:hyperlink>
    </w:p>
    <w:p>
      <w:pPr>
        <w:pStyle w:val="TOC1"/>
        <w:tabs>
          <w:tab w:val="right" w:leader="dot" w:pos="8306"/>
        </w:tabs>
      </w:pPr>
      <w:hyperlink w:anchor="_Toc10504" w:history="1">
        <w:r>
          <w:rPr>
            <w:rFonts w:ascii="仿宋" w:eastAsia="仿宋" w:hAnsi="仿宋" w:cs="仿宋" w:hint="eastAsia"/>
            <w:lang w:eastAsia="zh-CN"/>
          </w:rPr>
          <w:t>十三、风险识别与分类</w:t>
        </w:r>
        <w:r>
          <w:tab/>
        </w:r>
        <w:r>
          <w:fldChar w:fldCharType="begin"/>
        </w:r>
        <w:r>
          <w:instrText xml:space="preserve"> PAGEREF _Toc10504 \h </w:instrText>
        </w:r>
        <w:r>
          <w:fldChar w:fldCharType="separate"/>
        </w:r>
        <w:r>
          <w:t>51</w:t>
        </w:r>
        <w:r>
          <w:fldChar w:fldCharType="end"/>
        </w:r>
      </w:hyperlink>
    </w:p>
    <w:p>
      <w:pPr>
        <w:pStyle w:val="TOC2"/>
        <w:tabs>
          <w:tab w:val="right" w:leader="dot" w:pos="8306"/>
        </w:tabs>
      </w:pPr>
      <w:hyperlink w:anchor="_Toc10429" w:history="1">
        <w:r>
          <w:rPr>
            <w:rFonts w:ascii="仿宋" w:eastAsia="仿宋" w:hAnsi="仿宋" w:cs="仿宋" w:hint="eastAsia"/>
            <w:lang w:eastAsia="zh-CN"/>
          </w:rPr>
          <w:t>(一)、风险识别</w:t>
        </w:r>
        <w:r>
          <w:tab/>
        </w:r>
        <w:r>
          <w:fldChar w:fldCharType="begin"/>
        </w:r>
        <w:r>
          <w:instrText xml:space="preserve"> PAGEREF _Toc10429 \h </w:instrText>
        </w:r>
        <w:r>
          <w:fldChar w:fldCharType="separate"/>
        </w:r>
        <w:r>
          <w:t>51</w:t>
        </w:r>
        <w:r>
          <w:fldChar w:fldCharType="end"/>
        </w:r>
      </w:hyperlink>
    </w:p>
    <w:p>
      <w:pPr>
        <w:pStyle w:val="TOC2"/>
        <w:tabs>
          <w:tab w:val="right" w:leader="dot" w:pos="8306"/>
        </w:tabs>
      </w:pPr>
      <w:hyperlink w:anchor="_Toc29755" w:history="1">
        <w:r>
          <w:rPr>
            <w:rFonts w:ascii="仿宋" w:eastAsia="仿宋" w:hAnsi="仿宋" w:cs="仿宋" w:hint="eastAsia"/>
            <w:lang w:eastAsia="zh-CN"/>
          </w:rPr>
          <w:t>(二)、风险分类</w:t>
        </w:r>
        <w:r>
          <w:tab/>
        </w:r>
        <w:r>
          <w:fldChar w:fldCharType="begin"/>
        </w:r>
        <w:r>
          <w:instrText xml:space="preserve"> PAGEREF _Toc29755 \h </w:instrText>
        </w:r>
        <w:r>
          <w:fldChar w:fldCharType="separate"/>
        </w:r>
        <w:r>
          <w:t>52</w:t>
        </w:r>
        <w:r>
          <w:fldChar w:fldCharType="end"/>
        </w:r>
      </w:hyperlink>
    </w:p>
    <w:p>
      <w:pPr>
        <w:pStyle w:val="TOC1"/>
        <w:tabs>
          <w:tab w:val="right" w:leader="dot" w:pos="8306"/>
        </w:tabs>
      </w:pPr>
      <w:hyperlink w:anchor="_Toc28763" w:history="1">
        <w:r>
          <w:rPr>
            <w:rFonts w:ascii="仿宋" w:eastAsia="仿宋" w:hAnsi="仿宋" w:cs="仿宋" w:hint="eastAsia"/>
            <w:lang w:eastAsia="zh-CN"/>
          </w:rPr>
          <w:t>十四、利益相关者分析与沟通计划</w:t>
        </w:r>
        <w:r>
          <w:tab/>
        </w:r>
        <w:r>
          <w:fldChar w:fldCharType="begin"/>
        </w:r>
        <w:r>
          <w:instrText xml:space="preserve"> PAGEREF _Toc28763 \h </w:instrText>
        </w:r>
        <w:r>
          <w:fldChar w:fldCharType="separate"/>
        </w:r>
        <w:r>
          <w:t>54</w:t>
        </w:r>
        <w:r>
          <w:fldChar w:fldCharType="end"/>
        </w:r>
      </w:hyperlink>
    </w:p>
    <w:p>
      <w:pPr>
        <w:pStyle w:val="TOC2"/>
        <w:tabs>
          <w:tab w:val="right" w:leader="dot" w:pos="8306"/>
        </w:tabs>
      </w:pPr>
      <w:hyperlink w:anchor="_Toc25825" w:history="1">
        <w:r>
          <w:rPr>
            <w:rFonts w:ascii="仿宋" w:eastAsia="仿宋" w:hAnsi="仿宋" w:cs="仿宋" w:hint="eastAsia"/>
            <w:lang w:eastAsia="zh-CN"/>
          </w:rPr>
          <w:t>(一)、利益相关者分析</w:t>
        </w:r>
        <w:r>
          <w:tab/>
        </w:r>
        <w:r>
          <w:fldChar w:fldCharType="begin"/>
        </w:r>
        <w:r>
          <w:instrText xml:space="preserve"> PAGEREF _Toc25825 \h </w:instrText>
        </w:r>
        <w:r>
          <w:fldChar w:fldCharType="separate"/>
        </w:r>
        <w:r>
          <w:t>54</w:t>
        </w:r>
        <w:r>
          <w:fldChar w:fldCharType="end"/>
        </w:r>
      </w:hyperlink>
    </w:p>
    <w:p>
      <w:pPr>
        <w:pStyle w:val="TOC2"/>
        <w:tabs>
          <w:tab w:val="right" w:leader="dot" w:pos="8306"/>
        </w:tabs>
      </w:pPr>
      <w:hyperlink w:anchor="_Toc32402" w:history="1">
        <w:r>
          <w:rPr>
            <w:rFonts w:ascii="仿宋" w:eastAsia="仿宋" w:hAnsi="仿宋" w:cs="仿宋" w:hint="eastAsia"/>
            <w:lang w:eastAsia="zh-CN"/>
          </w:rPr>
          <w:t>(二)、沟通计划</w:t>
        </w:r>
        <w:r>
          <w:tab/>
        </w:r>
        <w:r>
          <w:fldChar w:fldCharType="begin"/>
        </w:r>
        <w:r>
          <w:instrText xml:space="preserve"> PAGEREF _Toc32402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53"/>
      <w:r>
        <w:rPr>
          <w:rFonts w:ascii="仿宋" w:eastAsia="仿宋" w:hAnsi="仿宋" w:cs="仿宋" w:hint="eastAsia"/>
          <w:sz w:val="28"/>
          <w:lang w:eastAsia="zh-CN"/>
        </w:rPr>
        <w:t>一、排气换气扇项目土建工程</w:t>
      </w:r>
      <w:bookmarkEnd w:id="2"/>
    </w:p>
    <w:p>
      <w:pPr>
        <w:pStyle w:val="Heading2"/>
        <w:rPr>
          <w:rFonts w:ascii="仿宋" w:eastAsia="仿宋" w:hAnsi="仿宋" w:cs="仿宋" w:hint="eastAsia"/>
          <w:lang w:eastAsia="zh-CN"/>
        </w:rPr>
      </w:pPr>
      <w:bookmarkStart w:id="3" w:name="_Toc590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在排气换气扇项目的建筑工程设计中，我们将秉承一系列重要的设计原则，以确保排气换气扇项目建筑在功能、美观、可持续性等方面达到最佳效果。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首要原则是确保建筑的功能性得到最大化的发挥。我们将充分理解排气换气扇项目的实际需求，合理布局各个功能区域，保证建筑在满足业务需求的同时，提供高效的工作环境。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在建筑设计中，我们将综合考虑建设和运营成本。通过精细的经济效益分析，确保设计方案在高效利用资源的同时，对排气换气扇项目的长期盈利能力有积极的贡献。</w:t>
      </w:r>
    </w:p>
    <w:p>
      <w:pPr>
        <w:pStyle w:val="Heading2"/>
        <w:ind w:firstLine="560" w:firstLineChars="200"/>
        <w:rPr>
          <w:rFonts w:ascii="仿宋" w:eastAsia="仿宋" w:hAnsi="仿宋" w:cs="仿宋" w:hint="eastAsia"/>
          <w:sz w:val="28"/>
          <w:lang w:eastAsia="zh-CN"/>
        </w:rPr>
      </w:pPr>
      <w:bookmarkStart w:id="4" w:name="_Toc148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气换气扇项目的土建工程设计中，我们将精准设定设计年限，结合排气换气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排气换气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6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排气换气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排气换气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排气换气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47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本期工程排气换气扇项目预计总建筑面积XXX平方米，其中：计容建筑面积XXX平方米，计划建筑工程投资XX万元，占排气换气扇项目总投资的XX%。</w:t>
      </w:r>
    </w:p>
    <w:p>
      <w:pPr>
        <w:pStyle w:val="Heading1"/>
        <w:ind w:firstLine="560" w:firstLineChars="200"/>
        <w:rPr>
          <w:rFonts w:ascii="仿宋" w:eastAsia="仿宋" w:hAnsi="仿宋" w:cs="仿宋" w:hint="eastAsia"/>
          <w:sz w:val="28"/>
          <w:lang w:eastAsia="zh-CN"/>
        </w:rPr>
      </w:pPr>
      <w:bookmarkStart w:id="7" w:name="_Toc21428"/>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162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排气换气扇项目的主要产品是XXXX，预计年产值为XXX万元。这一产品在市场中占据着重要的地位，其广泛的应用范围使得该排气换气扇项目的市场前景非常广阔。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排气换气扇项目的xxx产品作为重要的原材料之一，将在多个领域发挥关键作用。其在建筑、交通、能源等方面的广泛应用将为整个产业链提供强大的支持，形成产业协同效应。排气换气扇项目的年产值XXX万XXX万XXX万万元不仅反映了其在市场上的巨大潜力，更预示着它对国民经济的积极贡献。这种关联度高、涉及面广的产业关系，使得该排气换气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5472"/>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换气扇项目总征地面积为XXXX平方米，相当于约XX.XX亩，其中净用地面积为XXXX平方米，红线范围内相当于约XX.XX亩。这一用地规模充分考虑了排气换气扇项目的建设需求，保障了排气换气扇项目在合适的空间内得以充分发展。排气换气扇项目规划的总建筑面积为XXXX平方米，其中主体工程建设占XXXX平方米，计容建筑面积达XXXX平方米。预计建筑工程的投资将达到XXXX万元，为排气换气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气换气扇项目计划购置的设备共计XXXX台（套），设备购置费用为XXXX万元。这一设备购置计划充分考虑到排气换气扇项目的生产需求和技术要求，确保了排气换气扇项目在生产运营中具备先进的技术装备和高效的生产能力。设备的合理配置将为排气换气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换气扇项目计划总投资为XXXX万元，预计年实现营业收入为XXXX万元。这一产能规模的设定旨在确保排气换气扇项目能够在投资与回报之间取得平衡，实现长期可持续的发展。排气换气扇项目的总投资充分考虑到各个方面的需求，包括用地建设、设备购置等多个环节，以确保排气换气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02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150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排气换气扇项目的技术管理特点体现在其创新导向。通过引入最先进的技术趋势和解决方案，排气换气扇项目致力于提升科技含量、提高质量和效率水平。这意味着我们将采用最新的工具和方法，确保排气换气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排气换气扇项目技术管理的显著特征。通过整合不同领域的技术资源，我们实现了跨学科的协同工作。这有助于优化技术架构，提高整体效能。此外，整合性策略还促进了不同技术团队之间的紧密沟通和高效合作，确保排气换气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排气换气扇项目所采用的技术。通过不断优化技术方案，排气换气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排气换气扇项目团队将在排气换气扇项目初期识别可能的技术风险，并采取相应的预防和应对措施。通过建立健全的风险评估机制，排气换气扇项目能够在实施过程中及时发现并解决潜在的技术问题，保障排气换气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排气换气扇项目中，技术将成为排气换气扇项目成功的有力支持。这一深度剖析揭示了技术管理在排气换气扇项目实施中的关键作用，为排气换气扇项目的技术基础奠定了坚实的基础。</w:t>
      </w:r>
    </w:p>
    <w:p>
      <w:pPr>
        <w:pStyle w:val="Heading2"/>
        <w:ind w:firstLine="560" w:firstLineChars="200"/>
        <w:rPr>
          <w:rFonts w:ascii="仿宋" w:eastAsia="仿宋" w:hAnsi="仿宋" w:cs="仿宋" w:hint="eastAsia"/>
          <w:sz w:val="28"/>
          <w:lang w:eastAsia="zh-CN"/>
        </w:rPr>
      </w:pPr>
      <w:bookmarkStart w:id="12" w:name="_Toc23518"/>
      <w:r>
        <w:rPr>
          <w:rFonts w:ascii="仿宋" w:eastAsia="仿宋" w:hAnsi="仿宋" w:cs="仿宋" w:hint="eastAsia"/>
          <w:sz w:val="28"/>
          <w:lang w:eastAsia="zh-CN"/>
        </w:rPr>
        <w:t>(二)、排气换气扇项目工艺技术设计方案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排气换气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排气换气扇项目将严格按照相关行业规范要求进行组织。通过有效控制产品质量，排气换气扇项目将致力于为顾客提供优质的排气换气扇项目产品和良好的服务。这体现了排气换气扇项目对于生产活动合规性和质量标准的高度重视，为排气换气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排气换气扇项目注重生态效益和清洁生产原则。排气换气扇项目建设将紧密结合地方特色经济发展，与社会经济发展规划和区域环境保护规划方案相协调一致。通过与当地区域自然生态系统的结合，排气换气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排气换气扇项目产品具有多样化的客户需求和个性化的特点。因此，排气换气扇项目产品规格品种多样，且单批生产数量较小。为满足这一特点，排气换气扇项目承办单位将建设先进的柔性制造生产线。通过广泛应用柔性制造技术，排气换气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排气换气扇项目采用的技术具有较高的技术含量和自动化水平，处于国内先进水平。这一技术选用不仅体现了对生产效率、质量和环境友好性的高标准要求，同时为排气换气扇项目的可持续发展奠定了坚实的基础。</w:t>
      </w:r>
    </w:p>
    <w:p>
      <w:pPr>
        <w:pStyle w:val="Heading2"/>
        <w:ind w:firstLine="560" w:firstLineChars="200"/>
        <w:rPr>
          <w:rFonts w:ascii="仿宋" w:eastAsia="仿宋" w:hAnsi="仿宋" w:cs="仿宋" w:hint="eastAsia"/>
          <w:sz w:val="28"/>
          <w:lang w:eastAsia="zh-CN"/>
        </w:rPr>
      </w:pPr>
      <w:bookmarkStart w:id="13" w:name="_Toc2000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为确保排气换气扇项目的高效生产和技术实施，我们制定了一套精心设计的设备选型方案，以满足排气换气扇项目生产、质量和环保的要求。该方案的主要特点如下：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排气换气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针对排气换气扇项目产品的多样性和小批量生产的特点，我们将建设柔性制造生产线。通过在设备选型中考虑柔性制造技术，可以灵活应对不同产品规格和生产需求，实现生产线的高度灵活性和适应性。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4989"/>
      <w:r>
        <w:rPr>
          <w:rFonts w:ascii="仿宋" w:eastAsia="仿宋" w:hAnsi="仿宋" w:cs="仿宋" w:hint="eastAsia"/>
          <w:sz w:val="28"/>
          <w:lang w:eastAsia="zh-CN"/>
        </w:rPr>
        <w:t>四、排气换气扇项目文档管理</w:t>
      </w:r>
      <w:bookmarkEnd w:id="14"/>
    </w:p>
    <w:p>
      <w:pPr>
        <w:pStyle w:val="Heading2"/>
        <w:rPr>
          <w:rFonts w:ascii="仿宋" w:eastAsia="仿宋" w:hAnsi="仿宋" w:cs="仿宋" w:hint="eastAsia"/>
          <w:lang w:eastAsia="zh-CN"/>
        </w:rPr>
      </w:pPr>
      <w:bookmarkStart w:id="15" w:name="_Toc2203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排气换气扇项目高度重视文档的质量和准确性，以支持排气换气扇项目的各项活动和决策。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换气扇项目文档的编制始于排气换气扇项目计划的初期，我们制定了详细的文档编制计划，明确了每个文档的内容、格式和编写责任人。在排气换气扇项目启动阶段，我们首先编制了排气换气扇项目章程，明确定义了排气换气扇项目的目标、范围、风险等关键要素。随后，排气换气扇项目团队根据计划陆续编制了需求文档、设计文档、测试文档等各类文档，确保排气换气扇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排气换气扇项目管理中的重要环节，旨在确保排气换气扇项目文档符合质量标准和排气换气扇项目需求。在排气换气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排气换气扇项目相关利益方和专业领域的专家对文档进行独立审查。这有助于获取更全面、客观的反馈，确保排气换气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排气换气扇项目在文档编制与审查方面建立了严格的管理机制，通过规范的流程和多维度的审查，确保排气换气扇项目文档的质量、准确性和可靠性，为排气换气扇项目的顺利推进提供了有力支持。</w:t>
      </w:r>
    </w:p>
    <w:p>
      <w:pPr>
        <w:pStyle w:val="Heading2"/>
        <w:ind w:firstLine="560" w:firstLineChars="200"/>
        <w:rPr>
          <w:rFonts w:ascii="仿宋" w:eastAsia="仿宋" w:hAnsi="仿宋" w:cs="仿宋" w:hint="eastAsia"/>
          <w:sz w:val="28"/>
          <w:lang w:eastAsia="zh-CN"/>
        </w:rPr>
      </w:pPr>
      <w:bookmarkStart w:id="16" w:name="_Toc2147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在排气换气扇项目中，我们致力于优化文档发布与分发过程，以确保信息的高效传递和团队间协作的顺畅进行。以下是我们采取的关键优化策略：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我们通过多渠道发布文档，包括电子邮件、排气换气扇项目管理平台、内部网站等，以满足不同团队成员的偏好和需求。多渠道发布确保了信息的全面覆盖。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我们采用了精细的权限控制，确保只有授权人员可以访问敏感信息。这种安全措施保护了排气换气扇项目文档的机密性，防止了未经授权的信息泄露。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084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文档存档与归档是排气换气扇项目生命周期中一个至关重要的环节，直接关系到排气换气扇项目信息的长期保存和历史记录的完整性。在排气换气扇项目中，我们实施了一系列有效的文档存档与归档管理策略：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3720"/>
      <w:r>
        <w:rPr>
          <w:rFonts w:ascii="仿宋" w:eastAsia="仿宋" w:hAnsi="仿宋" w:cs="仿宋" w:hint="eastAsia"/>
          <w:sz w:val="28"/>
          <w:lang w:eastAsia="zh-CN"/>
        </w:rPr>
        <w:t>五、排气换气扇项目建设单位说明</w:t>
      </w:r>
      <w:bookmarkEnd w:id="18"/>
    </w:p>
    <w:p>
      <w:pPr>
        <w:pStyle w:val="Heading2"/>
        <w:rPr>
          <w:rFonts w:ascii="仿宋" w:eastAsia="仿宋" w:hAnsi="仿宋" w:cs="仿宋" w:hint="eastAsia"/>
          <w:lang w:eastAsia="zh-CN"/>
        </w:rPr>
      </w:pPr>
      <w:bookmarkStart w:id="19" w:name="_Toc13460"/>
      <w:r>
        <w:rPr>
          <w:rFonts w:ascii="仿宋" w:eastAsia="仿宋" w:hAnsi="仿宋" w:cs="仿宋" w:hint="eastAsia"/>
          <w:lang w:eastAsia="zh-CN"/>
        </w:rPr>
        <w:t>(一)、排气换气扇项目承办单位基本情况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8812"/>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排气换气扇项目承办单位的XXXX，我们着眼于实现可持续的经济效益。通过技术创新和解决方案的提供，公司预计在排气换气扇项目执行期间将获得可观的收入增长。这一收入来源主要包括排气换气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同时，我们注重成本控制和效率提升，以确保排气换气扇项目的可持续盈利。透过精细的管理和资源优化，公司期望实现排气换气扇项目利润最大化。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排气换气扇项目实施进行全面的投资评估，包括排气换气扇项目启动阶段的资金投入和后续运营成本。通过对排气换气扇项目的全生命周期进行经济分析，公司将确保投资回报率（ROI）能够满足预期目标，保障投资的合理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https://d.book118.com/915243314242011101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E176C7"/>
    <w:rsid w:val="2AE176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243314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2024-01-30T14:26:00Z</dcterms:created>
  <dcterms:modified xsi:type="dcterms:W3CDTF">2024-01-30T14:26:40Z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76DC09CAC0AA429F8281657D09AF2D5A_11</vt:lpwstr>
  </property>
  <property fmtid="{D5CDD505-2E9C-101B-9397-08002B2CF9AE}" pid="3" name="KSOProductBuildVer">
    <vt:lpwstr>2052-12.1.0.16250</vt:lpwstr>
  </property>
</Properties>
</file>