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地热发电成套设备项目计划设计方案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7" w:history="1">
        <w:r>
          <w:rPr>
            <w:rFonts w:ascii="仿宋" w:eastAsia="仿宋" w:hAnsi="仿宋" w:cs="仿宋" w:hint="eastAsia"/>
            <w:lang w:eastAsia="zh-CN"/>
          </w:rPr>
          <w:t>序言</w:t>
        </w:r>
        <w:r>
          <w:tab/>
        </w:r>
        <w:r>
          <w:fldChar w:fldCharType="begin"/>
        </w:r>
        <w:r>
          <w:instrText xml:space="preserve"> PAGEREF _Toc31987 \h </w:instrText>
        </w:r>
        <w:r>
          <w:fldChar w:fldCharType="separate"/>
        </w:r>
        <w:r>
          <w:t>3</w:t>
        </w:r>
        <w:r>
          <w:fldChar w:fldCharType="end"/>
        </w:r>
      </w:hyperlink>
    </w:p>
    <w:p>
      <w:pPr>
        <w:pStyle w:val="TOC1"/>
        <w:tabs>
          <w:tab w:val="right" w:leader="dot" w:pos="8306"/>
        </w:tabs>
      </w:pPr>
      <w:hyperlink w:anchor="_Toc29436" w:history="1">
        <w:r>
          <w:rPr>
            <w:rFonts w:ascii="仿宋" w:eastAsia="仿宋" w:hAnsi="仿宋" w:cs="仿宋" w:hint="eastAsia"/>
            <w:lang w:eastAsia="zh-CN"/>
          </w:rPr>
          <w:t>一、地热发电成套设备项目危机管理</w:t>
        </w:r>
        <w:r>
          <w:tab/>
        </w:r>
        <w:r>
          <w:fldChar w:fldCharType="begin"/>
        </w:r>
        <w:r>
          <w:instrText xml:space="preserve"> PAGEREF _Toc29436 \h </w:instrText>
        </w:r>
        <w:r>
          <w:fldChar w:fldCharType="separate"/>
        </w:r>
        <w:r>
          <w:t>3</w:t>
        </w:r>
        <w:r>
          <w:fldChar w:fldCharType="end"/>
        </w:r>
      </w:hyperlink>
    </w:p>
    <w:p>
      <w:pPr>
        <w:pStyle w:val="TOC2"/>
        <w:tabs>
          <w:tab w:val="right" w:leader="dot" w:pos="8306"/>
        </w:tabs>
      </w:pPr>
      <w:hyperlink w:anchor="_Toc13211" w:history="1">
        <w:r>
          <w:rPr>
            <w:rFonts w:ascii="仿宋" w:eastAsia="仿宋" w:hAnsi="仿宋" w:cs="仿宋" w:hint="eastAsia"/>
            <w:lang w:eastAsia="zh-CN"/>
          </w:rPr>
          <w:t>(一)、危机预警与识别</w:t>
        </w:r>
        <w:r>
          <w:tab/>
        </w:r>
        <w:r>
          <w:fldChar w:fldCharType="begin"/>
        </w:r>
        <w:r>
          <w:instrText xml:space="preserve"> PAGEREF _Toc13211 \h </w:instrText>
        </w:r>
        <w:r>
          <w:fldChar w:fldCharType="separate"/>
        </w:r>
        <w:r>
          <w:t>3</w:t>
        </w:r>
        <w:r>
          <w:fldChar w:fldCharType="end"/>
        </w:r>
      </w:hyperlink>
    </w:p>
    <w:p>
      <w:pPr>
        <w:pStyle w:val="TOC2"/>
        <w:tabs>
          <w:tab w:val="right" w:leader="dot" w:pos="8306"/>
        </w:tabs>
      </w:pPr>
      <w:hyperlink w:anchor="_Toc18368" w:history="1">
        <w:r>
          <w:rPr>
            <w:rFonts w:ascii="仿宋" w:eastAsia="仿宋" w:hAnsi="仿宋" w:cs="仿宋" w:hint="eastAsia"/>
            <w:lang w:eastAsia="zh-CN"/>
          </w:rPr>
          <w:t>(二)、危机应对与恢复</w:t>
        </w:r>
        <w:r>
          <w:tab/>
        </w:r>
        <w:r>
          <w:fldChar w:fldCharType="begin"/>
        </w:r>
        <w:r>
          <w:instrText xml:space="preserve"> PAGEREF _Toc18368 \h </w:instrText>
        </w:r>
        <w:r>
          <w:fldChar w:fldCharType="separate"/>
        </w:r>
        <w:r>
          <w:t>4</w:t>
        </w:r>
        <w:r>
          <w:fldChar w:fldCharType="end"/>
        </w:r>
      </w:hyperlink>
    </w:p>
    <w:p>
      <w:pPr>
        <w:pStyle w:val="TOC1"/>
        <w:tabs>
          <w:tab w:val="right" w:leader="dot" w:pos="8306"/>
        </w:tabs>
      </w:pPr>
      <w:hyperlink w:anchor="_Toc3768" w:history="1">
        <w:r>
          <w:rPr>
            <w:rFonts w:ascii="仿宋" w:eastAsia="仿宋" w:hAnsi="仿宋" w:cs="仿宋" w:hint="eastAsia"/>
            <w:lang w:eastAsia="zh-CN"/>
          </w:rPr>
          <w:t>二、产品规划分析</w:t>
        </w:r>
        <w:r>
          <w:tab/>
        </w:r>
        <w:r>
          <w:fldChar w:fldCharType="begin"/>
        </w:r>
        <w:r>
          <w:instrText xml:space="preserve"> PAGEREF _Toc3768 \h </w:instrText>
        </w:r>
        <w:r>
          <w:fldChar w:fldCharType="separate"/>
        </w:r>
        <w:r>
          <w:t>6</w:t>
        </w:r>
        <w:r>
          <w:fldChar w:fldCharType="end"/>
        </w:r>
      </w:hyperlink>
    </w:p>
    <w:p>
      <w:pPr>
        <w:pStyle w:val="TOC2"/>
        <w:tabs>
          <w:tab w:val="right" w:leader="dot" w:pos="8306"/>
        </w:tabs>
      </w:pPr>
      <w:hyperlink w:anchor="_Toc24392" w:history="1">
        <w:r>
          <w:rPr>
            <w:rFonts w:ascii="仿宋" w:eastAsia="仿宋" w:hAnsi="仿宋" w:cs="仿宋" w:hint="eastAsia"/>
            <w:lang w:eastAsia="zh-CN"/>
          </w:rPr>
          <w:t>(一)、产品规划</w:t>
        </w:r>
        <w:r>
          <w:tab/>
        </w:r>
        <w:r>
          <w:fldChar w:fldCharType="begin"/>
        </w:r>
        <w:r>
          <w:instrText xml:space="preserve"> PAGEREF _Toc24392 \h </w:instrText>
        </w:r>
        <w:r>
          <w:fldChar w:fldCharType="separate"/>
        </w:r>
        <w:r>
          <w:t>6</w:t>
        </w:r>
        <w:r>
          <w:fldChar w:fldCharType="end"/>
        </w:r>
      </w:hyperlink>
    </w:p>
    <w:p>
      <w:pPr>
        <w:pStyle w:val="TOC2"/>
        <w:tabs>
          <w:tab w:val="right" w:leader="dot" w:pos="8306"/>
        </w:tabs>
      </w:pPr>
      <w:hyperlink w:anchor="_Toc11808" w:history="1">
        <w:r>
          <w:rPr>
            <w:rFonts w:ascii="仿宋" w:eastAsia="仿宋" w:hAnsi="仿宋" w:cs="仿宋" w:hint="eastAsia"/>
            <w:lang w:eastAsia="zh-CN"/>
          </w:rPr>
          <w:t>(二)、建设规模</w:t>
        </w:r>
        <w:r>
          <w:tab/>
        </w:r>
        <w:r>
          <w:fldChar w:fldCharType="begin"/>
        </w:r>
        <w:r>
          <w:instrText xml:space="preserve"> PAGEREF _Toc11808 \h </w:instrText>
        </w:r>
        <w:r>
          <w:fldChar w:fldCharType="separate"/>
        </w:r>
        <w:r>
          <w:t>6</w:t>
        </w:r>
        <w:r>
          <w:fldChar w:fldCharType="end"/>
        </w:r>
      </w:hyperlink>
    </w:p>
    <w:p>
      <w:pPr>
        <w:pStyle w:val="TOC1"/>
        <w:tabs>
          <w:tab w:val="right" w:leader="dot" w:pos="8306"/>
        </w:tabs>
      </w:pPr>
      <w:hyperlink w:anchor="_Toc11564" w:history="1">
        <w:r>
          <w:rPr>
            <w:rFonts w:ascii="仿宋" w:eastAsia="仿宋" w:hAnsi="仿宋" w:cs="仿宋" w:hint="eastAsia"/>
            <w:lang w:eastAsia="zh-CN"/>
          </w:rPr>
          <w:t>三、地热发电成套设备项目建设背景及必要性分析</w:t>
        </w:r>
        <w:r>
          <w:tab/>
        </w:r>
        <w:r>
          <w:fldChar w:fldCharType="begin"/>
        </w:r>
        <w:r>
          <w:instrText xml:space="preserve"> PAGEREF _Toc11564 \h </w:instrText>
        </w:r>
        <w:r>
          <w:fldChar w:fldCharType="separate"/>
        </w:r>
        <w:r>
          <w:t>8</w:t>
        </w:r>
        <w:r>
          <w:fldChar w:fldCharType="end"/>
        </w:r>
      </w:hyperlink>
    </w:p>
    <w:p>
      <w:pPr>
        <w:pStyle w:val="TOC2"/>
        <w:tabs>
          <w:tab w:val="right" w:leader="dot" w:pos="8306"/>
        </w:tabs>
      </w:pPr>
      <w:hyperlink w:anchor="_Toc9661" w:history="1">
        <w:r>
          <w:rPr>
            <w:rFonts w:ascii="仿宋" w:eastAsia="仿宋" w:hAnsi="仿宋" w:cs="仿宋" w:hint="eastAsia"/>
            <w:lang w:eastAsia="zh-CN"/>
          </w:rPr>
          <w:t>(一)、地热发电成套设备项目背景分析</w:t>
        </w:r>
        <w:r>
          <w:tab/>
        </w:r>
        <w:r>
          <w:fldChar w:fldCharType="begin"/>
        </w:r>
        <w:r>
          <w:instrText xml:space="preserve"> PAGEREF _Toc9661 \h </w:instrText>
        </w:r>
        <w:r>
          <w:fldChar w:fldCharType="separate"/>
        </w:r>
        <w:r>
          <w:t>8</w:t>
        </w:r>
        <w:r>
          <w:fldChar w:fldCharType="end"/>
        </w:r>
      </w:hyperlink>
    </w:p>
    <w:p>
      <w:pPr>
        <w:pStyle w:val="TOC2"/>
        <w:tabs>
          <w:tab w:val="right" w:leader="dot" w:pos="8306"/>
        </w:tabs>
      </w:pPr>
      <w:hyperlink w:anchor="_Toc29080" w:history="1">
        <w:r>
          <w:rPr>
            <w:rFonts w:ascii="仿宋" w:eastAsia="仿宋" w:hAnsi="仿宋" w:cs="仿宋" w:hint="eastAsia"/>
            <w:lang w:eastAsia="zh-CN"/>
          </w:rPr>
          <w:t>(二)、地热发电成套设备项目建设必要性分析</w:t>
        </w:r>
        <w:r>
          <w:tab/>
        </w:r>
        <w:r>
          <w:fldChar w:fldCharType="begin"/>
        </w:r>
        <w:r>
          <w:instrText xml:space="preserve"> PAGEREF _Toc29080 \h </w:instrText>
        </w:r>
        <w:r>
          <w:fldChar w:fldCharType="separate"/>
        </w:r>
        <w:r>
          <w:t>9</w:t>
        </w:r>
        <w:r>
          <w:fldChar w:fldCharType="end"/>
        </w:r>
      </w:hyperlink>
    </w:p>
    <w:p>
      <w:pPr>
        <w:pStyle w:val="TOC1"/>
        <w:tabs>
          <w:tab w:val="right" w:leader="dot" w:pos="8306"/>
        </w:tabs>
      </w:pPr>
      <w:hyperlink w:anchor="_Toc26958" w:history="1">
        <w:r>
          <w:rPr>
            <w:rFonts w:ascii="仿宋" w:eastAsia="仿宋" w:hAnsi="仿宋" w:cs="仿宋" w:hint="eastAsia"/>
            <w:lang w:eastAsia="zh-CN"/>
          </w:rPr>
          <w:t>四、地热发电成套设备项目土建工程</w:t>
        </w:r>
        <w:r>
          <w:tab/>
        </w:r>
        <w:r>
          <w:fldChar w:fldCharType="begin"/>
        </w:r>
        <w:r>
          <w:instrText xml:space="preserve"> PAGEREF _Toc26958 \h </w:instrText>
        </w:r>
        <w:r>
          <w:fldChar w:fldCharType="separate"/>
        </w:r>
        <w:r>
          <w:t>11</w:t>
        </w:r>
        <w:r>
          <w:fldChar w:fldCharType="end"/>
        </w:r>
      </w:hyperlink>
    </w:p>
    <w:p>
      <w:pPr>
        <w:pStyle w:val="TOC2"/>
        <w:tabs>
          <w:tab w:val="right" w:leader="dot" w:pos="8306"/>
        </w:tabs>
      </w:pPr>
      <w:hyperlink w:anchor="_Toc15501" w:history="1">
        <w:r>
          <w:rPr>
            <w:rFonts w:ascii="仿宋" w:eastAsia="仿宋" w:hAnsi="仿宋" w:cs="仿宋" w:hint="eastAsia"/>
            <w:lang w:eastAsia="zh-CN"/>
          </w:rPr>
          <w:t>(一)、建筑工程设计原则</w:t>
        </w:r>
        <w:r>
          <w:tab/>
        </w:r>
        <w:r>
          <w:fldChar w:fldCharType="begin"/>
        </w:r>
        <w:r>
          <w:instrText xml:space="preserve"> PAGEREF _Toc15501 \h </w:instrText>
        </w:r>
        <w:r>
          <w:fldChar w:fldCharType="separate"/>
        </w:r>
        <w:r>
          <w:t>11</w:t>
        </w:r>
        <w:r>
          <w:fldChar w:fldCharType="end"/>
        </w:r>
      </w:hyperlink>
    </w:p>
    <w:p>
      <w:pPr>
        <w:pStyle w:val="TOC2"/>
        <w:tabs>
          <w:tab w:val="right" w:leader="dot" w:pos="8306"/>
        </w:tabs>
      </w:pPr>
      <w:hyperlink w:anchor="_Toc28446" w:history="1">
        <w:r>
          <w:rPr>
            <w:rFonts w:ascii="仿宋" w:eastAsia="仿宋" w:hAnsi="仿宋" w:cs="仿宋" w:hint="eastAsia"/>
            <w:lang w:eastAsia="zh-CN"/>
          </w:rPr>
          <w:t>(二)、土建工程设计年限及安全等级</w:t>
        </w:r>
        <w:r>
          <w:tab/>
        </w:r>
        <w:r>
          <w:fldChar w:fldCharType="begin"/>
        </w:r>
        <w:r>
          <w:instrText xml:space="preserve"> PAGEREF _Toc28446 \h </w:instrText>
        </w:r>
        <w:r>
          <w:fldChar w:fldCharType="separate"/>
        </w:r>
        <w:r>
          <w:t>12</w:t>
        </w:r>
        <w:r>
          <w:fldChar w:fldCharType="end"/>
        </w:r>
      </w:hyperlink>
    </w:p>
    <w:p>
      <w:pPr>
        <w:pStyle w:val="TOC2"/>
        <w:tabs>
          <w:tab w:val="right" w:leader="dot" w:pos="8306"/>
        </w:tabs>
      </w:pPr>
      <w:hyperlink w:anchor="_Toc44" w:history="1">
        <w:r>
          <w:rPr>
            <w:rFonts w:ascii="仿宋" w:eastAsia="仿宋" w:hAnsi="仿宋" w:cs="仿宋" w:hint="eastAsia"/>
            <w:lang w:eastAsia="zh-CN"/>
          </w:rPr>
          <w:t>(三)、建筑工程设计总体要求</w:t>
        </w:r>
        <w:r>
          <w:tab/>
        </w:r>
        <w:r>
          <w:fldChar w:fldCharType="begin"/>
        </w:r>
        <w:r>
          <w:instrText xml:space="preserve"> PAGEREF _Toc44 \h </w:instrText>
        </w:r>
        <w:r>
          <w:fldChar w:fldCharType="separate"/>
        </w:r>
        <w:r>
          <w:t>13</w:t>
        </w:r>
        <w:r>
          <w:fldChar w:fldCharType="end"/>
        </w:r>
      </w:hyperlink>
    </w:p>
    <w:p>
      <w:pPr>
        <w:pStyle w:val="TOC2"/>
        <w:tabs>
          <w:tab w:val="right" w:leader="dot" w:pos="8306"/>
        </w:tabs>
      </w:pPr>
      <w:hyperlink w:anchor="_Toc2478" w:history="1">
        <w:r>
          <w:rPr>
            <w:rFonts w:ascii="仿宋" w:eastAsia="仿宋" w:hAnsi="仿宋" w:cs="仿宋" w:hint="eastAsia"/>
            <w:lang w:eastAsia="zh-CN"/>
          </w:rPr>
          <w:t>(四)、土建工程建设指标</w:t>
        </w:r>
        <w:r>
          <w:tab/>
        </w:r>
        <w:r>
          <w:fldChar w:fldCharType="begin"/>
        </w:r>
        <w:r>
          <w:instrText xml:space="preserve"> PAGEREF _Toc2478 \h </w:instrText>
        </w:r>
        <w:r>
          <w:fldChar w:fldCharType="separate"/>
        </w:r>
        <w:r>
          <w:t>14</w:t>
        </w:r>
        <w:r>
          <w:fldChar w:fldCharType="end"/>
        </w:r>
      </w:hyperlink>
    </w:p>
    <w:p>
      <w:pPr>
        <w:pStyle w:val="TOC1"/>
        <w:tabs>
          <w:tab w:val="right" w:leader="dot" w:pos="8306"/>
        </w:tabs>
      </w:pPr>
      <w:hyperlink w:anchor="_Toc21073" w:history="1">
        <w:r>
          <w:rPr>
            <w:rFonts w:ascii="仿宋" w:eastAsia="仿宋" w:hAnsi="仿宋" w:cs="仿宋" w:hint="eastAsia"/>
            <w:lang w:eastAsia="zh-CN"/>
          </w:rPr>
          <w:t>五、地热发电成套设备项目可持续发展</w:t>
        </w:r>
        <w:r>
          <w:tab/>
        </w:r>
        <w:r>
          <w:fldChar w:fldCharType="begin"/>
        </w:r>
        <w:r>
          <w:instrText xml:space="preserve"> PAGEREF _Toc21073 \h </w:instrText>
        </w:r>
        <w:r>
          <w:fldChar w:fldCharType="separate"/>
        </w:r>
        <w:r>
          <w:t>14</w:t>
        </w:r>
        <w:r>
          <w:fldChar w:fldCharType="end"/>
        </w:r>
      </w:hyperlink>
    </w:p>
    <w:p>
      <w:pPr>
        <w:pStyle w:val="TOC2"/>
        <w:tabs>
          <w:tab w:val="right" w:leader="dot" w:pos="8306"/>
        </w:tabs>
      </w:pPr>
      <w:hyperlink w:anchor="_Toc14175" w:history="1">
        <w:r>
          <w:rPr>
            <w:rFonts w:ascii="仿宋" w:eastAsia="仿宋" w:hAnsi="仿宋" w:cs="仿宋" w:hint="eastAsia"/>
            <w:lang w:eastAsia="zh-CN"/>
          </w:rPr>
          <w:t>(一)、可持续战略与实践</w:t>
        </w:r>
        <w:r>
          <w:tab/>
        </w:r>
        <w:r>
          <w:fldChar w:fldCharType="begin"/>
        </w:r>
        <w:r>
          <w:instrText xml:space="preserve"> PAGEREF _Toc14175 \h </w:instrText>
        </w:r>
        <w:r>
          <w:fldChar w:fldCharType="separate"/>
        </w:r>
        <w:r>
          <w:t>14</w:t>
        </w:r>
        <w:r>
          <w:fldChar w:fldCharType="end"/>
        </w:r>
      </w:hyperlink>
    </w:p>
    <w:p>
      <w:pPr>
        <w:pStyle w:val="TOC2"/>
        <w:tabs>
          <w:tab w:val="right" w:leader="dot" w:pos="8306"/>
        </w:tabs>
      </w:pPr>
      <w:hyperlink w:anchor="_Toc16389" w:history="1">
        <w:r>
          <w:rPr>
            <w:rFonts w:ascii="仿宋" w:eastAsia="仿宋" w:hAnsi="仿宋" w:cs="仿宋" w:hint="eastAsia"/>
            <w:lang w:eastAsia="zh-CN"/>
          </w:rPr>
          <w:t>(二)、环保与社会责任</w:t>
        </w:r>
        <w:r>
          <w:tab/>
        </w:r>
        <w:r>
          <w:fldChar w:fldCharType="begin"/>
        </w:r>
        <w:r>
          <w:instrText xml:space="preserve"> PAGEREF _Toc16389 \h </w:instrText>
        </w:r>
        <w:r>
          <w:fldChar w:fldCharType="separate"/>
        </w:r>
        <w:r>
          <w:t>15</w:t>
        </w:r>
        <w:r>
          <w:fldChar w:fldCharType="end"/>
        </w:r>
      </w:hyperlink>
    </w:p>
    <w:p>
      <w:pPr>
        <w:pStyle w:val="TOC1"/>
        <w:tabs>
          <w:tab w:val="right" w:leader="dot" w:pos="8306"/>
        </w:tabs>
      </w:pPr>
      <w:hyperlink w:anchor="_Toc24723" w:history="1">
        <w:r>
          <w:rPr>
            <w:rFonts w:ascii="仿宋" w:eastAsia="仿宋" w:hAnsi="仿宋" w:cs="仿宋" w:hint="eastAsia"/>
            <w:lang w:eastAsia="zh-CN"/>
          </w:rPr>
          <w:t>六、市场分析、调研</w:t>
        </w:r>
        <w:r>
          <w:tab/>
        </w:r>
        <w:r>
          <w:fldChar w:fldCharType="begin"/>
        </w:r>
        <w:r>
          <w:instrText xml:space="preserve"> PAGEREF _Toc24723 \h </w:instrText>
        </w:r>
        <w:r>
          <w:fldChar w:fldCharType="separate"/>
        </w:r>
        <w:r>
          <w:t>16</w:t>
        </w:r>
        <w:r>
          <w:fldChar w:fldCharType="end"/>
        </w:r>
      </w:hyperlink>
    </w:p>
    <w:p>
      <w:pPr>
        <w:pStyle w:val="TOC2"/>
        <w:tabs>
          <w:tab w:val="right" w:leader="dot" w:pos="8306"/>
        </w:tabs>
      </w:pPr>
      <w:hyperlink w:anchor="_Toc27030" w:history="1">
        <w:r>
          <w:rPr>
            <w:rFonts w:ascii="仿宋" w:eastAsia="仿宋" w:hAnsi="仿宋" w:cs="仿宋" w:hint="eastAsia"/>
            <w:lang w:eastAsia="zh-CN"/>
          </w:rPr>
          <w:t>(一)、地热发电成套设备行业分析</w:t>
        </w:r>
        <w:r>
          <w:tab/>
        </w:r>
        <w:r>
          <w:fldChar w:fldCharType="begin"/>
        </w:r>
        <w:r>
          <w:instrText xml:space="preserve"> PAGEREF _Toc27030 \h </w:instrText>
        </w:r>
        <w:r>
          <w:fldChar w:fldCharType="separate"/>
        </w:r>
        <w:r>
          <w:t>16</w:t>
        </w:r>
        <w:r>
          <w:fldChar w:fldCharType="end"/>
        </w:r>
      </w:hyperlink>
    </w:p>
    <w:p>
      <w:pPr>
        <w:pStyle w:val="TOC2"/>
        <w:tabs>
          <w:tab w:val="right" w:leader="dot" w:pos="8306"/>
        </w:tabs>
      </w:pPr>
      <w:hyperlink w:anchor="_Toc32757" w:history="1">
        <w:r>
          <w:rPr>
            <w:rFonts w:ascii="仿宋" w:eastAsia="仿宋" w:hAnsi="仿宋" w:cs="仿宋" w:hint="eastAsia"/>
            <w:lang w:eastAsia="zh-CN"/>
          </w:rPr>
          <w:t>(二)、地热发电成套设备市场分析预测</w:t>
        </w:r>
        <w:r>
          <w:tab/>
        </w:r>
        <w:r>
          <w:fldChar w:fldCharType="begin"/>
        </w:r>
        <w:r>
          <w:instrText xml:space="preserve"> PAGEREF _Toc32757 \h </w:instrText>
        </w:r>
        <w:r>
          <w:fldChar w:fldCharType="separate"/>
        </w:r>
        <w:r>
          <w:t>17</w:t>
        </w:r>
        <w:r>
          <w:fldChar w:fldCharType="end"/>
        </w:r>
      </w:hyperlink>
    </w:p>
    <w:p>
      <w:pPr>
        <w:pStyle w:val="TOC1"/>
        <w:tabs>
          <w:tab w:val="right" w:leader="dot" w:pos="8306"/>
        </w:tabs>
      </w:pPr>
      <w:hyperlink w:anchor="_Toc5204" w:history="1">
        <w:r>
          <w:rPr>
            <w:rFonts w:ascii="仿宋" w:eastAsia="仿宋" w:hAnsi="仿宋" w:cs="仿宋" w:hint="eastAsia"/>
            <w:lang w:eastAsia="zh-CN"/>
          </w:rPr>
          <w:t>七、地热发电成套设备项目人力资源管理</w:t>
        </w:r>
        <w:r>
          <w:tab/>
        </w:r>
        <w:r>
          <w:fldChar w:fldCharType="begin"/>
        </w:r>
        <w:r>
          <w:instrText xml:space="preserve"> PAGEREF _Toc5204 \h </w:instrText>
        </w:r>
        <w:r>
          <w:fldChar w:fldCharType="separate"/>
        </w:r>
        <w:r>
          <w:t>17</w:t>
        </w:r>
        <w:r>
          <w:fldChar w:fldCharType="end"/>
        </w:r>
      </w:hyperlink>
    </w:p>
    <w:p>
      <w:pPr>
        <w:pStyle w:val="TOC2"/>
        <w:tabs>
          <w:tab w:val="right" w:leader="dot" w:pos="8306"/>
        </w:tabs>
      </w:pPr>
      <w:hyperlink w:anchor="_Toc19894" w:history="1">
        <w:r>
          <w:rPr>
            <w:rFonts w:ascii="仿宋" w:eastAsia="仿宋" w:hAnsi="仿宋" w:cs="仿宋" w:hint="eastAsia"/>
            <w:lang w:eastAsia="zh-CN"/>
          </w:rPr>
          <w:t>(一)、建立健全的预算管理制度</w:t>
        </w:r>
        <w:r>
          <w:tab/>
        </w:r>
        <w:r>
          <w:fldChar w:fldCharType="begin"/>
        </w:r>
        <w:r>
          <w:instrText xml:space="preserve"> PAGEREF _Toc19894 \h </w:instrText>
        </w:r>
        <w:r>
          <w:fldChar w:fldCharType="separate"/>
        </w:r>
        <w:r>
          <w:t>17</w:t>
        </w:r>
        <w:r>
          <w:fldChar w:fldCharType="end"/>
        </w:r>
      </w:hyperlink>
    </w:p>
    <w:p>
      <w:pPr>
        <w:pStyle w:val="TOC2"/>
        <w:tabs>
          <w:tab w:val="right" w:leader="dot" w:pos="8306"/>
        </w:tabs>
      </w:pPr>
      <w:hyperlink w:anchor="_Toc1856" w:history="1">
        <w:r>
          <w:rPr>
            <w:rFonts w:ascii="仿宋" w:eastAsia="仿宋" w:hAnsi="仿宋" w:cs="仿宋" w:hint="eastAsia"/>
            <w:lang w:eastAsia="zh-CN"/>
          </w:rPr>
          <w:t>(二)、加强资金流动监控</w:t>
        </w:r>
        <w:r>
          <w:tab/>
        </w:r>
        <w:r>
          <w:fldChar w:fldCharType="begin"/>
        </w:r>
        <w:r>
          <w:instrText xml:space="preserve"> PAGEREF _Toc1856 \h </w:instrText>
        </w:r>
        <w:r>
          <w:fldChar w:fldCharType="separate"/>
        </w:r>
        <w:r>
          <w:t>19</w:t>
        </w:r>
        <w:r>
          <w:fldChar w:fldCharType="end"/>
        </w:r>
      </w:hyperlink>
    </w:p>
    <w:p>
      <w:pPr>
        <w:pStyle w:val="TOC2"/>
        <w:tabs>
          <w:tab w:val="right" w:leader="dot" w:pos="8306"/>
        </w:tabs>
      </w:pPr>
      <w:hyperlink w:anchor="_Toc3591" w:history="1">
        <w:r>
          <w:rPr>
            <w:rFonts w:ascii="仿宋" w:eastAsia="仿宋" w:hAnsi="仿宋" w:cs="仿宋" w:hint="eastAsia"/>
            <w:lang w:eastAsia="zh-CN"/>
          </w:rPr>
          <w:t>(三)、制定完善的风险控制机制</w:t>
        </w:r>
        <w:r>
          <w:tab/>
        </w:r>
        <w:r>
          <w:fldChar w:fldCharType="begin"/>
        </w:r>
        <w:r>
          <w:instrText xml:space="preserve"> PAGEREF _Toc3591 \h </w:instrText>
        </w:r>
        <w:r>
          <w:fldChar w:fldCharType="separate"/>
        </w:r>
        <w:r>
          <w:t>20</w:t>
        </w:r>
        <w:r>
          <w:fldChar w:fldCharType="end"/>
        </w:r>
      </w:hyperlink>
    </w:p>
    <w:p>
      <w:pPr>
        <w:pStyle w:val="TOC2"/>
        <w:tabs>
          <w:tab w:val="right" w:leader="dot" w:pos="8306"/>
        </w:tabs>
      </w:pPr>
      <w:hyperlink w:anchor="_Toc29234" w:history="1">
        <w:r>
          <w:rPr>
            <w:rFonts w:ascii="仿宋" w:eastAsia="仿宋" w:hAnsi="仿宋" w:cs="仿宋" w:hint="eastAsia"/>
            <w:lang w:eastAsia="zh-CN"/>
          </w:rPr>
          <w:t>(四)、优化成本管理</w:t>
        </w:r>
        <w:r>
          <w:tab/>
        </w:r>
        <w:r>
          <w:fldChar w:fldCharType="begin"/>
        </w:r>
        <w:r>
          <w:instrText xml:space="preserve"> PAGEREF _Toc29234 \h </w:instrText>
        </w:r>
        <w:r>
          <w:fldChar w:fldCharType="separate"/>
        </w:r>
        <w:r>
          <w:t>22</w:t>
        </w:r>
        <w:r>
          <w:fldChar w:fldCharType="end"/>
        </w:r>
      </w:hyperlink>
    </w:p>
    <w:p>
      <w:pPr>
        <w:pStyle w:val="TOC1"/>
        <w:tabs>
          <w:tab w:val="right" w:leader="dot" w:pos="8306"/>
        </w:tabs>
      </w:pPr>
      <w:hyperlink w:anchor="_Toc25629" w:history="1">
        <w:r>
          <w:rPr>
            <w:rFonts w:ascii="仿宋" w:eastAsia="仿宋" w:hAnsi="仿宋" w:cs="仿宋" w:hint="eastAsia"/>
            <w:lang w:eastAsia="zh-CN"/>
          </w:rPr>
          <w:t>八、地热发电成套设备项目人力资源培养与发展</w:t>
        </w:r>
        <w:r>
          <w:tab/>
        </w:r>
        <w:r>
          <w:fldChar w:fldCharType="begin"/>
        </w:r>
        <w:r>
          <w:instrText xml:space="preserve"> PAGEREF _Toc25629 \h </w:instrText>
        </w:r>
        <w:r>
          <w:fldChar w:fldCharType="separate"/>
        </w:r>
        <w:r>
          <w:t>23</w:t>
        </w:r>
        <w:r>
          <w:fldChar w:fldCharType="end"/>
        </w:r>
      </w:hyperlink>
    </w:p>
    <w:p>
      <w:pPr>
        <w:pStyle w:val="TOC2"/>
        <w:tabs>
          <w:tab w:val="right" w:leader="dot" w:pos="8306"/>
        </w:tabs>
      </w:pPr>
      <w:hyperlink w:anchor="_Toc23368" w:history="1">
        <w:r>
          <w:rPr>
            <w:rFonts w:ascii="仿宋" w:eastAsia="仿宋" w:hAnsi="仿宋" w:cs="仿宋" w:hint="eastAsia"/>
            <w:lang w:eastAsia="zh-CN"/>
          </w:rPr>
          <w:t>(一)、人才需求与规划</w:t>
        </w:r>
        <w:r>
          <w:tab/>
        </w:r>
        <w:r>
          <w:fldChar w:fldCharType="begin"/>
        </w:r>
        <w:r>
          <w:instrText xml:space="preserve"> PAGEREF _Toc23368 \h </w:instrText>
        </w:r>
        <w:r>
          <w:fldChar w:fldCharType="separate"/>
        </w:r>
        <w:r>
          <w:t>23</w:t>
        </w:r>
        <w:r>
          <w:fldChar w:fldCharType="end"/>
        </w:r>
      </w:hyperlink>
    </w:p>
    <w:p>
      <w:pPr>
        <w:pStyle w:val="TOC2"/>
        <w:tabs>
          <w:tab w:val="right" w:leader="dot" w:pos="8306"/>
        </w:tabs>
      </w:pPr>
      <w:hyperlink w:anchor="_Toc22133" w:history="1">
        <w:r>
          <w:rPr>
            <w:rFonts w:ascii="仿宋" w:eastAsia="仿宋" w:hAnsi="仿宋" w:cs="仿宋" w:hint="eastAsia"/>
            <w:lang w:eastAsia="zh-CN"/>
          </w:rPr>
          <w:t>(二)、培训与发展计划</w:t>
        </w:r>
        <w:r>
          <w:tab/>
        </w:r>
        <w:r>
          <w:fldChar w:fldCharType="begin"/>
        </w:r>
        <w:r>
          <w:instrText xml:space="preserve"> PAGEREF _Toc22133 \h </w:instrText>
        </w:r>
        <w:r>
          <w:fldChar w:fldCharType="separate"/>
        </w:r>
        <w:r>
          <w:t>24</w:t>
        </w:r>
        <w:r>
          <w:fldChar w:fldCharType="end"/>
        </w:r>
      </w:hyperlink>
    </w:p>
    <w:p>
      <w:pPr>
        <w:pStyle w:val="TOC1"/>
        <w:tabs>
          <w:tab w:val="right" w:leader="dot" w:pos="8306"/>
        </w:tabs>
      </w:pPr>
      <w:hyperlink w:anchor="_Toc11409" w:history="1">
        <w:r>
          <w:rPr>
            <w:rFonts w:ascii="仿宋" w:eastAsia="仿宋" w:hAnsi="仿宋" w:cs="仿宋" w:hint="eastAsia"/>
            <w:lang w:eastAsia="zh-CN"/>
          </w:rPr>
          <w:t>九、生产安全保护</w:t>
        </w:r>
        <w:r>
          <w:tab/>
        </w:r>
        <w:r>
          <w:fldChar w:fldCharType="begin"/>
        </w:r>
        <w:r>
          <w:instrText xml:space="preserve"> PAGEREF _Toc11409 \h </w:instrText>
        </w:r>
        <w:r>
          <w:fldChar w:fldCharType="separate"/>
        </w:r>
        <w:r>
          <w:t>24</w:t>
        </w:r>
        <w:r>
          <w:fldChar w:fldCharType="end"/>
        </w:r>
      </w:hyperlink>
    </w:p>
    <w:p>
      <w:pPr>
        <w:pStyle w:val="TOC2"/>
        <w:tabs>
          <w:tab w:val="right" w:leader="dot" w:pos="8306"/>
        </w:tabs>
      </w:pPr>
      <w:hyperlink w:anchor="_Toc22081" w:history="1">
        <w:r>
          <w:rPr>
            <w:rFonts w:ascii="仿宋" w:eastAsia="仿宋" w:hAnsi="仿宋" w:cs="仿宋" w:hint="eastAsia"/>
            <w:lang w:eastAsia="zh-CN"/>
          </w:rPr>
          <w:t>(一)、消防安全</w:t>
        </w:r>
        <w:r>
          <w:tab/>
        </w:r>
        <w:r>
          <w:fldChar w:fldCharType="begin"/>
        </w:r>
        <w:r>
          <w:instrText xml:space="preserve"> PAGEREF _Toc22081 \h </w:instrText>
        </w:r>
        <w:r>
          <w:fldChar w:fldCharType="separate"/>
        </w:r>
        <w:r>
          <w:t>24</w:t>
        </w:r>
        <w:r>
          <w:fldChar w:fldCharType="end"/>
        </w:r>
      </w:hyperlink>
    </w:p>
    <w:p>
      <w:pPr>
        <w:pStyle w:val="TOC2"/>
        <w:tabs>
          <w:tab w:val="right" w:leader="dot" w:pos="8306"/>
        </w:tabs>
      </w:pPr>
      <w:hyperlink w:anchor="_Toc3158" w:history="1">
        <w:r>
          <w:rPr>
            <w:rFonts w:ascii="仿宋" w:eastAsia="仿宋" w:hAnsi="仿宋" w:cs="仿宋" w:hint="eastAsia"/>
            <w:lang w:eastAsia="zh-CN"/>
          </w:rPr>
          <w:t>(二)、防火防爆总图布置措施</w:t>
        </w:r>
        <w:r>
          <w:tab/>
        </w:r>
        <w:r>
          <w:fldChar w:fldCharType="begin"/>
        </w:r>
        <w:r>
          <w:instrText xml:space="preserve"> PAGEREF _Toc3158 \h </w:instrText>
        </w:r>
        <w:r>
          <w:fldChar w:fldCharType="separate"/>
        </w:r>
        <w:r>
          <w:t>26</w:t>
        </w:r>
        <w:r>
          <w:fldChar w:fldCharType="end"/>
        </w:r>
      </w:hyperlink>
    </w:p>
    <w:p>
      <w:pPr>
        <w:pStyle w:val="TOC2"/>
        <w:tabs>
          <w:tab w:val="right" w:leader="dot" w:pos="8306"/>
        </w:tabs>
      </w:pPr>
      <w:hyperlink w:anchor="_Toc27418" w:history="1">
        <w:r>
          <w:rPr>
            <w:rFonts w:ascii="仿宋" w:eastAsia="仿宋" w:hAnsi="仿宋" w:cs="仿宋" w:hint="eastAsia"/>
            <w:lang w:eastAsia="zh-CN"/>
          </w:rPr>
          <w:t>(三)、自然灾害防范措施</w:t>
        </w:r>
        <w:r>
          <w:tab/>
        </w:r>
        <w:r>
          <w:fldChar w:fldCharType="begin"/>
        </w:r>
        <w:r>
          <w:instrText xml:space="preserve"> PAGEREF _Toc27418 \h </w:instrText>
        </w:r>
        <w:r>
          <w:fldChar w:fldCharType="separate"/>
        </w:r>
        <w:r>
          <w:t>27</w:t>
        </w:r>
        <w:r>
          <w:fldChar w:fldCharType="end"/>
        </w:r>
      </w:hyperlink>
    </w:p>
    <w:p>
      <w:pPr>
        <w:pStyle w:val="TOC2"/>
        <w:tabs>
          <w:tab w:val="right" w:leader="dot" w:pos="8306"/>
        </w:tabs>
      </w:pPr>
      <w:hyperlink w:anchor="_Toc15475" w:history="1">
        <w:r>
          <w:rPr>
            <w:rFonts w:ascii="仿宋" w:eastAsia="仿宋" w:hAnsi="仿宋" w:cs="仿宋" w:hint="eastAsia"/>
            <w:lang w:eastAsia="zh-CN"/>
          </w:rPr>
          <w:t>(四)、安全色及安全标志使用要求</w:t>
        </w:r>
        <w:r>
          <w:tab/>
        </w:r>
        <w:r>
          <w:fldChar w:fldCharType="begin"/>
        </w:r>
        <w:r>
          <w:instrText xml:space="preserve"> PAGEREF _Toc15475 \h </w:instrText>
        </w:r>
        <w:r>
          <w:fldChar w:fldCharType="separate"/>
        </w:r>
        <w:r>
          <w:t>28</w:t>
        </w:r>
        <w:r>
          <w:fldChar w:fldCharType="end"/>
        </w:r>
      </w:hyperlink>
    </w:p>
    <w:p>
      <w:pPr>
        <w:pStyle w:val="TOC2"/>
        <w:tabs>
          <w:tab w:val="right" w:leader="dot" w:pos="8306"/>
        </w:tabs>
      </w:pPr>
      <w:hyperlink w:anchor="_Toc28015" w:history="1">
        <w:r>
          <w:rPr>
            <w:rFonts w:ascii="仿宋" w:eastAsia="仿宋" w:hAnsi="仿宋" w:cs="仿宋" w:hint="eastAsia"/>
            <w:lang w:eastAsia="zh-CN"/>
          </w:rPr>
          <w:t>(五)、防尘防毒措施</w:t>
        </w:r>
        <w:r>
          <w:tab/>
        </w:r>
        <w:r>
          <w:fldChar w:fldCharType="begin"/>
        </w:r>
        <w:r>
          <w:instrText xml:space="preserve"> PAGEREF _Toc28015 \h </w:instrText>
        </w:r>
        <w:r>
          <w:fldChar w:fldCharType="separate"/>
        </w:r>
        <w:r>
          <w:t>29</w:t>
        </w:r>
        <w:r>
          <w:fldChar w:fldCharType="end"/>
        </w:r>
      </w:hyperlink>
    </w:p>
    <w:p>
      <w:pPr>
        <w:pStyle w:val="TOC2"/>
        <w:tabs>
          <w:tab w:val="right" w:leader="dot" w:pos="8306"/>
        </w:tabs>
      </w:pPr>
      <w:hyperlink w:anchor="_Toc24979" w:history="1">
        <w:r>
          <w:rPr>
            <w:rFonts w:ascii="仿宋" w:eastAsia="仿宋" w:hAnsi="仿宋" w:cs="仿宋" w:hint="eastAsia"/>
            <w:lang w:eastAsia="zh-CN"/>
          </w:rPr>
          <w:t>(六)、防静电、触电防护及防雷措施</w:t>
        </w:r>
        <w:r>
          <w:tab/>
        </w:r>
        <w:r>
          <w:fldChar w:fldCharType="begin"/>
        </w:r>
        <w:r>
          <w:instrText xml:space="preserve"> PAGEREF _Toc24979 \h </w:instrText>
        </w:r>
        <w:r>
          <w:fldChar w:fldCharType="separate"/>
        </w:r>
        <w:r>
          <w:t>30</w:t>
        </w:r>
        <w:r>
          <w:fldChar w:fldCharType="end"/>
        </w:r>
      </w:hyperlink>
    </w:p>
    <w:p>
      <w:pPr>
        <w:pStyle w:val="TOC2"/>
        <w:tabs>
          <w:tab w:val="right" w:leader="dot" w:pos="8306"/>
        </w:tabs>
      </w:pPr>
      <w:hyperlink w:anchor="_Toc19790" w:history="1">
        <w:r>
          <w:rPr>
            <w:rFonts w:ascii="仿宋" w:eastAsia="仿宋" w:hAnsi="仿宋" w:cs="仿宋" w:hint="eastAsia"/>
            <w:lang w:eastAsia="zh-CN"/>
          </w:rPr>
          <w:t>(七)、机械设备安全保障措施</w:t>
        </w:r>
        <w:r>
          <w:tab/>
        </w:r>
        <w:r>
          <w:fldChar w:fldCharType="begin"/>
        </w:r>
        <w:r>
          <w:instrText xml:space="preserve"> PAGEREF _Toc19790 \h </w:instrText>
        </w:r>
        <w:r>
          <w:fldChar w:fldCharType="separate"/>
        </w:r>
        <w:r>
          <w:t>31</w:t>
        </w:r>
        <w:r>
          <w:fldChar w:fldCharType="end"/>
        </w:r>
      </w:hyperlink>
    </w:p>
    <w:p>
      <w:pPr>
        <w:pStyle w:val="TOC1"/>
        <w:tabs>
          <w:tab w:val="right" w:leader="dot" w:pos="8306"/>
        </w:tabs>
      </w:pPr>
      <w:hyperlink w:anchor="_Toc22874" w:history="1">
        <w:r>
          <w:rPr>
            <w:rFonts w:ascii="仿宋" w:eastAsia="仿宋" w:hAnsi="仿宋" w:cs="仿宋" w:hint="eastAsia"/>
            <w:lang w:eastAsia="zh-CN"/>
          </w:rPr>
          <w:t>十、地热发电成套设备项目技术管理</w:t>
        </w:r>
        <w:r>
          <w:tab/>
        </w:r>
        <w:r>
          <w:fldChar w:fldCharType="begin"/>
        </w:r>
        <w:r>
          <w:instrText xml:space="preserve"> PAGEREF _Toc22874 \h </w:instrText>
        </w:r>
        <w:r>
          <w:fldChar w:fldCharType="separate"/>
        </w:r>
        <w:r>
          <w:t>33</w:t>
        </w:r>
        <w:r>
          <w:fldChar w:fldCharType="end"/>
        </w:r>
      </w:hyperlink>
    </w:p>
    <w:p>
      <w:pPr>
        <w:pStyle w:val="TOC2"/>
        <w:tabs>
          <w:tab w:val="right" w:leader="dot" w:pos="8306"/>
        </w:tabs>
      </w:pPr>
      <w:hyperlink w:anchor="_Toc4207" w:history="1">
        <w:r>
          <w:rPr>
            <w:rFonts w:ascii="仿宋" w:eastAsia="仿宋" w:hAnsi="仿宋" w:cs="仿宋" w:hint="eastAsia"/>
            <w:lang w:eastAsia="zh-CN"/>
          </w:rPr>
          <w:t>(一)、技术方案选用方向</w:t>
        </w:r>
        <w:r>
          <w:tab/>
        </w:r>
        <w:r>
          <w:fldChar w:fldCharType="begin"/>
        </w:r>
        <w:r>
          <w:instrText xml:space="preserve"> PAGEREF _Toc4207 \h </w:instrText>
        </w:r>
        <w:r>
          <w:fldChar w:fldCharType="separate"/>
        </w:r>
        <w:r>
          <w:t>33</w:t>
        </w:r>
        <w:r>
          <w:fldChar w:fldCharType="end"/>
        </w:r>
      </w:hyperlink>
    </w:p>
    <w:p>
      <w:pPr>
        <w:pStyle w:val="TOC2"/>
        <w:tabs>
          <w:tab w:val="right" w:leader="dot" w:pos="8306"/>
        </w:tabs>
      </w:pPr>
      <w:hyperlink w:anchor="_Toc16056" w:history="1">
        <w:r>
          <w:rPr>
            <w:rFonts w:ascii="仿宋" w:eastAsia="仿宋" w:hAnsi="仿宋" w:cs="仿宋" w:hint="eastAsia"/>
            <w:lang w:eastAsia="zh-CN"/>
          </w:rPr>
          <w:t>(二)、工艺技术方案选用原则</w:t>
        </w:r>
        <w:r>
          <w:tab/>
        </w:r>
        <w:r>
          <w:fldChar w:fldCharType="begin"/>
        </w:r>
        <w:r>
          <w:instrText xml:space="preserve"> PAGEREF _Toc16056 \h </w:instrText>
        </w:r>
        <w:r>
          <w:fldChar w:fldCharType="separate"/>
        </w:r>
        <w:r>
          <w:t>35</w:t>
        </w:r>
        <w:r>
          <w:fldChar w:fldCharType="end"/>
        </w:r>
      </w:hyperlink>
    </w:p>
    <w:p>
      <w:pPr>
        <w:pStyle w:val="TOC2"/>
        <w:tabs>
          <w:tab w:val="right" w:leader="dot" w:pos="8306"/>
        </w:tabs>
      </w:pPr>
      <w:hyperlink w:anchor="_Toc18863" w:history="1">
        <w:r>
          <w:rPr>
            <w:rFonts w:ascii="仿宋" w:eastAsia="仿宋" w:hAnsi="仿宋" w:cs="仿宋" w:hint="eastAsia"/>
            <w:lang w:eastAsia="zh-CN"/>
          </w:rPr>
          <w:t>(三)、工艺技术方案要求</w:t>
        </w:r>
        <w:r>
          <w:tab/>
        </w:r>
        <w:r>
          <w:fldChar w:fldCharType="begin"/>
        </w:r>
        <w:r>
          <w:instrText xml:space="preserve"> PAGEREF _Toc18863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7" w:history="1">
        <w:r>
          <w:rPr>
            <w:rFonts w:ascii="仿宋" w:eastAsia="仿宋" w:hAnsi="仿宋" w:cs="仿宋" w:hint="eastAsia"/>
            <w:lang w:eastAsia="zh-CN"/>
          </w:rPr>
          <w:t>十一、地热发电成套设备项目经营效益</w:t>
        </w:r>
        <w:r>
          <w:tab/>
        </w:r>
        <w:r>
          <w:fldChar w:fldCharType="begin"/>
        </w:r>
        <w:r>
          <w:instrText xml:space="preserve"> PAGEREF _Toc30207 \h </w:instrText>
        </w:r>
        <w:r>
          <w:fldChar w:fldCharType="separate"/>
        </w:r>
        <w:r>
          <w:t>39</w:t>
        </w:r>
        <w:r>
          <w:fldChar w:fldCharType="end"/>
        </w:r>
      </w:hyperlink>
    </w:p>
    <w:p>
      <w:pPr>
        <w:pStyle w:val="TOC2"/>
        <w:tabs>
          <w:tab w:val="right" w:leader="dot" w:pos="8306"/>
        </w:tabs>
      </w:pPr>
      <w:hyperlink w:anchor="_Toc7524" w:history="1">
        <w:r>
          <w:rPr>
            <w:rFonts w:ascii="仿宋" w:eastAsia="仿宋" w:hAnsi="仿宋" w:cs="仿宋" w:hint="eastAsia"/>
            <w:lang w:eastAsia="zh-CN"/>
          </w:rPr>
          <w:t>(一)、经济评价财务测算</w:t>
        </w:r>
        <w:r>
          <w:tab/>
        </w:r>
        <w:r>
          <w:fldChar w:fldCharType="begin"/>
        </w:r>
        <w:r>
          <w:instrText xml:space="preserve"> PAGEREF _Toc7524 \h </w:instrText>
        </w:r>
        <w:r>
          <w:fldChar w:fldCharType="separate"/>
        </w:r>
        <w:r>
          <w:t>39</w:t>
        </w:r>
        <w:r>
          <w:fldChar w:fldCharType="end"/>
        </w:r>
      </w:hyperlink>
    </w:p>
    <w:p>
      <w:pPr>
        <w:pStyle w:val="TOC2"/>
        <w:tabs>
          <w:tab w:val="right" w:leader="dot" w:pos="8306"/>
        </w:tabs>
      </w:pPr>
      <w:hyperlink w:anchor="_Toc9836" w:history="1">
        <w:r>
          <w:rPr>
            <w:rFonts w:ascii="仿宋" w:eastAsia="仿宋" w:hAnsi="仿宋" w:cs="仿宋" w:hint="eastAsia"/>
            <w:lang w:eastAsia="zh-CN"/>
          </w:rPr>
          <w:t>(二)、地热发电成套设备项目盈利能力分析</w:t>
        </w:r>
        <w:r>
          <w:tab/>
        </w:r>
        <w:r>
          <w:fldChar w:fldCharType="begin"/>
        </w:r>
        <w:r>
          <w:instrText xml:space="preserve"> PAGEREF _Toc9836 \h </w:instrText>
        </w:r>
        <w:r>
          <w:fldChar w:fldCharType="separate"/>
        </w:r>
        <w:r>
          <w:t>40</w:t>
        </w:r>
        <w:r>
          <w:fldChar w:fldCharType="end"/>
        </w:r>
      </w:hyperlink>
    </w:p>
    <w:p>
      <w:pPr>
        <w:pStyle w:val="TOC1"/>
        <w:tabs>
          <w:tab w:val="right" w:leader="dot" w:pos="8306"/>
        </w:tabs>
      </w:pPr>
      <w:hyperlink w:anchor="_Toc16674" w:history="1">
        <w:r>
          <w:rPr>
            <w:rFonts w:ascii="仿宋" w:eastAsia="仿宋" w:hAnsi="仿宋" w:cs="仿宋" w:hint="eastAsia"/>
            <w:lang w:eastAsia="zh-CN"/>
          </w:rPr>
          <w:t>十二、地热发电成套设备项目投资规划</w:t>
        </w:r>
        <w:r>
          <w:tab/>
        </w:r>
        <w:r>
          <w:fldChar w:fldCharType="begin"/>
        </w:r>
        <w:r>
          <w:instrText xml:space="preserve"> PAGEREF _Toc16674 \h </w:instrText>
        </w:r>
        <w:r>
          <w:fldChar w:fldCharType="separate"/>
        </w:r>
        <w:r>
          <w:t>41</w:t>
        </w:r>
        <w:r>
          <w:fldChar w:fldCharType="end"/>
        </w:r>
      </w:hyperlink>
    </w:p>
    <w:p>
      <w:pPr>
        <w:pStyle w:val="TOC2"/>
        <w:tabs>
          <w:tab w:val="right" w:leader="dot" w:pos="8306"/>
        </w:tabs>
      </w:pPr>
      <w:hyperlink w:anchor="_Toc30022" w:history="1">
        <w:r>
          <w:rPr>
            <w:rFonts w:ascii="仿宋" w:eastAsia="仿宋" w:hAnsi="仿宋" w:cs="仿宋" w:hint="eastAsia"/>
            <w:lang w:eastAsia="zh-CN"/>
          </w:rPr>
          <w:t>(一)、地热发电成套设备项目总投资估算</w:t>
        </w:r>
        <w:r>
          <w:tab/>
        </w:r>
        <w:r>
          <w:fldChar w:fldCharType="begin"/>
        </w:r>
        <w:r>
          <w:instrText xml:space="preserve"> PAGEREF _Toc30022 \h </w:instrText>
        </w:r>
        <w:r>
          <w:fldChar w:fldCharType="separate"/>
        </w:r>
        <w:r>
          <w:t>41</w:t>
        </w:r>
        <w:r>
          <w:fldChar w:fldCharType="end"/>
        </w:r>
      </w:hyperlink>
    </w:p>
    <w:p>
      <w:pPr>
        <w:pStyle w:val="TOC2"/>
        <w:tabs>
          <w:tab w:val="right" w:leader="dot" w:pos="8306"/>
        </w:tabs>
      </w:pPr>
      <w:hyperlink w:anchor="_Toc6899" w:history="1">
        <w:r>
          <w:rPr>
            <w:rFonts w:ascii="仿宋" w:eastAsia="仿宋" w:hAnsi="仿宋" w:cs="仿宋" w:hint="eastAsia"/>
            <w:lang w:eastAsia="zh-CN"/>
          </w:rPr>
          <w:t>(二)、资金筹措</w:t>
        </w:r>
        <w:r>
          <w:tab/>
        </w:r>
        <w:r>
          <w:fldChar w:fldCharType="begin"/>
        </w:r>
        <w:r>
          <w:instrText xml:space="preserve"> PAGEREF _Toc6899 \h </w:instrText>
        </w:r>
        <w:r>
          <w:fldChar w:fldCharType="separate"/>
        </w:r>
        <w:r>
          <w:t>42</w:t>
        </w:r>
        <w:r>
          <w:fldChar w:fldCharType="end"/>
        </w:r>
      </w:hyperlink>
    </w:p>
    <w:p>
      <w:pPr>
        <w:pStyle w:val="TOC1"/>
        <w:tabs>
          <w:tab w:val="right" w:leader="dot" w:pos="8306"/>
        </w:tabs>
      </w:pPr>
      <w:hyperlink w:anchor="_Toc14028" w:history="1">
        <w:r>
          <w:rPr>
            <w:rFonts w:ascii="仿宋" w:eastAsia="仿宋" w:hAnsi="仿宋" w:cs="仿宋" w:hint="eastAsia"/>
            <w:lang w:eastAsia="zh-CN"/>
          </w:rPr>
          <w:t>十三、营销与推广策略</w:t>
        </w:r>
        <w:r>
          <w:tab/>
        </w:r>
        <w:r>
          <w:fldChar w:fldCharType="begin"/>
        </w:r>
        <w:r>
          <w:instrText xml:space="preserve"> PAGEREF _Toc14028 \h </w:instrText>
        </w:r>
        <w:r>
          <w:fldChar w:fldCharType="separate"/>
        </w:r>
        <w:r>
          <w:t>43</w:t>
        </w:r>
        <w:r>
          <w:fldChar w:fldCharType="end"/>
        </w:r>
      </w:hyperlink>
    </w:p>
    <w:p>
      <w:pPr>
        <w:pStyle w:val="TOC2"/>
        <w:tabs>
          <w:tab w:val="right" w:leader="dot" w:pos="8306"/>
        </w:tabs>
      </w:pPr>
      <w:hyperlink w:anchor="_Toc788" w:history="1">
        <w:r>
          <w:rPr>
            <w:rFonts w:ascii="仿宋" w:eastAsia="仿宋" w:hAnsi="仿宋" w:cs="仿宋" w:hint="eastAsia"/>
            <w:lang w:eastAsia="zh-CN"/>
          </w:rPr>
          <w:t>(一)、产品/服务定位与特点</w:t>
        </w:r>
        <w:r>
          <w:tab/>
        </w:r>
        <w:r>
          <w:fldChar w:fldCharType="begin"/>
        </w:r>
        <w:r>
          <w:instrText xml:space="preserve"> PAGEREF _Toc788 \h </w:instrText>
        </w:r>
        <w:r>
          <w:fldChar w:fldCharType="separate"/>
        </w:r>
        <w:r>
          <w:t>43</w:t>
        </w:r>
        <w:r>
          <w:fldChar w:fldCharType="end"/>
        </w:r>
      </w:hyperlink>
    </w:p>
    <w:p>
      <w:pPr>
        <w:pStyle w:val="TOC2"/>
        <w:tabs>
          <w:tab w:val="right" w:leader="dot" w:pos="8306"/>
        </w:tabs>
      </w:pPr>
      <w:hyperlink w:anchor="_Toc11122" w:history="1">
        <w:r>
          <w:rPr>
            <w:rFonts w:ascii="仿宋" w:eastAsia="仿宋" w:hAnsi="仿宋" w:cs="仿宋" w:hint="eastAsia"/>
            <w:lang w:eastAsia="zh-CN"/>
          </w:rPr>
          <w:t>(二)、市场定位与竞争分析</w:t>
        </w:r>
        <w:r>
          <w:tab/>
        </w:r>
        <w:r>
          <w:fldChar w:fldCharType="begin"/>
        </w:r>
        <w:r>
          <w:instrText xml:space="preserve"> PAGEREF _Toc11122 \h </w:instrText>
        </w:r>
        <w:r>
          <w:fldChar w:fldCharType="separate"/>
        </w:r>
        <w:r>
          <w:t>44</w:t>
        </w:r>
        <w:r>
          <w:fldChar w:fldCharType="end"/>
        </w:r>
      </w:hyperlink>
    </w:p>
    <w:p>
      <w:pPr>
        <w:pStyle w:val="TOC2"/>
        <w:tabs>
          <w:tab w:val="right" w:leader="dot" w:pos="8306"/>
        </w:tabs>
      </w:pPr>
      <w:hyperlink w:anchor="_Toc1191" w:history="1">
        <w:r>
          <w:rPr>
            <w:rFonts w:ascii="仿宋" w:eastAsia="仿宋" w:hAnsi="仿宋" w:cs="仿宋" w:hint="eastAsia"/>
            <w:lang w:eastAsia="zh-CN"/>
          </w:rPr>
          <w:t>(三)、营销渠道与策略</w:t>
        </w:r>
        <w:r>
          <w:tab/>
        </w:r>
        <w:r>
          <w:fldChar w:fldCharType="begin"/>
        </w:r>
        <w:r>
          <w:instrText xml:space="preserve"> PAGEREF _Toc1191 \h </w:instrText>
        </w:r>
        <w:r>
          <w:fldChar w:fldCharType="separate"/>
        </w:r>
        <w:r>
          <w:t>46</w:t>
        </w:r>
        <w:r>
          <w:fldChar w:fldCharType="end"/>
        </w:r>
      </w:hyperlink>
    </w:p>
    <w:p>
      <w:pPr>
        <w:pStyle w:val="TOC2"/>
        <w:tabs>
          <w:tab w:val="right" w:leader="dot" w:pos="8306"/>
        </w:tabs>
      </w:pPr>
      <w:hyperlink w:anchor="_Toc21579" w:history="1">
        <w:r>
          <w:rPr>
            <w:rFonts w:ascii="仿宋" w:eastAsia="仿宋" w:hAnsi="仿宋" w:cs="仿宋" w:hint="eastAsia"/>
            <w:lang w:eastAsia="zh-CN"/>
          </w:rPr>
          <w:t>(四)、推广与宣传活动</w:t>
        </w:r>
        <w:r>
          <w:tab/>
        </w:r>
        <w:r>
          <w:fldChar w:fldCharType="begin"/>
        </w:r>
        <w:r>
          <w:instrText xml:space="preserve"> PAGEREF _Toc21579 \h </w:instrText>
        </w:r>
        <w:r>
          <w:fldChar w:fldCharType="separate"/>
        </w:r>
        <w:r>
          <w:t>47</w:t>
        </w:r>
        <w:r>
          <w:fldChar w:fldCharType="end"/>
        </w:r>
      </w:hyperlink>
    </w:p>
    <w:p>
      <w:pPr>
        <w:pStyle w:val="TOC1"/>
        <w:tabs>
          <w:tab w:val="right" w:leader="dot" w:pos="8306"/>
        </w:tabs>
      </w:pPr>
      <w:hyperlink w:anchor="_Toc7430" w:history="1">
        <w:r>
          <w:rPr>
            <w:rFonts w:ascii="仿宋" w:eastAsia="仿宋" w:hAnsi="仿宋" w:cs="仿宋" w:hint="eastAsia"/>
            <w:lang w:eastAsia="zh-CN"/>
          </w:rPr>
          <w:t>十四、风险识别与分类</w:t>
        </w:r>
        <w:r>
          <w:tab/>
        </w:r>
        <w:r>
          <w:fldChar w:fldCharType="begin"/>
        </w:r>
        <w:r>
          <w:instrText xml:space="preserve"> PAGEREF _Toc7430 \h </w:instrText>
        </w:r>
        <w:r>
          <w:fldChar w:fldCharType="separate"/>
        </w:r>
        <w:r>
          <w:t>52</w:t>
        </w:r>
        <w:r>
          <w:fldChar w:fldCharType="end"/>
        </w:r>
      </w:hyperlink>
    </w:p>
    <w:p>
      <w:pPr>
        <w:pStyle w:val="TOC2"/>
        <w:tabs>
          <w:tab w:val="right" w:leader="dot" w:pos="8306"/>
        </w:tabs>
      </w:pPr>
      <w:hyperlink w:anchor="_Toc32661" w:history="1">
        <w:r>
          <w:rPr>
            <w:rFonts w:ascii="仿宋" w:eastAsia="仿宋" w:hAnsi="仿宋" w:cs="仿宋" w:hint="eastAsia"/>
            <w:lang w:eastAsia="zh-CN"/>
          </w:rPr>
          <w:t>(一)、风险识别</w:t>
        </w:r>
        <w:r>
          <w:tab/>
        </w:r>
        <w:r>
          <w:fldChar w:fldCharType="begin"/>
        </w:r>
        <w:r>
          <w:instrText xml:space="preserve"> PAGEREF _Toc32661 \h </w:instrText>
        </w:r>
        <w:r>
          <w:fldChar w:fldCharType="separate"/>
        </w:r>
        <w:r>
          <w:t>52</w:t>
        </w:r>
        <w:r>
          <w:fldChar w:fldCharType="end"/>
        </w:r>
      </w:hyperlink>
    </w:p>
    <w:p>
      <w:pPr>
        <w:pStyle w:val="TOC2"/>
        <w:tabs>
          <w:tab w:val="right" w:leader="dot" w:pos="8306"/>
        </w:tabs>
      </w:pPr>
      <w:hyperlink w:anchor="_Toc13972" w:history="1">
        <w:r>
          <w:rPr>
            <w:rFonts w:ascii="仿宋" w:eastAsia="仿宋" w:hAnsi="仿宋" w:cs="仿宋" w:hint="eastAsia"/>
            <w:lang w:eastAsia="zh-CN"/>
          </w:rPr>
          <w:t>(二)、风险分类</w:t>
        </w:r>
        <w:r>
          <w:tab/>
        </w:r>
        <w:r>
          <w:fldChar w:fldCharType="begin"/>
        </w:r>
        <w:r>
          <w:instrText xml:space="preserve"> PAGEREF _Toc13972 \h </w:instrText>
        </w:r>
        <w:r>
          <w:fldChar w:fldCharType="separate"/>
        </w:r>
        <w:r>
          <w:t>54</w:t>
        </w:r>
        <w:r>
          <w:fldChar w:fldCharType="end"/>
        </w:r>
      </w:hyperlink>
    </w:p>
    <w:p>
      <w:pPr>
        <w:pStyle w:val="TOC1"/>
        <w:tabs>
          <w:tab w:val="right" w:leader="dot" w:pos="8306"/>
        </w:tabs>
      </w:pPr>
      <w:hyperlink w:anchor="_Toc30396" w:history="1">
        <w:r>
          <w:rPr>
            <w:rFonts w:ascii="仿宋" w:eastAsia="仿宋" w:hAnsi="仿宋" w:cs="仿宋" w:hint="eastAsia"/>
            <w:lang w:eastAsia="zh-CN"/>
          </w:rPr>
          <w:t>十五、地热发电成套设备项目变更管理</w:t>
        </w:r>
        <w:r>
          <w:tab/>
        </w:r>
        <w:r>
          <w:fldChar w:fldCharType="begin"/>
        </w:r>
        <w:r>
          <w:instrText xml:space="preserve"> PAGEREF _Toc30396 \h </w:instrText>
        </w:r>
        <w:r>
          <w:fldChar w:fldCharType="separate"/>
        </w:r>
        <w:r>
          <w:t>56</w:t>
        </w:r>
        <w:r>
          <w:fldChar w:fldCharType="end"/>
        </w:r>
      </w:hyperlink>
    </w:p>
    <w:p>
      <w:pPr>
        <w:pStyle w:val="TOC2"/>
        <w:tabs>
          <w:tab w:val="right" w:leader="dot" w:pos="8306"/>
        </w:tabs>
      </w:pPr>
      <w:hyperlink w:anchor="_Toc17224" w:history="1">
        <w:r>
          <w:rPr>
            <w:rFonts w:ascii="仿宋" w:eastAsia="仿宋" w:hAnsi="仿宋" w:cs="仿宋" w:hint="eastAsia"/>
            <w:lang w:eastAsia="zh-CN"/>
          </w:rPr>
          <w:t>(一)、变更申请与评估</w:t>
        </w:r>
        <w:r>
          <w:tab/>
        </w:r>
        <w:r>
          <w:fldChar w:fldCharType="begin"/>
        </w:r>
        <w:r>
          <w:instrText xml:space="preserve"> PAGEREF _Toc17224 \h </w:instrText>
        </w:r>
        <w:r>
          <w:fldChar w:fldCharType="separate"/>
        </w:r>
        <w:r>
          <w:t>56</w:t>
        </w:r>
        <w:r>
          <w:fldChar w:fldCharType="end"/>
        </w:r>
      </w:hyperlink>
    </w:p>
    <w:p>
      <w:pPr>
        <w:pStyle w:val="TOC2"/>
        <w:tabs>
          <w:tab w:val="right" w:leader="dot" w:pos="8306"/>
        </w:tabs>
      </w:pPr>
      <w:hyperlink w:anchor="_Toc16715" w:history="1">
        <w:r>
          <w:rPr>
            <w:rFonts w:ascii="仿宋" w:eastAsia="仿宋" w:hAnsi="仿宋" w:cs="仿宋" w:hint="eastAsia"/>
            <w:lang w:eastAsia="zh-CN"/>
          </w:rPr>
          <w:t>(二)、变更实施与控制</w:t>
        </w:r>
        <w:r>
          <w:tab/>
        </w:r>
        <w:r>
          <w:fldChar w:fldCharType="begin"/>
        </w:r>
        <w:r>
          <w:instrText xml:space="preserve"> PAGEREF _Toc16715 \h </w:instrText>
        </w:r>
        <w:r>
          <w:fldChar w:fldCharType="separate"/>
        </w:r>
        <w:r>
          <w:t>56</w:t>
        </w:r>
        <w:r>
          <w:fldChar w:fldCharType="end"/>
        </w:r>
      </w:hyperlink>
    </w:p>
    <w:p>
      <w:pPr>
        <w:pStyle w:val="TOC1"/>
        <w:tabs>
          <w:tab w:val="right" w:leader="dot" w:pos="8306"/>
        </w:tabs>
      </w:pPr>
      <w:hyperlink w:anchor="_Toc15419" w:history="1">
        <w:r>
          <w:rPr>
            <w:rFonts w:ascii="仿宋" w:eastAsia="仿宋" w:hAnsi="仿宋" w:cs="仿宋" w:hint="eastAsia"/>
            <w:lang w:eastAsia="zh-CN"/>
          </w:rPr>
          <w:t>十六、地热发电成套设备项目实施保障措施</w:t>
        </w:r>
        <w:r>
          <w:tab/>
        </w:r>
        <w:r>
          <w:fldChar w:fldCharType="begin"/>
        </w:r>
        <w:r>
          <w:instrText xml:space="preserve"> PAGEREF _Toc15419 \h </w:instrText>
        </w:r>
        <w:r>
          <w:fldChar w:fldCharType="separate"/>
        </w:r>
        <w:r>
          <w:t>57</w:t>
        </w:r>
        <w:r>
          <w:fldChar w:fldCharType="end"/>
        </w:r>
      </w:hyperlink>
    </w:p>
    <w:p>
      <w:pPr>
        <w:pStyle w:val="TOC2"/>
        <w:tabs>
          <w:tab w:val="right" w:leader="dot" w:pos="8306"/>
        </w:tabs>
      </w:pPr>
      <w:hyperlink w:anchor="_Toc19629" w:history="1">
        <w:r>
          <w:rPr>
            <w:rFonts w:ascii="仿宋" w:eastAsia="仿宋" w:hAnsi="仿宋" w:cs="仿宋" w:hint="eastAsia"/>
            <w:lang w:eastAsia="zh-CN"/>
          </w:rPr>
          <w:t>(一)、地热发电成套设备项目实施保障机制</w:t>
        </w:r>
        <w:r>
          <w:tab/>
        </w:r>
        <w:r>
          <w:fldChar w:fldCharType="begin"/>
        </w:r>
        <w:r>
          <w:instrText xml:space="preserve"> PAGEREF _Toc19629 \h </w:instrText>
        </w:r>
        <w:r>
          <w:fldChar w:fldCharType="separate"/>
        </w:r>
        <w:r>
          <w:t>57</w:t>
        </w:r>
        <w:r>
          <w:fldChar w:fldCharType="end"/>
        </w:r>
      </w:hyperlink>
    </w:p>
    <w:p>
      <w:pPr>
        <w:pStyle w:val="TOC2"/>
        <w:tabs>
          <w:tab w:val="right" w:leader="dot" w:pos="8306"/>
        </w:tabs>
      </w:pPr>
      <w:hyperlink w:anchor="_Toc14084" w:history="1">
        <w:r>
          <w:rPr>
            <w:rFonts w:ascii="仿宋" w:eastAsia="仿宋" w:hAnsi="仿宋" w:cs="仿宋" w:hint="eastAsia"/>
            <w:lang w:eastAsia="zh-CN"/>
          </w:rPr>
          <w:t>(二)、地热发电成套设备项目法律合规要求</w:t>
        </w:r>
        <w:r>
          <w:tab/>
        </w:r>
        <w:r>
          <w:fldChar w:fldCharType="begin"/>
        </w:r>
        <w:r>
          <w:instrText xml:space="preserve"> PAGEREF _Toc14084 \h </w:instrText>
        </w:r>
        <w:r>
          <w:fldChar w:fldCharType="separate"/>
        </w:r>
        <w:r>
          <w:t>61</w:t>
        </w:r>
        <w:r>
          <w:fldChar w:fldCharType="end"/>
        </w:r>
      </w:hyperlink>
    </w:p>
    <w:p>
      <w:pPr>
        <w:pStyle w:val="TOC2"/>
        <w:tabs>
          <w:tab w:val="right" w:leader="dot" w:pos="8306"/>
        </w:tabs>
      </w:pPr>
      <w:hyperlink w:anchor="_Toc1704" w:history="1">
        <w:r>
          <w:rPr>
            <w:rFonts w:ascii="仿宋" w:eastAsia="仿宋" w:hAnsi="仿宋" w:cs="仿宋" w:hint="eastAsia"/>
            <w:lang w:eastAsia="zh-CN"/>
          </w:rPr>
          <w:t>(三)、地热发电成套设备项目合同管理与法律事务</w:t>
        </w:r>
        <w:r>
          <w:tab/>
        </w:r>
        <w:r>
          <w:fldChar w:fldCharType="begin"/>
        </w:r>
        <w:r>
          <w:instrText xml:space="preserve"> PAGEREF _Toc1704 \h </w:instrText>
        </w:r>
        <w:r>
          <w:fldChar w:fldCharType="separate"/>
        </w:r>
        <w:r>
          <w:t>65</w:t>
        </w:r>
        <w:r>
          <w:fldChar w:fldCharType="end"/>
        </w:r>
      </w:hyperlink>
    </w:p>
    <w:p>
      <w:pPr>
        <w:pStyle w:val="TOC2"/>
        <w:tabs>
          <w:tab w:val="right" w:leader="dot" w:pos="8306"/>
        </w:tabs>
      </w:pPr>
      <w:hyperlink w:anchor="_Toc1710" w:history="1">
        <w:r>
          <w:rPr>
            <w:rFonts w:ascii="仿宋" w:eastAsia="仿宋" w:hAnsi="仿宋" w:cs="仿宋" w:hint="eastAsia"/>
            <w:lang w:eastAsia="zh-CN"/>
          </w:rPr>
          <w:t>(四)、地热发电成套设备项目知识产权保护策略</w:t>
        </w:r>
        <w:r>
          <w:tab/>
        </w:r>
        <w:r>
          <w:fldChar w:fldCharType="begin"/>
        </w:r>
        <w:r>
          <w:instrText xml:space="preserve"> PAGEREF _Toc1710 \h </w:instrText>
        </w:r>
        <w:r>
          <w:fldChar w:fldCharType="separate"/>
        </w:r>
        <w:r>
          <w:t>72</w:t>
        </w:r>
        <w:r>
          <w:fldChar w:fldCharType="end"/>
        </w:r>
      </w:hyperlink>
    </w:p>
    <w:p>
      <w:pPr>
        <w:pStyle w:val="TOC1"/>
        <w:tabs>
          <w:tab w:val="right" w:leader="dot" w:pos="8306"/>
        </w:tabs>
      </w:pPr>
      <w:hyperlink w:anchor="_Toc10487" w:history="1">
        <w:r>
          <w:rPr>
            <w:rFonts w:ascii="仿宋" w:eastAsia="仿宋" w:hAnsi="仿宋" w:cs="仿宋" w:hint="eastAsia"/>
            <w:lang w:eastAsia="zh-CN"/>
          </w:rPr>
          <w:t>十七、地热发电成套设备项目实施时间节点</w:t>
        </w:r>
        <w:r>
          <w:tab/>
        </w:r>
        <w:r>
          <w:fldChar w:fldCharType="begin"/>
        </w:r>
        <w:r>
          <w:instrText xml:space="preserve"> PAGEREF _Toc10487 \h </w:instrText>
        </w:r>
        <w:r>
          <w:fldChar w:fldCharType="separate"/>
        </w:r>
        <w:r>
          <w:t>74</w:t>
        </w:r>
        <w:r>
          <w:fldChar w:fldCharType="end"/>
        </w:r>
      </w:hyperlink>
    </w:p>
    <w:p>
      <w:pPr>
        <w:pStyle w:val="TOC2"/>
        <w:tabs>
          <w:tab w:val="right" w:leader="dot" w:pos="8306"/>
        </w:tabs>
      </w:pPr>
      <w:hyperlink w:anchor="_Toc19839" w:history="1">
        <w:r>
          <w:rPr>
            <w:rFonts w:ascii="仿宋" w:eastAsia="仿宋" w:hAnsi="仿宋" w:cs="仿宋" w:hint="eastAsia"/>
            <w:lang w:eastAsia="zh-CN"/>
          </w:rPr>
          <w:t>(一)、地热发电成套设备项目启动阶段时间节点</w:t>
        </w:r>
        <w:r>
          <w:tab/>
        </w:r>
        <w:r>
          <w:fldChar w:fldCharType="begin"/>
        </w:r>
        <w:r>
          <w:instrText xml:space="preserve"> PAGEREF _Toc19839 \h </w:instrText>
        </w:r>
        <w:r>
          <w:fldChar w:fldCharType="separate"/>
        </w:r>
        <w:r>
          <w:t>74</w:t>
        </w:r>
        <w:r>
          <w:fldChar w:fldCharType="end"/>
        </w:r>
      </w:hyperlink>
    </w:p>
    <w:p>
      <w:pPr>
        <w:pStyle w:val="TOC2"/>
        <w:tabs>
          <w:tab w:val="right" w:leader="dot" w:pos="8306"/>
        </w:tabs>
      </w:pPr>
      <w:hyperlink w:anchor="_Toc9839" w:history="1">
        <w:r>
          <w:rPr>
            <w:rFonts w:ascii="仿宋" w:eastAsia="仿宋" w:hAnsi="仿宋" w:cs="仿宋" w:hint="eastAsia"/>
            <w:lang w:eastAsia="zh-CN"/>
          </w:rPr>
          <w:t>(二)、地热发电成套设备项目执行阶段时间节点</w:t>
        </w:r>
        <w:r>
          <w:tab/>
        </w:r>
        <w:r>
          <w:fldChar w:fldCharType="begin"/>
        </w:r>
        <w:r>
          <w:instrText xml:space="preserve"> PAGEREF _Toc9839 \h </w:instrText>
        </w:r>
        <w:r>
          <w:fldChar w:fldCharType="separate"/>
        </w:r>
        <w:r>
          <w:t>75</w:t>
        </w:r>
        <w:r>
          <w:fldChar w:fldCharType="end"/>
        </w:r>
      </w:hyperlink>
    </w:p>
    <w:p>
      <w:pPr>
        <w:pStyle w:val="TOC2"/>
        <w:tabs>
          <w:tab w:val="right" w:leader="dot" w:pos="8306"/>
        </w:tabs>
      </w:pPr>
      <w:hyperlink w:anchor="_Toc19957" w:history="1">
        <w:r>
          <w:rPr>
            <w:rFonts w:ascii="仿宋" w:eastAsia="仿宋" w:hAnsi="仿宋" w:cs="仿宋" w:hint="eastAsia"/>
            <w:lang w:eastAsia="zh-CN"/>
          </w:rPr>
          <w:t>(三)、地热发电成套设备项目完成阶段时间节点</w:t>
        </w:r>
        <w:r>
          <w:tab/>
        </w:r>
        <w:r>
          <w:fldChar w:fldCharType="begin"/>
        </w:r>
        <w:r>
          <w:instrText xml:space="preserve"> PAGEREF _Toc19957 \h </w:instrText>
        </w:r>
        <w:r>
          <w:fldChar w:fldCharType="separate"/>
        </w:r>
        <w:r>
          <w:t>76</w:t>
        </w:r>
        <w:r>
          <w:fldChar w:fldCharType="end"/>
        </w:r>
      </w:hyperlink>
    </w:p>
    <w:p>
      <w:pPr>
        <w:pStyle w:val="TOC1"/>
        <w:tabs>
          <w:tab w:val="right" w:leader="dot" w:pos="8306"/>
        </w:tabs>
      </w:pPr>
      <w:hyperlink w:anchor="_Toc28307" w:history="1">
        <w:r>
          <w:rPr>
            <w:rFonts w:ascii="仿宋" w:eastAsia="仿宋" w:hAnsi="仿宋" w:cs="仿宋" w:hint="eastAsia"/>
            <w:lang w:eastAsia="zh-CN"/>
          </w:rPr>
          <w:t>十八、质量管理体系</w:t>
        </w:r>
        <w:r>
          <w:tab/>
        </w:r>
        <w:r>
          <w:fldChar w:fldCharType="begin"/>
        </w:r>
        <w:r>
          <w:instrText xml:space="preserve"> PAGEREF _Toc28307 \h </w:instrText>
        </w:r>
        <w:r>
          <w:fldChar w:fldCharType="separate"/>
        </w:r>
        <w:r>
          <w:t>78</w:t>
        </w:r>
        <w:r>
          <w:fldChar w:fldCharType="end"/>
        </w:r>
      </w:hyperlink>
    </w:p>
    <w:p>
      <w:pPr>
        <w:pStyle w:val="TOC2"/>
        <w:tabs>
          <w:tab w:val="right" w:leader="dot" w:pos="8306"/>
        </w:tabs>
      </w:pPr>
      <w:hyperlink w:anchor="_Toc31900" w:history="1">
        <w:r>
          <w:rPr>
            <w:rFonts w:ascii="仿宋" w:eastAsia="仿宋" w:hAnsi="仿宋" w:cs="仿宋" w:hint="eastAsia"/>
            <w:lang w:eastAsia="zh-CN"/>
          </w:rPr>
          <w:t>(一)、质量目标与方针</w:t>
        </w:r>
        <w:r>
          <w:tab/>
        </w:r>
        <w:r>
          <w:fldChar w:fldCharType="begin"/>
        </w:r>
        <w:r>
          <w:instrText xml:space="preserve"> PAGEREF _Toc31900 \h </w:instrText>
        </w:r>
        <w:r>
          <w:fldChar w:fldCharType="separate"/>
        </w:r>
        <w:r>
          <w:t>78</w:t>
        </w:r>
        <w:r>
          <w:fldChar w:fldCharType="end"/>
        </w:r>
      </w:hyperlink>
    </w:p>
    <w:p>
      <w:pPr>
        <w:pStyle w:val="TOC2"/>
        <w:tabs>
          <w:tab w:val="right" w:leader="dot" w:pos="8306"/>
        </w:tabs>
      </w:pPr>
      <w:hyperlink w:anchor="_Toc8837" w:history="1">
        <w:r>
          <w:rPr>
            <w:rFonts w:ascii="仿宋" w:eastAsia="仿宋" w:hAnsi="仿宋" w:cs="仿宋" w:hint="eastAsia"/>
            <w:lang w:eastAsia="zh-CN"/>
          </w:rPr>
          <w:t>(二)、质量管理责任</w:t>
        </w:r>
        <w:r>
          <w:tab/>
        </w:r>
        <w:r>
          <w:fldChar w:fldCharType="begin"/>
        </w:r>
        <w:r>
          <w:instrText xml:space="preserve"> PAGEREF _Toc8837 \h </w:instrText>
        </w:r>
        <w:r>
          <w:fldChar w:fldCharType="separate"/>
        </w:r>
        <w:r>
          <w:t>79</w:t>
        </w:r>
        <w:r>
          <w:fldChar w:fldCharType="end"/>
        </w:r>
      </w:hyperlink>
    </w:p>
    <w:p>
      <w:pPr>
        <w:pStyle w:val="TOC2"/>
        <w:tabs>
          <w:tab w:val="right" w:leader="dot" w:pos="8306"/>
        </w:tabs>
      </w:pPr>
      <w:hyperlink w:anchor="_Toc8623" w:history="1">
        <w:r>
          <w:rPr>
            <w:rFonts w:ascii="仿宋" w:eastAsia="仿宋" w:hAnsi="仿宋" w:cs="仿宋" w:hint="eastAsia"/>
            <w:lang w:eastAsia="zh-CN"/>
          </w:rPr>
          <w:t>(三)、质量管理体系文件</w:t>
        </w:r>
        <w:r>
          <w:tab/>
        </w:r>
        <w:r>
          <w:fldChar w:fldCharType="begin"/>
        </w:r>
        <w:r>
          <w:instrText xml:space="preserve"> PAGEREF _Toc8623 \h </w:instrText>
        </w:r>
        <w:r>
          <w:fldChar w:fldCharType="separate"/>
        </w:r>
        <w:r>
          <w:t>80</w:t>
        </w:r>
        <w:r>
          <w:fldChar w:fldCharType="end"/>
        </w:r>
      </w:hyperlink>
    </w:p>
    <w:p>
      <w:pPr>
        <w:pStyle w:val="TOC2"/>
        <w:tabs>
          <w:tab w:val="right" w:leader="dot" w:pos="8306"/>
        </w:tabs>
      </w:pPr>
      <w:hyperlink w:anchor="_Toc28335" w:history="1">
        <w:r>
          <w:rPr>
            <w:rFonts w:ascii="仿宋" w:eastAsia="仿宋" w:hAnsi="仿宋" w:cs="仿宋" w:hint="eastAsia"/>
            <w:lang w:eastAsia="zh-CN"/>
          </w:rPr>
          <w:t>(四)、质量培训与教育</w:t>
        </w:r>
        <w:r>
          <w:tab/>
        </w:r>
        <w:r>
          <w:fldChar w:fldCharType="begin"/>
        </w:r>
        <w:r>
          <w:instrText xml:space="preserve"> PAGEREF _Toc28335 \h </w:instrText>
        </w:r>
        <w:r>
          <w:fldChar w:fldCharType="separate"/>
        </w:r>
        <w:r>
          <w:t>82</w:t>
        </w:r>
        <w:r>
          <w:fldChar w:fldCharType="end"/>
        </w:r>
      </w:hyperlink>
    </w:p>
    <w:p>
      <w:pPr>
        <w:pStyle w:val="TOC2"/>
        <w:tabs>
          <w:tab w:val="right" w:leader="dot" w:pos="8306"/>
        </w:tabs>
      </w:pPr>
      <w:hyperlink w:anchor="_Toc4258" w:history="1">
        <w:r>
          <w:rPr>
            <w:rFonts w:ascii="仿宋" w:eastAsia="仿宋" w:hAnsi="仿宋" w:cs="仿宋" w:hint="eastAsia"/>
            <w:lang w:eastAsia="zh-CN"/>
          </w:rPr>
          <w:t>(五)、质量审核与评价</w:t>
        </w:r>
        <w:r>
          <w:tab/>
        </w:r>
        <w:r>
          <w:fldChar w:fldCharType="begin"/>
        </w:r>
        <w:r>
          <w:instrText xml:space="preserve"> PAGEREF _Toc4258 \h </w:instrText>
        </w:r>
        <w:r>
          <w:fldChar w:fldCharType="separate"/>
        </w:r>
        <w:r>
          <w:t>83</w:t>
        </w:r>
        <w:r>
          <w:fldChar w:fldCharType="end"/>
        </w:r>
      </w:hyperlink>
    </w:p>
    <w:p>
      <w:pPr>
        <w:pStyle w:val="TOC2"/>
        <w:tabs>
          <w:tab w:val="right" w:leader="dot" w:pos="8306"/>
        </w:tabs>
      </w:pPr>
      <w:hyperlink w:anchor="_Toc5797" w:history="1">
        <w:r>
          <w:rPr>
            <w:rFonts w:ascii="仿宋" w:eastAsia="仿宋" w:hAnsi="仿宋" w:cs="仿宋" w:hint="eastAsia"/>
            <w:lang w:eastAsia="zh-CN"/>
          </w:rPr>
          <w:t>(六)、不符合与纠正措施</w:t>
        </w:r>
        <w:r>
          <w:tab/>
        </w:r>
        <w:r>
          <w:fldChar w:fldCharType="begin"/>
        </w:r>
        <w:r>
          <w:instrText xml:space="preserve"> PAGEREF _Toc5797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36"/>
      <w:r>
        <w:rPr>
          <w:rFonts w:ascii="仿宋" w:eastAsia="仿宋" w:hAnsi="仿宋" w:cs="仿宋" w:hint="eastAsia"/>
          <w:sz w:val="28"/>
          <w:lang w:eastAsia="zh-CN"/>
        </w:rPr>
        <w:t>一、地热发电成套设备项目危机管理</w:t>
      </w:r>
      <w:bookmarkEnd w:id="2"/>
    </w:p>
    <w:p>
      <w:pPr>
        <w:pStyle w:val="Heading2"/>
        <w:rPr>
          <w:rFonts w:ascii="仿宋" w:eastAsia="仿宋" w:hAnsi="仿宋" w:cs="仿宋" w:hint="eastAsia"/>
          <w:lang w:eastAsia="zh-CN"/>
        </w:rPr>
      </w:pPr>
      <w:bookmarkStart w:id="3" w:name="_Toc132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危机管理中，危机预警与识别是确保地热发电成套设备项目稳健运行的核心步骤。通过建立全面的监测机制，地热发电成套设备项目团队旨在及时发现和理解潜在的风险和危机因素，以便采取及时的预防和应对措施，确保地热发电成套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热发电成套设备项目团队全面分析了整个地热发电成套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地热发电成套设备项目团队着重于明确定义地热发电成套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热发电成套设备项目进展的持续监控，团队能够及时发现潜在问题并作出迅速反应。地热发电成套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在这一阶段，团队的专业素养和反应速度将发挥至关重要的作用，以确保潜在危机能够在初期得到有效的处理，最大程度地减轻负面影响。通过危机预警与识别，地热发电成套设备项目得以更有序、可控地推进。</w:t>
      </w:r>
    </w:p>
    <w:p>
      <w:pPr>
        <w:pStyle w:val="Heading2"/>
        <w:ind w:firstLine="560" w:firstLineChars="200"/>
        <w:rPr>
          <w:rFonts w:ascii="仿宋" w:eastAsia="仿宋" w:hAnsi="仿宋" w:cs="仿宋" w:hint="eastAsia"/>
          <w:sz w:val="28"/>
          <w:lang w:eastAsia="zh-CN"/>
        </w:rPr>
      </w:pPr>
      <w:bookmarkStart w:id="4" w:name="_Toc183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在危机发生时，地热发电成套设备项目团队立即行动，成立了应急小组。该小组的任务是迅速制定并实施紧急应对措施，以最小化潜在损失。以下是采取的主要措施：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暂停地热发电成套设备项目进度：为遏制危机蔓延，地热发电成套设备项目暂时停止进行，以便全面评估当前状况。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资源重新分配：重新评估地热发电成套设备项目资源的分配，确保最大限度地减小损失。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实时沟通：与关键利益相关者建立实时沟通机制，向他们传递地热发电成套设备项目危机的实际状况，保障地热发电成套设备项目核心利益。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在紧急应对的同时，地热发电成套设备项目团队强调了团队协作和有效沟通的重要性。以下是团队协作的关键举措：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信息共享机制：建立了信息共享平台，确保团队成员能够及时获取地热发电成套设备项目危机的实时信息。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领导者沟通：地热发电成套设备项目领导者通过定期会议和即时沟通工具，指导团队应对危机，保持团队稳定运行。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随着危机得到初步控制，地热发电成套设备项目团队转向制定恢复计划，以确保地热发电成套设备项目能够从中迅速恢复。主要恢复计划包括：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修复受损的进度计划：重新评估地热发电成套设备项目进度，制定修复计划，确保地热发电成套设备项目尽快回归正常进程。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重新调整资源分配：优化资源分配，确保地热发电成套设备项目在有限资源下高效运转。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风险管理机制加强：对地热发电成套设备项目风险进行全面评估，制定更强化的风险管理策略，以预防未来可能的危机。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7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3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地热发电成套设备项目的主要产品是XXXX，预计年产值为XXX万元。这一产品在市场中占据着重要的地位，其广泛的应用范围使得该地热发电成套设备项目的市场前景非常广阔。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热发电成套设备项目的xxx产品作为重要的原材料之一，将在多个领域发挥关键作用。其在建筑、交通、能源等方面的广泛应用将为整个产业链提供强大的支持，形成产业协同效应。地热发电成套设备项目的年产值XXX万XXX万XXX万万元不仅反映了其在市场上的巨大潜力，更预示着它对国民经济的积极贡献。这种关联度高、涉及面广的产业关系，使得该地热发电成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80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总征地面积为XXXX平方米，相当于约XX.XX亩，其中净用地面积为XXXX平方米，红线范围内相当于约XX.XX亩。这一用地规模充分考虑了地热发电成套设备项目的建设需求，保障了地热发电成套设备项目在合适的空间内得以充分发展。地热发电成套设备项目规划的总建筑面积为XXXX平方米，其中主体工程建设占XXXX平方米，计容建筑面积达XXXX平方米。预计建筑工程的投资将达到XXXX万元，为地热发电成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计划购置的设备共计XXXX台（套），设备购置费用为XXXX万元。这一设备购置计划充分考虑到地热发电成套设备项目的生产需求和技术要求，确保了地热发电成套设备项目在生产运营中具备先进的技术装备和高效的生产能力。设备的合理配置将为地热发电成套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热发电成套设备项目计划总投资为XXXX万元，预计年实现营业收入为XXXX万元。这一产能规模的设定旨在确保地热发电成套设备项目能够在投资与回报之间取得平衡，实现长期可持续的发展。地热发电成套设备项目的总投资充分考虑到各个方面的需求，包括用地建设、设备购置等多个环节，以确保地热发电成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564"/>
      <w:r>
        <w:rPr>
          <w:rFonts w:ascii="仿宋" w:eastAsia="仿宋" w:hAnsi="仿宋" w:cs="仿宋" w:hint="eastAsia"/>
          <w:sz w:val="28"/>
          <w:lang w:eastAsia="zh-CN"/>
        </w:rPr>
        <w:t>三、地热发电成套设备项目建设背景及必要性分析</w:t>
      </w:r>
      <w:bookmarkEnd w:id="8"/>
    </w:p>
    <w:p>
      <w:pPr>
        <w:pStyle w:val="Heading2"/>
        <w:rPr>
          <w:rFonts w:ascii="仿宋" w:eastAsia="仿宋" w:hAnsi="仿宋" w:cs="仿宋" w:hint="eastAsia"/>
          <w:lang w:eastAsia="zh-CN"/>
        </w:rPr>
      </w:pPr>
      <w:bookmarkStart w:id="9" w:name="_Toc9661"/>
      <w:r>
        <w:rPr>
          <w:rFonts w:ascii="仿宋" w:eastAsia="仿宋" w:hAnsi="仿宋" w:cs="仿宋" w:hint="eastAsia"/>
          <w:lang w:eastAsia="zh-CN"/>
        </w:rPr>
        <w:t>(一)、地热发电成套设备项目背景分析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热发电成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热发电成套设备项目在这个潮流中的定位。同时，我们将关注行业内涌现的新兴机遇，以便地热发电成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热发电成套设备项目提供了强大的发展动力。我们将聚焦于行业内最新的技术发展趋势，包括但不限于人工智能、大数据分析、物联网等领域。通过深度的技术研究，我们将确保地热发电成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热发电成套设备项目发展的源泉。我们将投入更多的精力对市场需求进行深入剖析，超越表面的需求，深入挖掘潜在的市场痛点和机遇。通过对市场需求的细致了解，地热发电成套设备项目将更有针对性地设计解决方案，满足市场的多样化需求，从而更好地促进地热发电成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热发电成套设备项目战略至关重要。我们将对竞争态势进行更为深入的分析，包括但不限于市场份额、产品特点、客户满意度等多个维度。通过深度的竞争分析，地热发电成套设备项目将能够更准确地把握市场脉搏，制定具有竞争力的地热发电成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热发电成套设备项目的发展具有直接的影响。我们将进行更为全面的法规和政策分析，了解行业发展中的潜在法律风险和合规挑战。通过充分了解和遵守相关法规，地热发电成套设备项目将确保在法律框架内合法合规运营，为地热发电成套设备项目的稳健发展提供有力支持。</w:t>
      </w:r>
    </w:p>
    <w:p>
      <w:pPr>
        <w:pStyle w:val="Heading2"/>
        <w:ind w:firstLine="560" w:firstLineChars="200"/>
        <w:rPr>
          <w:rFonts w:ascii="仿宋" w:eastAsia="仿宋" w:hAnsi="仿宋" w:cs="仿宋" w:hint="eastAsia"/>
          <w:sz w:val="28"/>
          <w:lang w:eastAsia="zh-CN"/>
        </w:rPr>
      </w:pPr>
      <w:bookmarkStart w:id="10" w:name="_Toc29080"/>
      <w:r>
        <w:rPr>
          <w:rFonts w:ascii="仿宋" w:eastAsia="仿宋" w:hAnsi="仿宋" w:cs="仿宋" w:hint="eastAsia"/>
          <w:sz w:val="28"/>
          <w:lang w:eastAsia="zh-CN"/>
        </w:rPr>
        <w:t>(二)、地热发电成套设备项目建设必要性分析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建设的迫切性源于对行业发展趋势的深刻洞察。我们正处于一个行业变革的时代，科技创新、数字化转型成为企业发展的关键动力。地热发电成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建设不仅仅是为了跟上潮流，更是为了通过技术创新推动企业的持续发展。通过引入先进的技术和解决方案，地热发电成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热发电成套设备项目的建设成为必然选择，通过提高产品质量、拓展服务领域，从而在竞争中获得更多的机会。地热发电成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热发电成套设备项目建设的必要性体现在对客户需求更精准的满足。通过地热发电成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建设的背后是对企业持续创新的追求。只有通过不断创新，企业才能在竞争中立于不败之地。地热发电成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958"/>
      <w:r>
        <w:rPr>
          <w:rFonts w:ascii="仿宋" w:eastAsia="仿宋" w:hAnsi="仿宋" w:cs="仿宋" w:hint="eastAsia"/>
          <w:sz w:val="28"/>
          <w:lang w:eastAsia="zh-CN"/>
        </w:rPr>
        <w:t>四、地热发电成套设备项目土建工程</w:t>
      </w:r>
      <w:bookmarkEnd w:id="11"/>
    </w:p>
    <w:p>
      <w:pPr>
        <w:pStyle w:val="Heading2"/>
        <w:rPr>
          <w:rFonts w:ascii="仿宋" w:eastAsia="仿宋" w:hAnsi="仿宋" w:cs="仿宋" w:hint="eastAsia"/>
          <w:lang w:eastAsia="zh-CN"/>
        </w:rPr>
      </w:pPr>
      <w:bookmarkStart w:id="12" w:name="_Toc1550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在地热发电成套设备项目的建筑工程设计中，我们将秉承一系列重要的设计原则，以确保地热发电成套设备项目建筑在功能、美观、可持续性等方面达到最佳效果。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首要原则是确保建筑的功能性得到最大化的发挥。我们将充分理解地热发电成套设备项目的实际需求，合理布局各个功能区域，保证建筑在满足业务需求的同时，提供高效的工作环境。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在建筑设计中，我们将综合考虑建设和运营成本。通过精细的经济效益分析，确保设计方案在高效利用资源的同时，对地热发电成套设备项目的长期盈利能力有积极的贡献。</w:t>
      </w:r>
    </w:p>
    <w:p>
      <w:pPr>
        <w:pStyle w:val="Heading2"/>
        <w:ind w:firstLine="560" w:firstLineChars="200"/>
        <w:rPr>
          <w:rFonts w:ascii="仿宋" w:eastAsia="仿宋" w:hAnsi="仿宋" w:cs="仿宋" w:hint="eastAsia"/>
          <w:sz w:val="28"/>
          <w:lang w:eastAsia="zh-CN"/>
        </w:rPr>
      </w:pPr>
      <w:bookmarkStart w:id="13" w:name="_Toc2844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土建工程设计中，我们将精准设定设计年限，结合地热发电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热发电成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地热发电成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热发电成套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热发电成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7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本期工程地热发电成套设备项目预计总建筑面积XXX平方米，其中：计容建筑面积XXX平方米，计划建筑工程投资XX万元，占地热发电成套设备项目总投资的XX%。</w:t>
      </w:r>
    </w:p>
    <w:p>
      <w:pPr>
        <w:pStyle w:val="Heading1"/>
        <w:ind w:firstLine="560" w:firstLineChars="200"/>
        <w:rPr>
          <w:rFonts w:ascii="仿宋" w:eastAsia="仿宋" w:hAnsi="仿宋" w:cs="仿宋" w:hint="eastAsia"/>
          <w:sz w:val="28"/>
          <w:lang w:eastAsia="zh-CN"/>
        </w:rPr>
      </w:pPr>
      <w:bookmarkStart w:id="16" w:name="_Toc21073"/>
      <w:r>
        <w:rPr>
          <w:rFonts w:ascii="仿宋" w:eastAsia="仿宋" w:hAnsi="仿宋" w:cs="仿宋" w:hint="eastAsia"/>
          <w:sz w:val="28"/>
          <w:lang w:eastAsia="zh-CN"/>
        </w:rPr>
        <w:t>五、地热发电成套设备项目可持续发展</w:t>
      </w:r>
      <w:bookmarkEnd w:id="16"/>
    </w:p>
    <w:p>
      <w:pPr>
        <w:pStyle w:val="Heading2"/>
        <w:rPr>
          <w:rFonts w:ascii="仿宋" w:eastAsia="仿宋" w:hAnsi="仿宋" w:cs="仿宋" w:hint="eastAsia"/>
          <w:lang w:eastAsia="zh-CN"/>
        </w:rPr>
      </w:pPr>
      <w:bookmarkStart w:id="17" w:name="_Toc1417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中，地热发电成套设备项目团队着眼于未来，明确了可持续发展的战略方向。制定的具体可持续发展目标包括降低资源使用、采用环保技术、最大化社会效益等。这一步骤不仅有助于地热发电成套设备项目在环保和社会责任方面达到最高标准，也为未来提供了明确的指引，确保地热发电成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可持续实践的融入地热发电成套设备项目管理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热发电成套设备项目管理周期。从地热发电成套设备项目规划开始，地热发电成套设备项目团队就考虑了环境和社会的因素。在执行阶段，地热发电成套设备项目团队积极推动绿色技术的应用，优化资源利用。此外，关注员工的社会责任，通过培训和沟通活动提高员工对可持续发展的认知，使他们能够在日常工作中践行可持续实践。这些举措不仅为地热发电成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38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热发电成套设备项目的可持续发展理念，我们深信环保与社会责任是地热发电成套设备项目成功的关键支柱。在地热发电成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团队通过引入先进的环保技术、建立高效的废物处理系统以及推动能源节约措施，积极履行环保责任。定期的环保监测和评估确保地热发电成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不仅致力于自身可持续发展，还注重对社会的回馈。通过支持社区地热发电成套设备项目、参与慈善事业、提供培训机会等方式，地热发电成套设备项目积极履行社会责任。与当地社区建立积极互动，关注员工的工作与生活平衡，以及员工的身心健康，是地热发电成套设备项目在社会责任层面的关键举措。这样的实践不仅增强了地热发电成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72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7030"/>
      <w:r>
        <w:rPr>
          <w:rFonts w:ascii="仿宋" w:eastAsia="仿宋" w:hAnsi="仿宋" w:cs="仿宋" w:hint="eastAsia"/>
          <w:lang w:eastAsia="zh-CN"/>
        </w:rPr>
        <w:t>(一)、地热发电成套设备行业分析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行业一直以来都是市场的关注焦点。行业内的发展趋势、竞争态势以及潜在机会都对地热发电成套设备项目的推进产生深远的影响。通过深入研究行业的整体概貌，我们将更好地理解行业的核心特征，为地热发电成套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行业，技术一直是推动创新和发展的关键因素。我们将对当前技术趋势进行详尽分析，包括但不限于人工智能、大数据应用、先进制造技术等。这有助于地热发电成套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发电成套设备项目成功的基础。我们将对主要竞争对手进行深入研究，包括其市场份额、产品特点、市场定位等。通过全面了解竞争对手的优势和劣势，地热发电成套设备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https://d.book118.com/915244104140011101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C4268"/>
    <w:rsid w:val="1F8C4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441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2024-01-29T04:42:00Z</dcterms:created>
  <dcterms:modified xsi:type="dcterms:W3CDTF">2024-01-29T04:42:45Z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A9FAC14A644D4703854C2BAD098285AF_11</vt:lpwstr>
  </property>
  <property fmtid="{D5CDD505-2E9C-101B-9397-08002B2CF9AE}" pid="3" name="KSOProductBuildVer">
    <vt:lpwstr>2052-12.1.0.16250</vt:lpwstr>
  </property>
</Properties>
</file>