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水利水电自动化项目规划设计蓝图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 w:history="1">
        <w:r>
          <w:rPr>
            <w:rFonts w:ascii="仿宋" w:eastAsia="仿宋" w:hAnsi="仿宋" w:cs="仿宋" w:hint="eastAsia"/>
            <w:lang w:eastAsia="zh-CN"/>
          </w:rPr>
          <w:t>概论</w:t>
        </w:r>
        <w:r>
          <w:tab/>
        </w:r>
        <w:r>
          <w:fldChar w:fldCharType="begin"/>
        </w:r>
        <w:r>
          <w:instrText xml:space="preserve"> PAGEREF _Toc1912 \h </w:instrText>
        </w:r>
        <w:r>
          <w:fldChar w:fldCharType="separate"/>
        </w:r>
        <w:r>
          <w:t>3</w:t>
        </w:r>
        <w:r>
          <w:fldChar w:fldCharType="end"/>
        </w:r>
      </w:hyperlink>
    </w:p>
    <w:p>
      <w:pPr>
        <w:pStyle w:val="TOC1"/>
        <w:tabs>
          <w:tab w:val="right" w:leader="dot" w:pos="8306"/>
        </w:tabs>
      </w:pPr>
      <w:hyperlink w:anchor="_Toc27666" w:history="1">
        <w:r>
          <w:rPr>
            <w:rFonts w:ascii="仿宋" w:eastAsia="仿宋" w:hAnsi="仿宋" w:cs="仿宋" w:hint="eastAsia"/>
            <w:lang w:eastAsia="zh-CN"/>
          </w:rPr>
          <w:t>一、水利水电自动化项目概论</w:t>
        </w:r>
        <w:r>
          <w:tab/>
        </w:r>
        <w:r>
          <w:fldChar w:fldCharType="begin"/>
        </w:r>
        <w:r>
          <w:instrText xml:space="preserve"> PAGEREF _Toc27666 \h </w:instrText>
        </w:r>
        <w:r>
          <w:fldChar w:fldCharType="separate"/>
        </w:r>
        <w:r>
          <w:t>3</w:t>
        </w:r>
        <w:r>
          <w:fldChar w:fldCharType="end"/>
        </w:r>
      </w:hyperlink>
    </w:p>
    <w:p>
      <w:pPr>
        <w:pStyle w:val="TOC2"/>
        <w:tabs>
          <w:tab w:val="right" w:leader="dot" w:pos="8306"/>
        </w:tabs>
      </w:pPr>
      <w:hyperlink w:anchor="_Toc4430" w:history="1">
        <w:r>
          <w:rPr>
            <w:rFonts w:ascii="仿宋" w:eastAsia="仿宋" w:hAnsi="仿宋" w:cs="仿宋" w:hint="eastAsia"/>
            <w:lang w:eastAsia="zh-CN"/>
          </w:rPr>
          <w:t>(一)、水利水电自动化项目概况</w:t>
        </w:r>
        <w:r>
          <w:tab/>
        </w:r>
        <w:r>
          <w:fldChar w:fldCharType="begin"/>
        </w:r>
        <w:r>
          <w:instrText xml:space="preserve"> PAGEREF _Toc4430 \h </w:instrText>
        </w:r>
        <w:r>
          <w:fldChar w:fldCharType="separate"/>
        </w:r>
        <w:r>
          <w:t>3</w:t>
        </w:r>
        <w:r>
          <w:fldChar w:fldCharType="end"/>
        </w:r>
      </w:hyperlink>
    </w:p>
    <w:p>
      <w:pPr>
        <w:pStyle w:val="TOC2"/>
        <w:tabs>
          <w:tab w:val="right" w:leader="dot" w:pos="8306"/>
        </w:tabs>
      </w:pPr>
      <w:hyperlink w:anchor="_Toc23278" w:history="1">
        <w:r>
          <w:rPr>
            <w:rFonts w:ascii="仿宋" w:eastAsia="仿宋" w:hAnsi="仿宋" w:cs="仿宋" w:hint="eastAsia"/>
            <w:lang w:eastAsia="zh-CN"/>
          </w:rPr>
          <w:t>(二)、水利水电自动化项目目标</w:t>
        </w:r>
        <w:r>
          <w:tab/>
        </w:r>
        <w:r>
          <w:fldChar w:fldCharType="begin"/>
        </w:r>
        <w:r>
          <w:instrText xml:space="preserve"> PAGEREF _Toc23278 \h </w:instrText>
        </w:r>
        <w:r>
          <w:fldChar w:fldCharType="separate"/>
        </w:r>
        <w:r>
          <w:t>5</w:t>
        </w:r>
        <w:r>
          <w:fldChar w:fldCharType="end"/>
        </w:r>
      </w:hyperlink>
    </w:p>
    <w:p>
      <w:pPr>
        <w:pStyle w:val="TOC2"/>
        <w:tabs>
          <w:tab w:val="right" w:leader="dot" w:pos="8306"/>
        </w:tabs>
      </w:pPr>
      <w:hyperlink w:anchor="_Toc31431" w:history="1">
        <w:r>
          <w:rPr>
            <w:rFonts w:ascii="仿宋" w:eastAsia="仿宋" w:hAnsi="仿宋" w:cs="仿宋" w:hint="eastAsia"/>
            <w:lang w:eastAsia="zh-CN"/>
          </w:rPr>
          <w:t>(三)、水利水电自动化项目提出的理由</w:t>
        </w:r>
        <w:r>
          <w:tab/>
        </w:r>
        <w:r>
          <w:fldChar w:fldCharType="begin"/>
        </w:r>
        <w:r>
          <w:instrText xml:space="preserve"> PAGEREF _Toc31431 \h </w:instrText>
        </w:r>
        <w:r>
          <w:fldChar w:fldCharType="separate"/>
        </w:r>
        <w:r>
          <w:t>6</w:t>
        </w:r>
        <w:r>
          <w:fldChar w:fldCharType="end"/>
        </w:r>
      </w:hyperlink>
    </w:p>
    <w:p>
      <w:pPr>
        <w:pStyle w:val="TOC2"/>
        <w:tabs>
          <w:tab w:val="right" w:leader="dot" w:pos="8306"/>
        </w:tabs>
      </w:pPr>
      <w:hyperlink w:anchor="_Toc27394" w:history="1">
        <w:r>
          <w:rPr>
            <w:rFonts w:ascii="仿宋" w:eastAsia="仿宋" w:hAnsi="仿宋" w:cs="仿宋" w:hint="eastAsia"/>
            <w:lang w:eastAsia="zh-CN"/>
          </w:rPr>
          <w:t>(四)、水利水电自动化项目意义</w:t>
        </w:r>
        <w:r>
          <w:tab/>
        </w:r>
        <w:r>
          <w:fldChar w:fldCharType="begin"/>
        </w:r>
        <w:r>
          <w:instrText xml:space="preserve"> PAGEREF _Toc27394 \h </w:instrText>
        </w:r>
        <w:r>
          <w:fldChar w:fldCharType="separate"/>
        </w:r>
        <w:r>
          <w:t>8</w:t>
        </w:r>
        <w:r>
          <w:fldChar w:fldCharType="end"/>
        </w:r>
      </w:hyperlink>
    </w:p>
    <w:p>
      <w:pPr>
        <w:pStyle w:val="TOC2"/>
        <w:tabs>
          <w:tab w:val="right" w:leader="dot" w:pos="8306"/>
        </w:tabs>
      </w:pPr>
      <w:hyperlink w:anchor="_Toc6446" w:history="1">
        <w:r>
          <w:rPr>
            <w:rFonts w:ascii="仿宋" w:eastAsia="仿宋" w:hAnsi="仿宋" w:cs="仿宋" w:hint="eastAsia"/>
            <w:lang w:eastAsia="zh-CN"/>
          </w:rPr>
          <w:t>(五)、水利水电自动化项目背景</w:t>
        </w:r>
        <w:r>
          <w:tab/>
        </w:r>
        <w:r>
          <w:fldChar w:fldCharType="begin"/>
        </w:r>
        <w:r>
          <w:instrText xml:space="preserve"> PAGEREF _Toc6446 \h </w:instrText>
        </w:r>
        <w:r>
          <w:fldChar w:fldCharType="separate"/>
        </w:r>
        <w:r>
          <w:t>9</w:t>
        </w:r>
        <w:r>
          <w:fldChar w:fldCharType="end"/>
        </w:r>
      </w:hyperlink>
    </w:p>
    <w:p>
      <w:pPr>
        <w:pStyle w:val="TOC1"/>
        <w:tabs>
          <w:tab w:val="right" w:leader="dot" w:pos="8306"/>
        </w:tabs>
      </w:pPr>
      <w:hyperlink w:anchor="_Toc1919" w:history="1">
        <w:r>
          <w:rPr>
            <w:rFonts w:ascii="仿宋" w:eastAsia="仿宋" w:hAnsi="仿宋" w:cs="仿宋" w:hint="eastAsia"/>
            <w:lang w:eastAsia="zh-CN"/>
          </w:rPr>
          <w:t>二、水利水电自动化项目建设单位说明</w:t>
        </w:r>
        <w:r>
          <w:tab/>
        </w:r>
        <w:r>
          <w:fldChar w:fldCharType="begin"/>
        </w:r>
        <w:r>
          <w:instrText xml:space="preserve"> PAGEREF _Toc1919 \h </w:instrText>
        </w:r>
        <w:r>
          <w:fldChar w:fldCharType="separate"/>
        </w:r>
        <w:r>
          <w:t>10</w:t>
        </w:r>
        <w:r>
          <w:fldChar w:fldCharType="end"/>
        </w:r>
      </w:hyperlink>
    </w:p>
    <w:p>
      <w:pPr>
        <w:pStyle w:val="TOC2"/>
        <w:tabs>
          <w:tab w:val="right" w:leader="dot" w:pos="8306"/>
        </w:tabs>
      </w:pPr>
      <w:hyperlink w:anchor="_Toc12737" w:history="1">
        <w:r>
          <w:rPr>
            <w:rFonts w:ascii="仿宋" w:eastAsia="仿宋" w:hAnsi="仿宋" w:cs="仿宋" w:hint="eastAsia"/>
            <w:lang w:eastAsia="zh-CN"/>
          </w:rPr>
          <w:t>(一)、水利水电自动化项目承办单位基本情况</w:t>
        </w:r>
        <w:r>
          <w:tab/>
        </w:r>
        <w:r>
          <w:fldChar w:fldCharType="begin"/>
        </w:r>
        <w:r>
          <w:instrText xml:space="preserve"> PAGEREF _Toc12737 \h </w:instrText>
        </w:r>
        <w:r>
          <w:fldChar w:fldCharType="separate"/>
        </w:r>
        <w:r>
          <w:t>10</w:t>
        </w:r>
        <w:r>
          <w:fldChar w:fldCharType="end"/>
        </w:r>
      </w:hyperlink>
    </w:p>
    <w:p>
      <w:pPr>
        <w:pStyle w:val="TOC2"/>
        <w:tabs>
          <w:tab w:val="right" w:leader="dot" w:pos="8306"/>
        </w:tabs>
      </w:pPr>
      <w:hyperlink w:anchor="_Toc29775" w:history="1">
        <w:r>
          <w:rPr>
            <w:rFonts w:ascii="仿宋" w:eastAsia="仿宋" w:hAnsi="仿宋" w:cs="仿宋" w:hint="eastAsia"/>
            <w:lang w:eastAsia="zh-CN"/>
          </w:rPr>
          <w:t>(二)、公司经济效益分析</w:t>
        </w:r>
        <w:r>
          <w:tab/>
        </w:r>
        <w:r>
          <w:fldChar w:fldCharType="begin"/>
        </w:r>
        <w:r>
          <w:instrText xml:space="preserve"> PAGEREF _Toc29775 \h </w:instrText>
        </w:r>
        <w:r>
          <w:fldChar w:fldCharType="separate"/>
        </w:r>
        <w:r>
          <w:t>10</w:t>
        </w:r>
        <w:r>
          <w:fldChar w:fldCharType="end"/>
        </w:r>
      </w:hyperlink>
    </w:p>
    <w:p>
      <w:pPr>
        <w:pStyle w:val="TOC1"/>
        <w:tabs>
          <w:tab w:val="right" w:leader="dot" w:pos="8306"/>
        </w:tabs>
      </w:pPr>
      <w:hyperlink w:anchor="_Toc17875" w:history="1">
        <w:r>
          <w:rPr>
            <w:rFonts w:ascii="仿宋" w:eastAsia="仿宋" w:hAnsi="仿宋" w:cs="仿宋" w:hint="eastAsia"/>
            <w:lang w:eastAsia="zh-CN"/>
          </w:rPr>
          <w:t>三、市场分析、调研</w:t>
        </w:r>
        <w:r>
          <w:tab/>
        </w:r>
        <w:r>
          <w:fldChar w:fldCharType="begin"/>
        </w:r>
        <w:r>
          <w:instrText xml:space="preserve"> PAGEREF _Toc17875 \h </w:instrText>
        </w:r>
        <w:r>
          <w:fldChar w:fldCharType="separate"/>
        </w:r>
        <w:r>
          <w:t>11</w:t>
        </w:r>
        <w:r>
          <w:fldChar w:fldCharType="end"/>
        </w:r>
      </w:hyperlink>
    </w:p>
    <w:p>
      <w:pPr>
        <w:pStyle w:val="TOC2"/>
        <w:tabs>
          <w:tab w:val="right" w:leader="dot" w:pos="8306"/>
        </w:tabs>
      </w:pPr>
      <w:hyperlink w:anchor="_Toc11817" w:history="1">
        <w:r>
          <w:rPr>
            <w:rFonts w:ascii="仿宋" w:eastAsia="仿宋" w:hAnsi="仿宋" w:cs="仿宋" w:hint="eastAsia"/>
            <w:lang w:eastAsia="zh-CN"/>
          </w:rPr>
          <w:t>(一)、水利水电自动化行业分析</w:t>
        </w:r>
        <w:r>
          <w:tab/>
        </w:r>
        <w:r>
          <w:fldChar w:fldCharType="begin"/>
        </w:r>
        <w:r>
          <w:instrText xml:space="preserve"> PAGEREF _Toc11817 \h </w:instrText>
        </w:r>
        <w:r>
          <w:fldChar w:fldCharType="separate"/>
        </w:r>
        <w:r>
          <w:t>11</w:t>
        </w:r>
        <w:r>
          <w:fldChar w:fldCharType="end"/>
        </w:r>
      </w:hyperlink>
    </w:p>
    <w:p>
      <w:pPr>
        <w:pStyle w:val="TOC2"/>
        <w:tabs>
          <w:tab w:val="right" w:leader="dot" w:pos="8306"/>
        </w:tabs>
      </w:pPr>
      <w:hyperlink w:anchor="_Toc9522" w:history="1">
        <w:r>
          <w:rPr>
            <w:rFonts w:ascii="仿宋" w:eastAsia="仿宋" w:hAnsi="仿宋" w:cs="仿宋" w:hint="eastAsia"/>
            <w:lang w:eastAsia="zh-CN"/>
          </w:rPr>
          <w:t>(二)、水利水电自动化市场分析预测</w:t>
        </w:r>
        <w:r>
          <w:tab/>
        </w:r>
        <w:r>
          <w:fldChar w:fldCharType="begin"/>
        </w:r>
        <w:r>
          <w:instrText xml:space="preserve"> PAGEREF _Toc9522 \h </w:instrText>
        </w:r>
        <w:r>
          <w:fldChar w:fldCharType="separate"/>
        </w:r>
        <w:r>
          <w:t>12</w:t>
        </w:r>
        <w:r>
          <w:fldChar w:fldCharType="end"/>
        </w:r>
      </w:hyperlink>
    </w:p>
    <w:p>
      <w:pPr>
        <w:pStyle w:val="TOC1"/>
        <w:tabs>
          <w:tab w:val="right" w:leader="dot" w:pos="8306"/>
        </w:tabs>
      </w:pPr>
      <w:hyperlink w:anchor="_Toc7144" w:history="1">
        <w:r>
          <w:rPr>
            <w:rFonts w:ascii="仿宋" w:eastAsia="仿宋" w:hAnsi="仿宋" w:cs="仿宋" w:hint="eastAsia"/>
            <w:lang w:eastAsia="zh-CN"/>
          </w:rPr>
          <w:t>四、水利水电自动化项目绩效评估</w:t>
        </w:r>
        <w:r>
          <w:tab/>
        </w:r>
        <w:r>
          <w:fldChar w:fldCharType="begin"/>
        </w:r>
        <w:r>
          <w:instrText xml:space="preserve"> PAGEREF _Toc7144 \h </w:instrText>
        </w:r>
        <w:r>
          <w:fldChar w:fldCharType="separate"/>
        </w:r>
        <w:r>
          <w:t>13</w:t>
        </w:r>
        <w:r>
          <w:fldChar w:fldCharType="end"/>
        </w:r>
      </w:hyperlink>
    </w:p>
    <w:p>
      <w:pPr>
        <w:pStyle w:val="TOC2"/>
        <w:tabs>
          <w:tab w:val="right" w:leader="dot" w:pos="8306"/>
        </w:tabs>
      </w:pPr>
      <w:hyperlink w:anchor="_Toc8324" w:history="1">
        <w:r>
          <w:rPr>
            <w:rFonts w:ascii="仿宋" w:eastAsia="仿宋" w:hAnsi="仿宋" w:cs="仿宋" w:hint="eastAsia"/>
            <w:lang w:eastAsia="zh-CN"/>
          </w:rPr>
          <w:t>(一)、绩效评估指标</w:t>
        </w:r>
        <w:r>
          <w:tab/>
        </w:r>
        <w:r>
          <w:fldChar w:fldCharType="begin"/>
        </w:r>
        <w:r>
          <w:instrText xml:space="preserve"> PAGEREF _Toc8324 \h </w:instrText>
        </w:r>
        <w:r>
          <w:fldChar w:fldCharType="separate"/>
        </w:r>
        <w:r>
          <w:t>13</w:t>
        </w:r>
        <w:r>
          <w:fldChar w:fldCharType="end"/>
        </w:r>
      </w:hyperlink>
    </w:p>
    <w:p>
      <w:pPr>
        <w:pStyle w:val="TOC2"/>
        <w:tabs>
          <w:tab w:val="right" w:leader="dot" w:pos="8306"/>
        </w:tabs>
      </w:pPr>
      <w:hyperlink w:anchor="_Toc9196" w:history="1">
        <w:r>
          <w:rPr>
            <w:rFonts w:ascii="仿宋" w:eastAsia="仿宋" w:hAnsi="仿宋" w:cs="仿宋" w:hint="eastAsia"/>
            <w:lang w:eastAsia="zh-CN"/>
          </w:rPr>
          <w:t>(二)、绩效评估方法</w:t>
        </w:r>
        <w:r>
          <w:tab/>
        </w:r>
        <w:r>
          <w:fldChar w:fldCharType="begin"/>
        </w:r>
        <w:r>
          <w:instrText xml:space="preserve"> PAGEREF _Toc9196 \h </w:instrText>
        </w:r>
        <w:r>
          <w:fldChar w:fldCharType="separate"/>
        </w:r>
        <w:r>
          <w:t>14</w:t>
        </w:r>
        <w:r>
          <w:fldChar w:fldCharType="end"/>
        </w:r>
      </w:hyperlink>
    </w:p>
    <w:p>
      <w:pPr>
        <w:pStyle w:val="TOC2"/>
        <w:tabs>
          <w:tab w:val="right" w:leader="dot" w:pos="8306"/>
        </w:tabs>
      </w:pPr>
      <w:hyperlink w:anchor="_Toc17329" w:history="1">
        <w:r>
          <w:rPr>
            <w:rFonts w:ascii="仿宋" w:eastAsia="仿宋" w:hAnsi="仿宋" w:cs="仿宋" w:hint="eastAsia"/>
            <w:lang w:eastAsia="zh-CN"/>
          </w:rPr>
          <w:t>(三)、绩效评估周期</w:t>
        </w:r>
        <w:r>
          <w:tab/>
        </w:r>
        <w:r>
          <w:fldChar w:fldCharType="begin"/>
        </w:r>
        <w:r>
          <w:instrText xml:space="preserve"> PAGEREF _Toc17329 \h </w:instrText>
        </w:r>
        <w:r>
          <w:fldChar w:fldCharType="separate"/>
        </w:r>
        <w:r>
          <w:t>15</w:t>
        </w:r>
        <w:r>
          <w:fldChar w:fldCharType="end"/>
        </w:r>
      </w:hyperlink>
    </w:p>
    <w:p>
      <w:pPr>
        <w:pStyle w:val="TOC1"/>
        <w:tabs>
          <w:tab w:val="right" w:leader="dot" w:pos="8306"/>
        </w:tabs>
      </w:pPr>
      <w:hyperlink w:anchor="_Toc3419" w:history="1">
        <w:r>
          <w:rPr>
            <w:rFonts w:ascii="仿宋" w:eastAsia="仿宋" w:hAnsi="仿宋" w:cs="仿宋" w:hint="eastAsia"/>
            <w:lang w:eastAsia="zh-CN"/>
          </w:rPr>
          <w:t>五、水利水电自动化项目可持续发展</w:t>
        </w:r>
        <w:r>
          <w:tab/>
        </w:r>
        <w:r>
          <w:fldChar w:fldCharType="begin"/>
        </w:r>
        <w:r>
          <w:instrText xml:space="preserve"> PAGEREF _Toc3419 \h </w:instrText>
        </w:r>
        <w:r>
          <w:fldChar w:fldCharType="separate"/>
        </w:r>
        <w:r>
          <w:t>16</w:t>
        </w:r>
        <w:r>
          <w:fldChar w:fldCharType="end"/>
        </w:r>
      </w:hyperlink>
    </w:p>
    <w:p>
      <w:pPr>
        <w:pStyle w:val="TOC2"/>
        <w:tabs>
          <w:tab w:val="right" w:leader="dot" w:pos="8306"/>
        </w:tabs>
      </w:pPr>
      <w:hyperlink w:anchor="_Toc161" w:history="1">
        <w:r>
          <w:rPr>
            <w:rFonts w:ascii="仿宋" w:eastAsia="仿宋" w:hAnsi="仿宋" w:cs="仿宋" w:hint="eastAsia"/>
            <w:lang w:eastAsia="zh-CN"/>
          </w:rPr>
          <w:t>(一)、可持续战略与实践</w:t>
        </w:r>
        <w:r>
          <w:tab/>
        </w:r>
        <w:r>
          <w:fldChar w:fldCharType="begin"/>
        </w:r>
        <w:r>
          <w:instrText xml:space="preserve"> PAGEREF _Toc161 \h </w:instrText>
        </w:r>
        <w:r>
          <w:fldChar w:fldCharType="separate"/>
        </w:r>
        <w:r>
          <w:t>16</w:t>
        </w:r>
        <w:r>
          <w:fldChar w:fldCharType="end"/>
        </w:r>
      </w:hyperlink>
    </w:p>
    <w:p>
      <w:pPr>
        <w:pStyle w:val="TOC2"/>
        <w:tabs>
          <w:tab w:val="right" w:leader="dot" w:pos="8306"/>
        </w:tabs>
      </w:pPr>
      <w:hyperlink w:anchor="_Toc5232" w:history="1">
        <w:r>
          <w:rPr>
            <w:rFonts w:ascii="仿宋" w:eastAsia="仿宋" w:hAnsi="仿宋" w:cs="仿宋" w:hint="eastAsia"/>
            <w:lang w:eastAsia="zh-CN"/>
          </w:rPr>
          <w:t>(二)、环保与社会责任</w:t>
        </w:r>
        <w:r>
          <w:tab/>
        </w:r>
        <w:r>
          <w:fldChar w:fldCharType="begin"/>
        </w:r>
        <w:r>
          <w:instrText xml:space="preserve"> PAGEREF _Toc5232 \h </w:instrText>
        </w:r>
        <w:r>
          <w:fldChar w:fldCharType="separate"/>
        </w:r>
        <w:r>
          <w:t>17</w:t>
        </w:r>
        <w:r>
          <w:fldChar w:fldCharType="end"/>
        </w:r>
      </w:hyperlink>
    </w:p>
    <w:p>
      <w:pPr>
        <w:pStyle w:val="TOC1"/>
        <w:tabs>
          <w:tab w:val="right" w:leader="dot" w:pos="8306"/>
        </w:tabs>
      </w:pPr>
      <w:hyperlink w:anchor="_Toc13519" w:history="1">
        <w:r>
          <w:rPr>
            <w:rFonts w:ascii="仿宋" w:eastAsia="仿宋" w:hAnsi="仿宋" w:cs="仿宋" w:hint="eastAsia"/>
            <w:lang w:eastAsia="zh-CN"/>
          </w:rPr>
          <w:t>六、水利水电自动化项目土建工程</w:t>
        </w:r>
        <w:r>
          <w:tab/>
        </w:r>
        <w:r>
          <w:fldChar w:fldCharType="begin"/>
        </w:r>
        <w:r>
          <w:instrText xml:space="preserve"> PAGEREF _Toc13519 \h </w:instrText>
        </w:r>
        <w:r>
          <w:fldChar w:fldCharType="separate"/>
        </w:r>
        <w:r>
          <w:t>18</w:t>
        </w:r>
        <w:r>
          <w:fldChar w:fldCharType="end"/>
        </w:r>
      </w:hyperlink>
    </w:p>
    <w:p>
      <w:pPr>
        <w:pStyle w:val="TOC2"/>
        <w:tabs>
          <w:tab w:val="right" w:leader="dot" w:pos="8306"/>
        </w:tabs>
      </w:pPr>
      <w:hyperlink w:anchor="_Toc4669" w:history="1">
        <w:r>
          <w:rPr>
            <w:rFonts w:ascii="仿宋" w:eastAsia="仿宋" w:hAnsi="仿宋" w:cs="仿宋" w:hint="eastAsia"/>
            <w:lang w:eastAsia="zh-CN"/>
          </w:rPr>
          <w:t>(一)、建筑工程设计原则</w:t>
        </w:r>
        <w:r>
          <w:tab/>
        </w:r>
        <w:r>
          <w:fldChar w:fldCharType="begin"/>
        </w:r>
        <w:r>
          <w:instrText xml:space="preserve"> PAGEREF _Toc4669 \h </w:instrText>
        </w:r>
        <w:r>
          <w:fldChar w:fldCharType="separate"/>
        </w:r>
        <w:r>
          <w:t>18</w:t>
        </w:r>
        <w:r>
          <w:fldChar w:fldCharType="end"/>
        </w:r>
      </w:hyperlink>
    </w:p>
    <w:p>
      <w:pPr>
        <w:pStyle w:val="TOC2"/>
        <w:tabs>
          <w:tab w:val="right" w:leader="dot" w:pos="8306"/>
        </w:tabs>
      </w:pPr>
      <w:hyperlink w:anchor="_Toc2174" w:history="1">
        <w:r>
          <w:rPr>
            <w:rFonts w:ascii="仿宋" w:eastAsia="仿宋" w:hAnsi="仿宋" w:cs="仿宋" w:hint="eastAsia"/>
            <w:lang w:eastAsia="zh-CN"/>
          </w:rPr>
          <w:t>(二)、土建工程设计年限及安全等级</w:t>
        </w:r>
        <w:r>
          <w:tab/>
        </w:r>
        <w:r>
          <w:fldChar w:fldCharType="begin"/>
        </w:r>
        <w:r>
          <w:instrText xml:space="preserve"> PAGEREF _Toc2174 \h </w:instrText>
        </w:r>
        <w:r>
          <w:fldChar w:fldCharType="separate"/>
        </w:r>
        <w:r>
          <w:t>19</w:t>
        </w:r>
        <w:r>
          <w:fldChar w:fldCharType="end"/>
        </w:r>
      </w:hyperlink>
    </w:p>
    <w:p>
      <w:pPr>
        <w:pStyle w:val="TOC2"/>
        <w:tabs>
          <w:tab w:val="right" w:leader="dot" w:pos="8306"/>
        </w:tabs>
      </w:pPr>
      <w:hyperlink w:anchor="_Toc23438" w:history="1">
        <w:r>
          <w:rPr>
            <w:rFonts w:ascii="仿宋" w:eastAsia="仿宋" w:hAnsi="仿宋" w:cs="仿宋" w:hint="eastAsia"/>
            <w:lang w:eastAsia="zh-CN"/>
          </w:rPr>
          <w:t>(三)、建筑工程设计总体要求</w:t>
        </w:r>
        <w:r>
          <w:tab/>
        </w:r>
        <w:r>
          <w:fldChar w:fldCharType="begin"/>
        </w:r>
        <w:r>
          <w:instrText xml:space="preserve"> PAGEREF _Toc23438 \h </w:instrText>
        </w:r>
        <w:r>
          <w:fldChar w:fldCharType="separate"/>
        </w:r>
        <w:r>
          <w:t>20</w:t>
        </w:r>
        <w:r>
          <w:fldChar w:fldCharType="end"/>
        </w:r>
      </w:hyperlink>
    </w:p>
    <w:p>
      <w:pPr>
        <w:pStyle w:val="TOC2"/>
        <w:tabs>
          <w:tab w:val="right" w:leader="dot" w:pos="8306"/>
        </w:tabs>
      </w:pPr>
      <w:hyperlink w:anchor="_Toc23701" w:history="1">
        <w:r>
          <w:rPr>
            <w:rFonts w:ascii="仿宋" w:eastAsia="仿宋" w:hAnsi="仿宋" w:cs="仿宋" w:hint="eastAsia"/>
            <w:lang w:eastAsia="zh-CN"/>
          </w:rPr>
          <w:t>(四)、土建工程建设指标</w:t>
        </w:r>
        <w:r>
          <w:tab/>
        </w:r>
        <w:r>
          <w:fldChar w:fldCharType="begin"/>
        </w:r>
        <w:r>
          <w:instrText xml:space="preserve"> PAGEREF _Toc23701 \h </w:instrText>
        </w:r>
        <w:r>
          <w:fldChar w:fldCharType="separate"/>
        </w:r>
        <w:r>
          <w:t>21</w:t>
        </w:r>
        <w:r>
          <w:fldChar w:fldCharType="end"/>
        </w:r>
      </w:hyperlink>
    </w:p>
    <w:p>
      <w:pPr>
        <w:pStyle w:val="TOC1"/>
        <w:tabs>
          <w:tab w:val="right" w:leader="dot" w:pos="8306"/>
        </w:tabs>
      </w:pPr>
      <w:hyperlink w:anchor="_Toc22476" w:history="1">
        <w:r>
          <w:rPr>
            <w:rFonts w:ascii="仿宋" w:eastAsia="仿宋" w:hAnsi="仿宋" w:cs="仿宋" w:hint="eastAsia"/>
            <w:lang w:eastAsia="zh-CN"/>
          </w:rPr>
          <w:t>七、水利水电自动化项目风险管理</w:t>
        </w:r>
        <w:r>
          <w:tab/>
        </w:r>
        <w:r>
          <w:fldChar w:fldCharType="begin"/>
        </w:r>
        <w:r>
          <w:instrText xml:space="preserve"> PAGEREF _Toc22476 \h </w:instrText>
        </w:r>
        <w:r>
          <w:fldChar w:fldCharType="separate"/>
        </w:r>
        <w:r>
          <w:t>21</w:t>
        </w:r>
        <w:r>
          <w:fldChar w:fldCharType="end"/>
        </w:r>
      </w:hyperlink>
    </w:p>
    <w:p>
      <w:pPr>
        <w:pStyle w:val="TOC2"/>
        <w:tabs>
          <w:tab w:val="right" w:leader="dot" w:pos="8306"/>
        </w:tabs>
      </w:pPr>
      <w:hyperlink w:anchor="_Toc25713" w:history="1">
        <w:r>
          <w:rPr>
            <w:rFonts w:ascii="仿宋" w:eastAsia="仿宋" w:hAnsi="仿宋" w:cs="仿宋" w:hint="eastAsia"/>
            <w:lang w:eastAsia="zh-CN"/>
          </w:rPr>
          <w:t>(一)、风险识别与评估</w:t>
        </w:r>
        <w:r>
          <w:tab/>
        </w:r>
        <w:r>
          <w:fldChar w:fldCharType="begin"/>
        </w:r>
        <w:r>
          <w:instrText xml:space="preserve"> PAGEREF _Toc25713 \h </w:instrText>
        </w:r>
        <w:r>
          <w:fldChar w:fldCharType="separate"/>
        </w:r>
        <w:r>
          <w:t>21</w:t>
        </w:r>
        <w:r>
          <w:fldChar w:fldCharType="end"/>
        </w:r>
      </w:hyperlink>
    </w:p>
    <w:p>
      <w:pPr>
        <w:pStyle w:val="TOC2"/>
        <w:tabs>
          <w:tab w:val="right" w:leader="dot" w:pos="8306"/>
        </w:tabs>
      </w:pPr>
      <w:hyperlink w:anchor="_Toc6162" w:history="1">
        <w:r>
          <w:rPr>
            <w:rFonts w:ascii="仿宋" w:eastAsia="仿宋" w:hAnsi="仿宋" w:cs="仿宋" w:hint="eastAsia"/>
            <w:lang w:eastAsia="zh-CN"/>
          </w:rPr>
          <w:t>(二)、风险应对策略</w:t>
        </w:r>
        <w:r>
          <w:tab/>
        </w:r>
        <w:r>
          <w:fldChar w:fldCharType="begin"/>
        </w:r>
        <w:r>
          <w:instrText xml:space="preserve"> PAGEREF _Toc6162 \h </w:instrText>
        </w:r>
        <w:r>
          <w:fldChar w:fldCharType="separate"/>
        </w:r>
        <w:r>
          <w:t>22</w:t>
        </w:r>
        <w:r>
          <w:fldChar w:fldCharType="end"/>
        </w:r>
      </w:hyperlink>
    </w:p>
    <w:p>
      <w:pPr>
        <w:pStyle w:val="TOC2"/>
        <w:tabs>
          <w:tab w:val="right" w:leader="dot" w:pos="8306"/>
        </w:tabs>
      </w:pPr>
      <w:hyperlink w:anchor="_Toc13102" w:history="1">
        <w:r>
          <w:rPr>
            <w:rFonts w:ascii="仿宋" w:eastAsia="仿宋" w:hAnsi="仿宋" w:cs="仿宋" w:hint="eastAsia"/>
            <w:lang w:eastAsia="zh-CN"/>
          </w:rPr>
          <w:t>(三)、风险监控与控制</w:t>
        </w:r>
        <w:r>
          <w:tab/>
        </w:r>
        <w:r>
          <w:fldChar w:fldCharType="begin"/>
        </w:r>
        <w:r>
          <w:instrText xml:space="preserve"> PAGEREF _Toc13102 \h </w:instrText>
        </w:r>
        <w:r>
          <w:fldChar w:fldCharType="separate"/>
        </w:r>
        <w:r>
          <w:t>24</w:t>
        </w:r>
        <w:r>
          <w:fldChar w:fldCharType="end"/>
        </w:r>
      </w:hyperlink>
    </w:p>
    <w:p>
      <w:pPr>
        <w:pStyle w:val="TOC1"/>
        <w:tabs>
          <w:tab w:val="right" w:leader="dot" w:pos="8306"/>
        </w:tabs>
      </w:pPr>
      <w:hyperlink w:anchor="_Toc14291" w:history="1">
        <w:r>
          <w:rPr>
            <w:rFonts w:ascii="仿宋" w:eastAsia="仿宋" w:hAnsi="仿宋" w:cs="仿宋" w:hint="eastAsia"/>
            <w:lang w:eastAsia="zh-CN"/>
          </w:rPr>
          <w:t>八、水利水电自动化项目技术管理</w:t>
        </w:r>
        <w:r>
          <w:tab/>
        </w:r>
        <w:r>
          <w:fldChar w:fldCharType="begin"/>
        </w:r>
        <w:r>
          <w:instrText xml:space="preserve"> PAGEREF _Toc14291 \h </w:instrText>
        </w:r>
        <w:r>
          <w:fldChar w:fldCharType="separate"/>
        </w:r>
        <w:r>
          <w:t>25</w:t>
        </w:r>
        <w:r>
          <w:fldChar w:fldCharType="end"/>
        </w:r>
      </w:hyperlink>
    </w:p>
    <w:p>
      <w:pPr>
        <w:pStyle w:val="TOC2"/>
        <w:tabs>
          <w:tab w:val="right" w:leader="dot" w:pos="8306"/>
        </w:tabs>
      </w:pPr>
      <w:hyperlink w:anchor="_Toc42" w:history="1">
        <w:r>
          <w:rPr>
            <w:rFonts w:ascii="仿宋" w:eastAsia="仿宋" w:hAnsi="仿宋" w:cs="仿宋" w:hint="eastAsia"/>
            <w:lang w:eastAsia="zh-CN"/>
          </w:rPr>
          <w:t>(一)、技术方案选用方向</w:t>
        </w:r>
        <w:r>
          <w:tab/>
        </w:r>
        <w:r>
          <w:fldChar w:fldCharType="begin"/>
        </w:r>
        <w:r>
          <w:instrText xml:space="preserve"> PAGEREF _Toc42 \h </w:instrText>
        </w:r>
        <w:r>
          <w:fldChar w:fldCharType="separate"/>
        </w:r>
        <w:r>
          <w:t>25</w:t>
        </w:r>
        <w:r>
          <w:fldChar w:fldCharType="end"/>
        </w:r>
      </w:hyperlink>
    </w:p>
    <w:p>
      <w:pPr>
        <w:pStyle w:val="TOC2"/>
        <w:tabs>
          <w:tab w:val="right" w:leader="dot" w:pos="8306"/>
        </w:tabs>
      </w:pPr>
      <w:hyperlink w:anchor="_Toc23487" w:history="1">
        <w:r>
          <w:rPr>
            <w:rFonts w:ascii="仿宋" w:eastAsia="仿宋" w:hAnsi="仿宋" w:cs="仿宋" w:hint="eastAsia"/>
            <w:lang w:eastAsia="zh-CN"/>
          </w:rPr>
          <w:t>(二)、工艺技术方案选用原则</w:t>
        </w:r>
        <w:r>
          <w:tab/>
        </w:r>
        <w:r>
          <w:fldChar w:fldCharType="begin"/>
        </w:r>
        <w:r>
          <w:instrText xml:space="preserve"> PAGEREF _Toc23487 \h </w:instrText>
        </w:r>
        <w:r>
          <w:fldChar w:fldCharType="separate"/>
        </w:r>
        <w:r>
          <w:t>27</w:t>
        </w:r>
        <w:r>
          <w:fldChar w:fldCharType="end"/>
        </w:r>
      </w:hyperlink>
    </w:p>
    <w:p>
      <w:pPr>
        <w:pStyle w:val="TOC2"/>
        <w:tabs>
          <w:tab w:val="right" w:leader="dot" w:pos="8306"/>
        </w:tabs>
      </w:pPr>
      <w:hyperlink w:anchor="_Toc17632" w:history="1">
        <w:r>
          <w:rPr>
            <w:rFonts w:ascii="仿宋" w:eastAsia="仿宋" w:hAnsi="仿宋" w:cs="仿宋" w:hint="eastAsia"/>
            <w:lang w:eastAsia="zh-CN"/>
          </w:rPr>
          <w:t>(三)、工艺技术方案要求</w:t>
        </w:r>
        <w:r>
          <w:tab/>
        </w:r>
        <w:r>
          <w:fldChar w:fldCharType="begin"/>
        </w:r>
        <w:r>
          <w:instrText xml:space="preserve"> PAGEREF _Toc17632 \h </w:instrText>
        </w:r>
        <w:r>
          <w:fldChar w:fldCharType="separate"/>
        </w:r>
        <w:r>
          <w:t>29</w:t>
        </w:r>
        <w:r>
          <w:fldChar w:fldCharType="end"/>
        </w:r>
      </w:hyperlink>
    </w:p>
    <w:p>
      <w:pPr>
        <w:pStyle w:val="TOC1"/>
        <w:tabs>
          <w:tab w:val="right" w:leader="dot" w:pos="8306"/>
        </w:tabs>
      </w:pPr>
      <w:hyperlink w:anchor="_Toc2254" w:history="1">
        <w:r>
          <w:rPr>
            <w:rFonts w:ascii="仿宋" w:eastAsia="仿宋" w:hAnsi="仿宋" w:cs="仿宋" w:hint="eastAsia"/>
            <w:lang w:eastAsia="zh-CN"/>
          </w:rPr>
          <w:t>九、生产安全保护</w:t>
        </w:r>
        <w:r>
          <w:tab/>
        </w:r>
        <w:r>
          <w:fldChar w:fldCharType="begin"/>
        </w:r>
        <w:r>
          <w:instrText xml:space="preserve"> PAGEREF _Toc2254 \h </w:instrText>
        </w:r>
        <w:r>
          <w:fldChar w:fldCharType="separate"/>
        </w:r>
        <w:r>
          <w:t>32</w:t>
        </w:r>
        <w:r>
          <w:fldChar w:fldCharType="end"/>
        </w:r>
      </w:hyperlink>
    </w:p>
    <w:p>
      <w:pPr>
        <w:pStyle w:val="TOC2"/>
        <w:tabs>
          <w:tab w:val="right" w:leader="dot" w:pos="8306"/>
        </w:tabs>
      </w:pPr>
      <w:hyperlink w:anchor="_Toc9795" w:history="1">
        <w:r>
          <w:rPr>
            <w:rFonts w:ascii="仿宋" w:eastAsia="仿宋" w:hAnsi="仿宋" w:cs="仿宋" w:hint="eastAsia"/>
            <w:lang w:eastAsia="zh-CN"/>
          </w:rPr>
          <w:t>(一)、消防安全</w:t>
        </w:r>
        <w:r>
          <w:tab/>
        </w:r>
        <w:r>
          <w:fldChar w:fldCharType="begin"/>
        </w:r>
        <w:r>
          <w:instrText xml:space="preserve"> PAGEREF _Toc9795 \h </w:instrText>
        </w:r>
        <w:r>
          <w:fldChar w:fldCharType="separate"/>
        </w:r>
        <w:r>
          <w:t>32</w:t>
        </w:r>
        <w:r>
          <w:fldChar w:fldCharType="end"/>
        </w:r>
      </w:hyperlink>
    </w:p>
    <w:p>
      <w:pPr>
        <w:pStyle w:val="TOC2"/>
        <w:tabs>
          <w:tab w:val="right" w:leader="dot" w:pos="8306"/>
        </w:tabs>
      </w:pPr>
      <w:hyperlink w:anchor="_Toc7316" w:history="1">
        <w:r>
          <w:rPr>
            <w:rFonts w:ascii="仿宋" w:eastAsia="仿宋" w:hAnsi="仿宋" w:cs="仿宋" w:hint="eastAsia"/>
            <w:lang w:eastAsia="zh-CN"/>
          </w:rPr>
          <w:t>(二)、防火防爆总图布置措施</w:t>
        </w:r>
        <w:r>
          <w:tab/>
        </w:r>
        <w:r>
          <w:fldChar w:fldCharType="begin"/>
        </w:r>
        <w:r>
          <w:instrText xml:space="preserve"> PAGEREF _Toc7316 \h </w:instrText>
        </w:r>
        <w:r>
          <w:fldChar w:fldCharType="separate"/>
        </w:r>
        <w:r>
          <w:t>33</w:t>
        </w:r>
        <w:r>
          <w:fldChar w:fldCharType="end"/>
        </w:r>
      </w:hyperlink>
    </w:p>
    <w:p>
      <w:pPr>
        <w:pStyle w:val="TOC2"/>
        <w:tabs>
          <w:tab w:val="right" w:leader="dot" w:pos="8306"/>
        </w:tabs>
      </w:pPr>
      <w:hyperlink w:anchor="_Toc28225" w:history="1">
        <w:r>
          <w:rPr>
            <w:rFonts w:ascii="仿宋" w:eastAsia="仿宋" w:hAnsi="仿宋" w:cs="仿宋" w:hint="eastAsia"/>
            <w:lang w:eastAsia="zh-CN"/>
          </w:rPr>
          <w:t>(三)、自然灾害防范措施</w:t>
        </w:r>
        <w:r>
          <w:tab/>
        </w:r>
        <w:r>
          <w:fldChar w:fldCharType="begin"/>
        </w:r>
        <w:r>
          <w:instrText xml:space="preserve"> PAGEREF _Toc28225 \h </w:instrText>
        </w:r>
        <w:r>
          <w:fldChar w:fldCharType="separate"/>
        </w:r>
        <w:r>
          <w:t>34</w:t>
        </w:r>
        <w:r>
          <w:fldChar w:fldCharType="end"/>
        </w:r>
      </w:hyperlink>
    </w:p>
    <w:p>
      <w:pPr>
        <w:pStyle w:val="TOC2"/>
        <w:tabs>
          <w:tab w:val="right" w:leader="dot" w:pos="8306"/>
        </w:tabs>
      </w:pPr>
      <w:hyperlink w:anchor="_Toc14671" w:history="1">
        <w:r>
          <w:rPr>
            <w:rFonts w:ascii="仿宋" w:eastAsia="仿宋" w:hAnsi="仿宋" w:cs="仿宋" w:hint="eastAsia"/>
            <w:lang w:eastAsia="zh-CN"/>
          </w:rPr>
          <w:t>(四)、安全色及安全标志使用要求</w:t>
        </w:r>
        <w:r>
          <w:tab/>
        </w:r>
        <w:r>
          <w:fldChar w:fldCharType="begin"/>
        </w:r>
        <w:r>
          <w:instrText xml:space="preserve"> PAGEREF _Toc14671 \h </w:instrText>
        </w:r>
        <w:r>
          <w:fldChar w:fldCharType="separate"/>
        </w:r>
        <w:r>
          <w:t>35</w:t>
        </w:r>
        <w:r>
          <w:fldChar w:fldCharType="end"/>
        </w:r>
      </w:hyperlink>
    </w:p>
    <w:p>
      <w:pPr>
        <w:pStyle w:val="TOC2"/>
        <w:tabs>
          <w:tab w:val="right" w:leader="dot" w:pos="8306"/>
        </w:tabs>
      </w:pPr>
      <w:hyperlink w:anchor="_Toc15896" w:history="1">
        <w:r>
          <w:rPr>
            <w:rFonts w:ascii="仿宋" w:eastAsia="仿宋" w:hAnsi="仿宋" w:cs="仿宋" w:hint="eastAsia"/>
            <w:lang w:eastAsia="zh-CN"/>
          </w:rPr>
          <w:t>(五)、防尘防毒措施</w:t>
        </w:r>
        <w:r>
          <w:tab/>
        </w:r>
        <w:r>
          <w:fldChar w:fldCharType="begin"/>
        </w:r>
        <w:r>
          <w:instrText xml:space="preserve"> PAGEREF _Toc15896 \h </w:instrText>
        </w:r>
        <w:r>
          <w:fldChar w:fldCharType="separate"/>
        </w:r>
        <w:r>
          <w:t>36</w:t>
        </w:r>
        <w:r>
          <w:fldChar w:fldCharType="end"/>
        </w:r>
      </w:hyperlink>
    </w:p>
    <w:p>
      <w:pPr>
        <w:pStyle w:val="TOC2"/>
        <w:tabs>
          <w:tab w:val="right" w:leader="dot" w:pos="8306"/>
        </w:tabs>
      </w:pPr>
      <w:hyperlink w:anchor="_Toc19278" w:history="1">
        <w:r>
          <w:rPr>
            <w:rFonts w:ascii="仿宋" w:eastAsia="仿宋" w:hAnsi="仿宋" w:cs="仿宋" w:hint="eastAsia"/>
            <w:lang w:eastAsia="zh-CN"/>
          </w:rPr>
          <w:t>(六)、防静电、触电防护及防雷措施</w:t>
        </w:r>
        <w:r>
          <w:tab/>
        </w:r>
        <w:r>
          <w:fldChar w:fldCharType="begin"/>
        </w:r>
        <w:r>
          <w:instrText xml:space="preserve"> PAGEREF _Toc19278 \h </w:instrText>
        </w:r>
        <w:r>
          <w:fldChar w:fldCharType="separate"/>
        </w:r>
        <w:r>
          <w:t>37</w:t>
        </w:r>
        <w:r>
          <w:fldChar w:fldCharType="end"/>
        </w:r>
      </w:hyperlink>
    </w:p>
    <w:p>
      <w:pPr>
        <w:pStyle w:val="TOC2"/>
        <w:tabs>
          <w:tab w:val="right" w:leader="dot" w:pos="8306"/>
        </w:tabs>
      </w:pPr>
      <w:hyperlink w:anchor="_Toc10407" w:history="1">
        <w:r>
          <w:rPr>
            <w:rFonts w:ascii="仿宋" w:eastAsia="仿宋" w:hAnsi="仿宋" w:cs="仿宋" w:hint="eastAsia"/>
            <w:lang w:eastAsia="zh-CN"/>
          </w:rPr>
          <w:t>(七)、机械设备安全保障措施</w:t>
        </w:r>
        <w:r>
          <w:tab/>
        </w:r>
        <w:r>
          <w:fldChar w:fldCharType="begin"/>
        </w:r>
        <w:r>
          <w:instrText xml:space="preserve"> PAGEREF _Toc10407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08" w:history="1">
        <w:r>
          <w:rPr>
            <w:rFonts w:ascii="仿宋" w:eastAsia="仿宋" w:hAnsi="仿宋" w:cs="仿宋" w:hint="eastAsia"/>
            <w:lang w:eastAsia="zh-CN"/>
          </w:rPr>
          <w:t>十、水利水电自动化项目人力资源管理</w:t>
        </w:r>
        <w:r>
          <w:tab/>
        </w:r>
        <w:r>
          <w:fldChar w:fldCharType="begin"/>
        </w:r>
        <w:r>
          <w:instrText xml:space="preserve"> PAGEREF _Toc15008 \h </w:instrText>
        </w:r>
        <w:r>
          <w:fldChar w:fldCharType="separate"/>
        </w:r>
        <w:r>
          <w:t>40</w:t>
        </w:r>
        <w:r>
          <w:fldChar w:fldCharType="end"/>
        </w:r>
      </w:hyperlink>
    </w:p>
    <w:p>
      <w:pPr>
        <w:pStyle w:val="TOC2"/>
        <w:tabs>
          <w:tab w:val="right" w:leader="dot" w:pos="8306"/>
        </w:tabs>
      </w:pPr>
      <w:hyperlink w:anchor="_Toc7129" w:history="1">
        <w:r>
          <w:rPr>
            <w:rFonts w:ascii="仿宋" w:eastAsia="仿宋" w:hAnsi="仿宋" w:cs="仿宋" w:hint="eastAsia"/>
            <w:lang w:eastAsia="zh-CN"/>
          </w:rPr>
          <w:t>(一)、建立健全的预算管理制度</w:t>
        </w:r>
        <w:r>
          <w:tab/>
        </w:r>
        <w:r>
          <w:fldChar w:fldCharType="begin"/>
        </w:r>
        <w:r>
          <w:instrText xml:space="preserve"> PAGEREF _Toc7129 \h </w:instrText>
        </w:r>
        <w:r>
          <w:fldChar w:fldCharType="separate"/>
        </w:r>
        <w:r>
          <w:t>40</w:t>
        </w:r>
        <w:r>
          <w:fldChar w:fldCharType="end"/>
        </w:r>
      </w:hyperlink>
    </w:p>
    <w:p>
      <w:pPr>
        <w:pStyle w:val="TOC2"/>
        <w:tabs>
          <w:tab w:val="right" w:leader="dot" w:pos="8306"/>
        </w:tabs>
      </w:pPr>
      <w:hyperlink w:anchor="_Toc31456" w:history="1">
        <w:r>
          <w:rPr>
            <w:rFonts w:ascii="仿宋" w:eastAsia="仿宋" w:hAnsi="仿宋" w:cs="仿宋" w:hint="eastAsia"/>
            <w:lang w:eastAsia="zh-CN"/>
          </w:rPr>
          <w:t>(二)、加强资金流动监控</w:t>
        </w:r>
        <w:r>
          <w:tab/>
        </w:r>
        <w:r>
          <w:fldChar w:fldCharType="begin"/>
        </w:r>
        <w:r>
          <w:instrText xml:space="preserve"> PAGEREF _Toc31456 \h </w:instrText>
        </w:r>
        <w:r>
          <w:fldChar w:fldCharType="separate"/>
        </w:r>
        <w:r>
          <w:t>42</w:t>
        </w:r>
        <w:r>
          <w:fldChar w:fldCharType="end"/>
        </w:r>
      </w:hyperlink>
    </w:p>
    <w:p>
      <w:pPr>
        <w:pStyle w:val="TOC2"/>
        <w:tabs>
          <w:tab w:val="right" w:leader="dot" w:pos="8306"/>
        </w:tabs>
      </w:pPr>
      <w:hyperlink w:anchor="_Toc32426" w:history="1">
        <w:r>
          <w:rPr>
            <w:rFonts w:ascii="仿宋" w:eastAsia="仿宋" w:hAnsi="仿宋" w:cs="仿宋" w:hint="eastAsia"/>
            <w:lang w:eastAsia="zh-CN"/>
          </w:rPr>
          <w:t>(三)、制定完善的风险控制机制</w:t>
        </w:r>
        <w:r>
          <w:tab/>
        </w:r>
        <w:r>
          <w:fldChar w:fldCharType="begin"/>
        </w:r>
        <w:r>
          <w:instrText xml:space="preserve"> PAGEREF _Toc32426 \h </w:instrText>
        </w:r>
        <w:r>
          <w:fldChar w:fldCharType="separate"/>
        </w:r>
        <w:r>
          <w:t>43</w:t>
        </w:r>
        <w:r>
          <w:fldChar w:fldCharType="end"/>
        </w:r>
      </w:hyperlink>
    </w:p>
    <w:p>
      <w:pPr>
        <w:pStyle w:val="TOC2"/>
        <w:tabs>
          <w:tab w:val="right" w:leader="dot" w:pos="8306"/>
        </w:tabs>
      </w:pPr>
      <w:hyperlink w:anchor="_Toc5854" w:history="1">
        <w:r>
          <w:rPr>
            <w:rFonts w:ascii="仿宋" w:eastAsia="仿宋" w:hAnsi="仿宋" w:cs="仿宋" w:hint="eastAsia"/>
            <w:lang w:eastAsia="zh-CN"/>
          </w:rPr>
          <w:t>(四)、优化成本管理</w:t>
        </w:r>
        <w:r>
          <w:tab/>
        </w:r>
        <w:r>
          <w:fldChar w:fldCharType="begin"/>
        </w:r>
        <w:r>
          <w:instrText xml:space="preserve"> PAGEREF _Toc5854 \h </w:instrText>
        </w:r>
        <w:r>
          <w:fldChar w:fldCharType="separate"/>
        </w:r>
        <w:r>
          <w:t>44</w:t>
        </w:r>
        <w:r>
          <w:fldChar w:fldCharType="end"/>
        </w:r>
      </w:hyperlink>
    </w:p>
    <w:p>
      <w:pPr>
        <w:pStyle w:val="TOC1"/>
        <w:tabs>
          <w:tab w:val="right" w:leader="dot" w:pos="8306"/>
        </w:tabs>
      </w:pPr>
      <w:hyperlink w:anchor="_Toc1788" w:history="1">
        <w:r>
          <w:rPr>
            <w:rFonts w:ascii="仿宋" w:eastAsia="仿宋" w:hAnsi="仿宋" w:cs="仿宋" w:hint="eastAsia"/>
            <w:lang w:eastAsia="zh-CN"/>
          </w:rPr>
          <w:t>十一、水利水电自动化项目投资规划</w:t>
        </w:r>
        <w:r>
          <w:tab/>
        </w:r>
        <w:r>
          <w:fldChar w:fldCharType="begin"/>
        </w:r>
        <w:r>
          <w:instrText xml:space="preserve"> PAGEREF _Toc1788 \h </w:instrText>
        </w:r>
        <w:r>
          <w:fldChar w:fldCharType="separate"/>
        </w:r>
        <w:r>
          <w:t>46</w:t>
        </w:r>
        <w:r>
          <w:fldChar w:fldCharType="end"/>
        </w:r>
      </w:hyperlink>
    </w:p>
    <w:p>
      <w:pPr>
        <w:pStyle w:val="TOC2"/>
        <w:tabs>
          <w:tab w:val="right" w:leader="dot" w:pos="8306"/>
        </w:tabs>
      </w:pPr>
      <w:hyperlink w:anchor="_Toc25123" w:history="1">
        <w:r>
          <w:rPr>
            <w:rFonts w:ascii="仿宋" w:eastAsia="仿宋" w:hAnsi="仿宋" w:cs="仿宋" w:hint="eastAsia"/>
            <w:lang w:eastAsia="zh-CN"/>
          </w:rPr>
          <w:t>(一)、水利水电自动化项目总投资估算</w:t>
        </w:r>
        <w:r>
          <w:tab/>
        </w:r>
        <w:r>
          <w:fldChar w:fldCharType="begin"/>
        </w:r>
        <w:r>
          <w:instrText xml:space="preserve"> PAGEREF _Toc25123 \h </w:instrText>
        </w:r>
        <w:r>
          <w:fldChar w:fldCharType="separate"/>
        </w:r>
        <w:r>
          <w:t>46</w:t>
        </w:r>
        <w:r>
          <w:fldChar w:fldCharType="end"/>
        </w:r>
      </w:hyperlink>
    </w:p>
    <w:p>
      <w:pPr>
        <w:pStyle w:val="TOC2"/>
        <w:tabs>
          <w:tab w:val="right" w:leader="dot" w:pos="8306"/>
        </w:tabs>
      </w:pPr>
      <w:hyperlink w:anchor="_Toc3349" w:history="1">
        <w:r>
          <w:rPr>
            <w:rFonts w:ascii="仿宋" w:eastAsia="仿宋" w:hAnsi="仿宋" w:cs="仿宋" w:hint="eastAsia"/>
            <w:lang w:eastAsia="zh-CN"/>
          </w:rPr>
          <w:t>(二)、资金筹措</w:t>
        </w:r>
        <w:r>
          <w:tab/>
        </w:r>
        <w:r>
          <w:fldChar w:fldCharType="begin"/>
        </w:r>
        <w:r>
          <w:instrText xml:space="preserve"> PAGEREF _Toc3349 \h </w:instrText>
        </w:r>
        <w:r>
          <w:fldChar w:fldCharType="separate"/>
        </w:r>
        <w:r>
          <w:t>47</w:t>
        </w:r>
        <w:r>
          <w:fldChar w:fldCharType="end"/>
        </w:r>
      </w:hyperlink>
    </w:p>
    <w:p>
      <w:pPr>
        <w:pStyle w:val="TOC1"/>
        <w:tabs>
          <w:tab w:val="right" w:leader="dot" w:pos="8306"/>
        </w:tabs>
      </w:pPr>
      <w:hyperlink w:anchor="_Toc23098" w:history="1">
        <w:r>
          <w:rPr>
            <w:rFonts w:ascii="仿宋" w:eastAsia="仿宋" w:hAnsi="仿宋" w:cs="仿宋" w:hint="eastAsia"/>
            <w:lang w:eastAsia="zh-CN"/>
          </w:rPr>
          <w:t>十二、水利水电自动化项目经营效益</w:t>
        </w:r>
        <w:r>
          <w:tab/>
        </w:r>
        <w:r>
          <w:fldChar w:fldCharType="begin"/>
        </w:r>
        <w:r>
          <w:instrText xml:space="preserve"> PAGEREF _Toc23098 \h </w:instrText>
        </w:r>
        <w:r>
          <w:fldChar w:fldCharType="separate"/>
        </w:r>
        <w:r>
          <w:t>48</w:t>
        </w:r>
        <w:r>
          <w:fldChar w:fldCharType="end"/>
        </w:r>
      </w:hyperlink>
    </w:p>
    <w:p>
      <w:pPr>
        <w:pStyle w:val="TOC2"/>
        <w:tabs>
          <w:tab w:val="right" w:leader="dot" w:pos="8306"/>
        </w:tabs>
      </w:pPr>
      <w:hyperlink w:anchor="_Toc16204" w:history="1">
        <w:r>
          <w:rPr>
            <w:rFonts w:ascii="仿宋" w:eastAsia="仿宋" w:hAnsi="仿宋" w:cs="仿宋" w:hint="eastAsia"/>
            <w:lang w:eastAsia="zh-CN"/>
          </w:rPr>
          <w:t>(一)、经济评价财务测算</w:t>
        </w:r>
        <w:r>
          <w:tab/>
        </w:r>
        <w:r>
          <w:fldChar w:fldCharType="begin"/>
        </w:r>
        <w:r>
          <w:instrText xml:space="preserve"> PAGEREF _Toc16204 \h </w:instrText>
        </w:r>
        <w:r>
          <w:fldChar w:fldCharType="separate"/>
        </w:r>
        <w:r>
          <w:t>48</w:t>
        </w:r>
        <w:r>
          <w:fldChar w:fldCharType="end"/>
        </w:r>
      </w:hyperlink>
    </w:p>
    <w:p>
      <w:pPr>
        <w:pStyle w:val="TOC2"/>
        <w:tabs>
          <w:tab w:val="right" w:leader="dot" w:pos="8306"/>
        </w:tabs>
      </w:pPr>
      <w:hyperlink w:anchor="_Toc18247" w:history="1">
        <w:r>
          <w:rPr>
            <w:rFonts w:ascii="仿宋" w:eastAsia="仿宋" w:hAnsi="仿宋" w:cs="仿宋" w:hint="eastAsia"/>
            <w:lang w:eastAsia="zh-CN"/>
          </w:rPr>
          <w:t>(二)、水利水电自动化项目盈利能力分析</w:t>
        </w:r>
        <w:r>
          <w:tab/>
        </w:r>
        <w:r>
          <w:fldChar w:fldCharType="begin"/>
        </w:r>
        <w:r>
          <w:instrText xml:space="preserve"> PAGEREF _Toc18247 \h </w:instrText>
        </w:r>
        <w:r>
          <w:fldChar w:fldCharType="separate"/>
        </w:r>
        <w:r>
          <w:t>49</w:t>
        </w:r>
        <w:r>
          <w:fldChar w:fldCharType="end"/>
        </w:r>
      </w:hyperlink>
    </w:p>
    <w:p>
      <w:pPr>
        <w:pStyle w:val="TOC1"/>
        <w:tabs>
          <w:tab w:val="right" w:leader="dot" w:pos="8306"/>
        </w:tabs>
      </w:pPr>
      <w:hyperlink w:anchor="_Toc29617" w:history="1">
        <w:r>
          <w:rPr>
            <w:rFonts w:ascii="仿宋" w:eastAsia="仿宋" w:hAnsi="仿宋" w:cs="仿宋" w:hint="eastAsia"/>
            <w:lang w:eastAsia="zh-CN"/>
          </w:rPr>
          <w:t>十三、营销与推广策略</w:t>
        </w:r>
        <w:r>
          <w:tab/>
        </w:r>
        <w:r>
          <w:fldChar w:fldCharType="begin"/>
        </w:r>
        <w:r>
          <w:instrText xml:space="preserve"> PAGEREF _Toc29617 \h </w:instrText>
        </w:r>
        <w:r>
          <w:fldChar w:fldCharType="separate"/>
        </w:r>
        <w:r>
          <w:t>50</w:t>
        </w:r>
        <w:r>
          <w:fldChar w:fldCharType="end"/>
        </w:r>
      </w:hyperlink>
    </w:p>
    <w:p>
      <w:pPr>
        <w:pStyle w:val="TOC2"/>
        <w:tabs>
          <w:tab w:val="right" w:leader="dot" w:pos="8306"/>
        </w:tabs>
      </w:pPr>
      <w:hyperlink w:anchor="_Toc9106" w:history="1">
        <w:r>
          <w:rPr>
            <w:rFonts w:ascii="仿宋" w:eastAsia="仿宋" w:hAnsi="仿宋" w:cs="仿宋" w:hint="eastAsia"/>
            <w:lang w:eastAsia="zh-CN"/>
          </w:rPr>
          <w:t>(一)、产品/服务定位与特点</w:t>
        </w:r>
        <w:r>
          <w:tab/>
        </w:r>
        <w:r>
          <w:fldChar w:fldCharType="begin"/>
        </w:r>
        <w:r>
          <w:instrText xml:space="preserve"> PAGEREF _Toc9106 \h </w:instrText>
        </w:r>
        <w:r>
          <w:fldChar w:fldCharType="separate"/>
        </w:r>
        <w:r>
          <w:t>50</w:t>
        </w:r>
        <w:r>
          <w:fldChar w:fldCharType="end"/>
        </w:r>
      </w:hyperlink>
    </w:p>
    <w:p>
      <w:pPr>
        <w:pStyle w:val="TOC2"/>
        <w:tabs>
          <w:tab w:val="right" w:leader="dot" w:pos="8306"/>
        </w:tabs>
      </w:pPr>
      <w:hyperlink w:anchor="_Toc11776" w:history="1">
        <w:r>
          <w:rPr>
            <w:rFonts w:ascii="仿宋" w:eastAsia="仿宋" w:hAnsi="仿宋" w:cs="仿宋" w:hint="eastAsia"/>
            <w:lang w:eastAsia="zh-CN"/>
          </w:rPr>
          <w:t>(二)、市场定位与竞争分析</w:t>
        </w:r>
        <w:r>
          <w:tab/>
        </w:r>
        <w:r>
          <w:fldChar w:fldCharType="begin"/>
        </w:r>
        <w:r>
          <w:instrText xml:space="preserve"> PAGEREF _Toc11776 \h </w:instrText>
        </w:r>
        <w:r>
          <w:fldChar w:fldCharType="separate"/>
        </w:r>
        <w:r>
          <w:t>51</w:t>
        </w:r>
        <w:r>
          <w:fldChar w:fldCharType="end"/>
        </w:r>
      </w:hyperlink>
    </w:p>
    <w:p>
      <w:pPr>
        <w:pStyle w:val="TOC2"/>
        <w:tabs>
          <w:tab w:val="right" w:leader="dot" w:pos="8306"/>
        </w:tabs>
      </w:pPr>
      <w:hyperlink w:anchor="_Toc21555" w:history="1">
        <w:r>
          <w:rPr>
            <w:rFonts w:ascii="仿宋" w:eastAsia="仿宋" w:hAnsi="仿宋" w:cs="仿宋" w:hint="eastAsia"/>
            <w:lang w:eastAsia="zh-CN"/>
          </w:rPr>
          <w:t>(三)、营销渠道与策略</w:t>
        </w:r>
        <w:r>
          <w:tab/>
        </w:r>
        <w:r>
          <w:fldChar w:fldCharType="begin"/>
        </w:r>
        <w:r>
          <w:instrText xml:space="preserve"> PAGEREF _Toc21555 \h </w:instrText>
        </w:r>
        <w:r>
          <w:fldChar w:fldCharType="separate"/>
        </w:r>
        <w:r>
          <w:t>52</w:t>
        </w:r>
        <w:r>
          <w:fldChar w:fldCharType="end"/>
        </w:r>
      </w:hyperlink>
    </w:p>
    <w:p>
      <w:pPr>
        <w:pStyle w:val="TOC2"/>
        <w:tabs>
          <w:tab w:val="right" w:leader="dot" w:pos="8306"/>
        </w:tabs>
      </w:pPr>
      <w:hyperlink w:anchor="_Toc5653" w:history="1">
        <w:r>
          <w:rPr>
            <w:rFonts w:ascii="仿宋" w:eastAsia="仿宋" w:hAnsi="仿宋" w:cs="仿宋" w:hint="eastAsia"/>
            <w:lang w:eastAsia="zh-CN"/>
          </w:rPr>
          <w:t>(四)、推广与宣传活动</w:t>
        </w:r>
        <w:r>
          <w:tab/>
        </w:r>
        <w:r>
          <w:fldChar w:fldCharType="begin"/>
        </w:r>
        <w:r>
          <w:instrText xml:space="preserve"> PAGEREF _Toc5653 \h </w:instrText>
        </w:r>
        <w:r>
          <w:fldChar w:fldCharType="separate"/>
        </w:r>
        <w:r>
          <w:t>54</w:t>
        </w:r>
        <w:r>
          <w:fldChar w:fldCharType="end"/>
        </w:r>
      </w:hyperlink>
    </w:p>
    <w:p>
      <w:pPr>
        <w:pStyle w:val="TOC1"/>
        <w:tabs>
          <w:tab w:val="right" w:leader="dot" w:pos="8306"/>
        </w:tabs>
      </w:pPr>
      <w:hyperlink w:anchor="_Toc25648" w:history="1">
        <w:r>
          <w:rPr>
            <w:rFonts w:ascii="仿宋" w:eastAsia="仿宋" w:hAnsi="仿宋" w:cs="仿宋" w:hint="eastAsia"/>
            <w:lang w:eastAsia="zh-CN"/>
          </w:rPr>
          <w:t>十四、水利水电自动化项目实施保障措施</w:t>
        </w:r>
        <w:r>
          <w:tab/>
        </w:r>
        <w:r>
          <w:fldChar w:fldCharType="begin"/>
        </w:r>
        <w:r>
          <w:instrText xml:space="preserve"> PAGEREF _Toc25648 \h </w:instrText>
        </w:r>
        <w:r>
          <w:fldChar w:fldCharType="separate"/>
        </w:r>
        <w:r>
          <w:t>59</w:t>
        </w:r>
        <w:r>
          <w:fldChar w:fldCharType="end"/>
        </w:r>
      </w:hyperlink>
    </w:p>
    <w:p>
      <w:pPr>
        <w:pStyle w:val="TOC2"/>
        <w:tabs>
          <w:tab w:val="right" w:leader="dot" w:pos="8306"/>
        </w:tabs>
      </w:pPr>
      <w:hyperlink w:anchor="_Toc27406" w:history="1">
        <w:r>
          <w:rPr>
            <w:rFonts w:ascii="仿宋" w:eastAsia="仿宋" w:hAnsi="仿宋" w:cs="仿宋" w:hint="eastAsia"/>
            <w:lang w:eastAsia="zh-CN"/>
          </w:rPr>
          <w:t>(一)、水利水电自动化项目实施保障机制</w:t>
        </w:r>
        <w:r>
          <w:tab/>
        </w:r>
        <w:r>
          <w:fldChar w:fldCharType="begin"/>
        </w:r>
        <w:r>
          <w:instrText xml:space="preserve"> PAGEREF _Toc27406 \h </w:instrText>
        </w:r>
        <w:r>
          <w:fldChar w:fldCharType="separate"/>
        </w:r>
        <w:r>
          <w:t>59</w:t>
        </w:r>
        <w:r>
          <w:fldChar w:fldCharType="end"/>
        </w:r>
      </w:hyperlink>
    </w:p>
    <w:p>
      <w:pPr>
        <w:pStyle w:val="TOC2"/>
        <w:tabs>
          <w:tab w:val="right" w:leader="dot" w:pos="8306"/>
        </w:tabs>
      </w:pPr>
      <w:hyperlink w:anchor="_Toc15766" w:history="1">
        <w:r>
          <w:rPr>
            <w:rFonts w:ascii="仿宋" w:eastAsia="仿宋" w:hAnsi="仿宋" w:cs="仿宋" w:hint="eastAsia"/>
            <w:lang w:eastAsia="zh-CN"/>
          </w:rPr>
          <w:t>(二)、水利水电自动化项目法律合规要求</w:t>
        </w:r>
        <w:r>
          <w:tab/>
        </w:r>
        <w:r>
          <w:fldChar w:fldCharType="begin"/>
        </w:r>
        <w:r>
          <w:instrText xml:space="preserve"> PAGEREF _Toc15766 \h </w:instrText>
        </w:r>
        <w:r>
          <w:fldChar w:fldCharType="separate"/>
        </w:r>
        <w:r>
          <w:t>63</w:t>
        </w:r>
        <w:r>
          <w:fldChar w:fldCharType="end"/>
        </w:r>
      </w:hyperlink>
    </w:p>
    <w:p>
      <w:pPr>
        <w:pStyle w:val="TOC2"/>
        <w:tabs>
          <w:tab w:val="right" w:leader="dot" w:pos="8306"/>
        </w:tabs>
      </w:pPr>
      <w:hyperlink w:anchor="_Toc8326" w:history="1">
        <w:r>
          <w:rPr>
            <w:rFonts w:ascii="仿宋" w:eastAsia="仿宋" w:hAnsi="仿宋" w:cs="仿宋" w:hint="eastAsia"/>
            <w:lang w:eastAsia="zh-CN"/>
          </w:rPr>
          <w:t>(三)、水利水电自动化项目合同管理与法律事务</w:t>
        </w:r>
        <w:r>
          <w:tab/>
        </w:r>
        <w:r>
          <w:fldChar w:fldCharType="begin"/>
        </w:r>
        <w:r>
          <w:instrText xml:space="preserve"> PAGEREF _Toc8326 \h </w:instrText>
        </w:r>
        <w:r>
          <w:fldChar w:fldCharType="separate"/>
        </w:r>
        <w:r>
          <w:t>67</w:t>
        </w:r>
        <w:r>
          <w:fldChar w:fldCharType="end"/>
        </w:r>
      </w:hyperlink>
    </w:p>
    <w:p>
      <w:pPr>
        <w:pStyle w:val="TOC2"/>
        <w:tabs>
          <w:tab w:val="right" w:leader="dot" w:pos="8306"/>
        </w:tabs>
      </w:pPr>
      <w:hyperlink w:anchor="_Toc30803" w:history="1">
        <w:r>
          <w:rPr>
            <w:rFonts w:ascii="仿宋" w:eastAsia="仿宋" w:hAnsi="仿宋" w:cs="仿宋" w:hint="eastAsia"/>
            <w:lang w:eastAsia="zh-CN"/>
          </w:rPr>
          <w:t>(四)、水利水电自动化项目知识产权保护策略</w:t>
        </w:r>
        <w:r>
          <w:tab/>
        </w:r>
        <w:r>
          <w:fldChar w:fldCharType="begin"/>
        </w:r>
        <w:r>
          <w:instrText xml:space="preserve"> PAGEREF _Toc30803 \h </w:instrText>
        </w:r>
        <w:r>
          <w:fldChar w:fldCharType="separate"/>
        </w:r>
        <w:r>
          <w:t>73</w:t>
        </w:r>
        <w:r>
          <w:fldChar w:fldCharType="end"/>
        </w:r>
      </w:hyperlink>
    </w:p>
    <w:p>
      <w:pPr>
        <w:pStyle w:val="TOC1"/>
        <w:tabs>
          <w:tab w:val="right" w:leader="dot" w:pos="8306"/>
        </w:tabs>
      </w:pPr>
      <w:hyperlink w:anchor="_Toc32388" w:history="1">
        <w:r>
          <w:rPr>
            <w:rFonts w:ascii="仿宋" w:eastAsia="仿宋" w:hAnsi="仿宋" w:cs="仿宋" w:hint="eastAsia"/>
            <w:lang w:eastAsia="zh-CN"/>
          </w:rPr>
          <w:t>十五、水利水电自动化项目工程方案分析</w:t>
        </w:r>
        <w:r>
          <w:tab/>
        </w:r>
        <w:r>
          <w:fldChar w:fldCharType="begin"/>
        </w:r>
        <w:r>
          <w:instrText xml:space="preserve"> PAGEREF _Toc32388 \h </w:instrText>
        </w:r>
        <w:r>
          <w:fldChar w:fldCharType="separate"/>
        </w:r>
        <w:r>
          <w:t>76</w:t>
        </w:r>
        <w:r>
          <w:fldChar w:fldCharType="end"/>
        </w:r>
      </w:hyperlink>
    </w:p>
    <w:p>
      <w:pPr>
        <w:pStyle w:val="TOC2"/>
        <w:tabs>
          <w:tab w:val="right" w:leader="dot" w:pos="8306"/>
        </w:tabs>
      </w:pPr>
      <w:hyperlink w:anchor="_Toc21720" w:history="1">
        <w:r>
          <w:rPr>
            <w:rFonts w:ascii="仿宋" w:eastAsia="仿宋" w:hAnsi="仿宋" w:cs="仿宋" w:hint="eastAsia"/>
            <w:lang w:eastAsia="zh-CN"/>
          </w:rPr>
          <w:t>(一)、建筑工程设计原则</w:t>
        </w:r>
        <w:r>
          <w:tab/>
        </w:r>
        <w:r>
          <w:fldChar w:fldCharType="begin"/>
        </w:r>
        <w:r>
          <w:instrText xml:space="preserve"> PAGEREF _Toc21720 \h </w:instrText>
        </w:r>
        <w:r>
          <w:fldChar w:fldCharType="separate"/>
        </w:r>
        <w:r>
          <w:t>76</w:t>
        </w:r>
        <w:r>
          <w:fldChar w:fldCharType="end"/>
        </w:r>
      </w:hyperlink>
    </w:p>
    <w:p>
      <w:pPr>
        <w:pStyle w:val="TOC2"/>
        <w:tabs>
          <w:tab w:val="right" w:leader="dot" w:pos="8306"/>
        </w:tabs>
      </w:pPr>
      <w:hyperlink w:anchor="_Toc8730" w:history="1">
        <w:r>
          <w:rPr>
            <w:rFonts w:ascii="仿宋" w:eastAsia="仿宋" w:hAnsi="仿宋" w:cs="仿宋" w:hint="eastAsia"/>
            <w:lang w:eastAsia="zh-CN"/>
          </w:rPr>
          <w:t>(二)、土建工程建设指标</w:t>
        </w:r>
        <w:r>
          <w:tab/>
        </w:r>
        <w:r>
          <w:fldChar w:fldCharType="begin"/>
        </w:r>
        <w:r>
          <w:instrText xml:space="preserve"> PAGEREF _Toc8730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66"/>
      <w:r>
        <w:rPr>
          <w:rFonts w:ascii="仿宋" w:eastAsia="仿宋" w:hAnsi="仿宋" w:cs="仿宋" w:hint="eastAsia"/>
          <w:sz w:val="28"/>
          <w:lang w:eastAsia="zh-CN"/>
        </w:rPr>
        <w:t>一、水利水电自动化项目概论</w:t>
      </w:r>
      <w:bookmarkEnd w:id="2"/>
    </w:p>
    <w:p>
      <w:pPr>
        <w:pStyle w:val="Heading2"/>
        <w:rPr>
          <w:rFonts w:ascii="仿宋" w:eastAsia="仿宋" w:hAnsi="仿宋" w:cs="仿宋" w:hint="eastAsia"/>
          <w:lang w:eastAsia="zh-CN"/>
        </w:rPr>
      </w:pPr>
      <w:bookmarkStart w:id="3" w:name="_Toc4430"/>
      <w:r>
        <w:rPr>
          <w:rFonts w:ascii="仿宋" w:eastAsia="仿宋" w:hAnsi="仿宋" w:cs="仿宋" w:hint="eastAsia"/>
          <w:lang w:eastAsia="zh-CN"/>
        </w:rPr>
        <w:t>(一)、水利水电自动化项目概况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起源追溯至对市场的深入洞察。市场的不断演变与变革为水利水电自动化项目提供了难得的机遇。当前市场存在的需求缺口和变革的大环境共同构成了水利水电自动化项目的背景。这个水利水电自动化项目旨在充分利用市场机遇，填补行业中尚未满足的需求，为客户提供全新的解决方案。市场的变革和需求的增长使得这个水利水电自动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水利水电自动化项目名称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水利水电自动化项目正式命名为水利水电自动化。这个名称不仅仅是一个标识，更代表了水利水电自动化项目的核心理念和愿景。它蕴含着水利水电自动化项目所要解决问题的关键字，具有强烈的表达和辨识度，为水利水电自动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水利水电自动化项目目标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核心目标是提供一种全新、高效的解决方案，满足客户日益增长的需求。水利水电自动化项目追求的不仅仅是满足市场需求，更是在市场中获得卓越的竞争优势。通过不断提升产品或服务的质量和创新水平，水利水电自动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水利水电自动化项目范围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全面涵盖了产品研发、制造、市场推广和售后服务，确保从产品设计到最终用户体验的全方位关注。这一全面的水利水电自动化项目范围是为了确保水利水电自动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水利水电自动化项目时间表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水利水电自动化项目计划在未来18个月内完成，包括研发、测试、市场试点和正式推出等不同阶段。这个时间表的合理设计是为了确保水利水电自动化项目各个阶段的顺利推进，以便按时交付高质量的成果。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水利水电自动化项目预算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总预算估算为XX百万美元，主要分配在研发、市场推广、人员培训和运营等方面。这一充足的预算为水利水电自动化项目提供了充足的资源，确保水利水电自动化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水利水电自动化项目风险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可能面临的风险包括市场接受度低、技术难题、竞争激烈等。水利水电自动化项目团队已经制定了相应的风险应对计划，通过前瞻性的风险管理，确保水利水电自动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水利水电自动化项目团队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水利水电自动化项目汇聚了一支经验丰富、多领域专业素养的核心团队，确保水利水电自动化项目在各个方面都能拥有高水平的执行力。团队的协同作战是水利水电自动化项目成功的关键因素之一。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水利水电自动化项目背景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水利水电自动化项目的背景根植于市场对更高效、创新产品的渴望，同时也受到科技发展对行业格局的深刻改变的影响。这为水利水电自动化项目提供了广阔的发展空间和市场需求。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水利水电自动化项目现状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截至目前，水利水电自动化项目已完成市场调研和技术验证，取得了初步的成功。这为水利水电自动化项目在未来的发展奠定了坚实的基础，为更远大的目标打下了坚实的基石。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278"/>
      <w:r>
        <w:rPr>
          <w:rFonts w:ascii="仿宋" w:eastAsia="仿宋" w:hAnsi="仿宋" w:cs="仿宋" w:hint="eastAsia"/>
          <w:sz w:val="28"/>
          <w:lang w:eastAsia="zh-CN"/>
        </w:rPr>
        <w:t>(二)、水利水电自动化项目目标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keyword》水利水电自动化项目首要业务目标是在市场中占据有利地位，实现产品/服务的成功推广和销售。通过不断提升产品质量、创新性，水利水电自动化项目追求成为行业中的领导者，赢得更多客户的青睐。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在科技迅速发展的时代，水利水电自动化项目着眼于技术创新。通过持续的研发和技术升级，水利水电自动化项目旨在推出更具创新性的产品或服务，以满足市场对新鲜、先进解决方案的需求。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为了建立可持续的客户关系，水利水电自动化项目设定了客户满意度目标。通过提供卓越的产品质量和优质的客户服务，水利水电自动化项目追求赢得客户的信任和忠诚度，确保他们的满意度达到行业领先水平。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水利水电自动化项目注重社会责任和可持续发展。通过实施环保、社会责任水利水电自动化项目，水利水电自动化项目致力于在经济发展的同时保护环境，促进社会公平，实现可持续经营。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水利水电自动化项目的团队是实现目标的核心驱动力。因此，水利水电自动化项目设定了团队发展目标，包括提升团队成员的专业技能、培养领导力，以及搭建协同高效的团队工作氛围。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431"/>
      <w:r>
        <w:rPr>
          <w:rFonts w:ascii="仿宋" w:eastAsia="仿宋" w:hAnsi="仿宋" w:cs="仿宋" w:hint="eastAsia"/>
          <w:sz w:val="28"/>
          <w:lang w:eastAsia="zh-CN"/>
        </w:rPr>
        <w:t>(三)、水利水电自动化项目提出的理由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水利水电自动化项目提出的理由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提出源于对市场机遇的深刻洞察。当前市场中存在的需求缺口和行业发展趋势表明，有巨大的商业机会等待被开发。通过准确捕捉市场机遇，水利水电自动化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理念基于对技术创新的信仰。通过持续的研发和技术投入，水利水电自动化项目有望推出更具创新性的产品或服务。在科技飞速发展的当下，水利水电自动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提出是为了增强企业的行业竞争力。通过提升产品或服务的质量和独特性，水利水电自动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响应了消费者需求的变化。随着社会和科技的不断发展，消费者对产品和服务的需求也在发生变化。通过深入了解并及时回应消费者的新需求，水利水电自动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提出是企业战略发展规划的一部分。在面对日益激烈的市场竞争和不断变化的商业环境中，水利水电自动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提出不仅仅是基于商业考量，还注重社会责任。通过推出环保、社会责任等方面的水利水电自动化项目，水利水电自动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水利水电自动化项目的提出反映了对利益相关者期望的关注。包括客户、员工、投资者等利益相关者在企业发展中都有着各自的期望，水利水电自动化项目力求在满足这些期望的同时，取得更大的共赢。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394"/>
      <w:r>
        <w:rPr>
          <w:rFonts w:ascii="仿宋" w:eastAsia="仿宋" w:hAnsi="仿宋" w:cs="仿宋" w:hint="eastAsia"/>
          <w:sz w:val="28"/>
          <w:lang w:eastAsia="zh-CN"/>
        </w:rPr>
        <w:t>(四)、水利水电自动化项目意义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在实施水利水电自动化项目的过程中，我们不仅仅是在追逐商业成功，更是为企业和社会的多个层面创造了深远的意义。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首要意义在于提升企业的市场竞争力。通过持续的创新和对产品质量的高标准要求，水利水电自动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利水电自动化项目的推进将促使行业技术水平的提升。通过引入先进技术和创新性解决方案，水利水电自动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利水电自动化项目不仅创造了大量就业机会，提高了就业水平，还注重社会责任和环保。通过参与社会公益事业和推动环保水利水电自动化项目，水利水电自动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综合而言，水利水电自动化项目意义重大，不仅推动了企业的发展，也为行业和社会的进步贡献了积极力量。这是一个全面而深刻的影响，将在未来产生可持续的正面效应。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446"/>
      <w:r>
        <w:rPr>
          <w:rFonts w:ascii="仿宋" w:eastAsia="仿宋" w:hAnsi="仿宋" w:cs="仿宋" w:hint="eastAsia"/>
          <w:sz w:val="28"/>
          <w:lang w:eastAsia="zh-CN"/>
        </w:rPr>
        <w:t>(五)、水利水电自动化项目背景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在当今迅猛发展的商业环境中，水利水电自动化项目的动因根植于对多方面因素的审慎考量。这个水利水电自动化项目的提出并非孤立的决策，而是对企业所处背景深入思考的产物。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利水电自动化项目背后的首要原因。科技的迅速发展和全球市场的快速变化使得企业必须灵活应对。水利水电自动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竞争的激烈程度也是水利水电自动化项目背景中不可忽视的一环。企业需要在激烈竞争中脱颖而出，为此，水利水电自动化项目致力于打破常规，提供独特的价值主张，以吸引客户并确保市场份额的增长。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技术的迅速发展为企业带来了机遇与挑战。作为水利水电自动化项目启动的背景之一，对新兴技术的应用将有助于提升企业的技术水平，使其在不断演进的商业环境中保持竞争优势。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此外，社会对企业责任的期望也在逐渐升高。水利水电自动化项目充分融入了社会责任的理念，通过可持续经营和社会公益水利水电自动化项目，企图为社会贡献一份力量，在商业成功的同时关注社会价值。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19"/>
      <w:r>
        <w:rPr>
          <w:rFonts w:ascii="仿宋" w:eastAsia="仿宋" w:hAnsi="仿宋" w:cs="仿宋" w:hint="eastAsia"/>
          <w:sz w:val="28"/>
          <w:lang w:eastAsia="zh-CN"/>
        </w:rPr>
        <w:t>二、水利水电自动化项目建设单位说明</w:t>
      </w:r>
      <w:bookmarkEnd w:id="8"/>
    </w:p>
    <w:p>
      <w:pPr>
        <w:pStyle w:val="Heading2"/>
        <w:rPr>
          <w:rFonts w:ascii="仿宋" w:eastAsia="仿宋" w:hAnsi="仿宋" w:cs="仿宋" w:hint="eastAsia"/>
          <w:lang w:eastAsia="zh-CN"/>
        </w:rPr>
      </w:pPr>
      <w:bookmarkStart w:id="9" w:name="_Toc12737"/>
      <w:r>
        <w:rPr>
          <w:rFonts w:ascii="仿宋" w:eastAsia="仿宋" w:hAnsi="仿宋" w:cs="仿宋" w:hint="eastAsia"/>
          <w:lang w:eastAsia="zh-CN"/>
        </w:rPr>
        <w:t>(一)、水利水电自动化项目承办单位基本情况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77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利水电自动化项目承办单位的XXXX，我们着眼于实现可持续的经济效益。通过技术创新和解决方案的提供，公司预计在水利水电自动化项目执行期间将获得可观的收入增长。这一收入来源主要包括水利水电自动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同时，我们注重成本控制和效率提升，以确保水利水电自动化项目的可持续盈利。透过精细的管理和资源优化，公司期望实现水利水电自动化项目利润最大化。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利水电自动化项目实施进行全面的投资评估，包括水利水电自动化项目启动阶段的资金投入和后续运营成本。通过对水利水电自动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利水电自动化项目实施过程中具备足够的资金流动性，公司将进行详尽的现金流分析。这包括资金需求的合理预测、水利水电自动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87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817"/>
      <w:r>
        <w:rPr>
          <w:rFonts w:ascii="仿宋" w:eastAsia="仿宋" w:hAnsi="仿宋" w:cs="仿宋" w:hint="eastAsia"/>
          <w:lang w:eastAsia="zh-CN"/>
        </w:rPr>
        <w:t>(一)、水利水电自动化行业分析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水利水电自动化行业一直以来都是市场的关注焦点。行业内的发展趋势、竞争态势以及潜在机会都对水利水电自动化项目的推进产生深远的影响。通过深入研究行业的整体概貌，我们将更好地理解行业的核心特征，为水利水电自动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水电自动化行业，技术一直是推动创新和发展的关键因素。我们将对当前技术趋势进行详尽分析，包括但不限于人工智能、大数据应用、先进制造技术等。这有助于水利水电自动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利水电自动化项目成功的基础。我们将对主要竞争对手进行深入研究，包括其市场份额、产品特点、市场定位等。通过全面了解竞争对手的优势和劣势，水利水电自动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522"/>
      <w:r>
        <w:rPr>
          <w:rFonts w:ascii="仿宋" w:eastAsia="仿宋" w:hAnsi="仿宋" w:cs="仿宋" w:hint="eastAsia"/>
          <w:sz w:val="28"/>
          <w:lang w:eastAsia="zh-CN"/>
        </w:rPr>
        <w:t>(二)、水利水电自动化市场分析预测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利水电自动化市场未来的增长趋势。这包括市场的整体规模、各细分领域的发展趋势等。水利水电自动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利水电自动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利水电自动化项目实施过程中需要充分考虑的因素。我们将对市场风险进行全面评估，包括但不限于政策法规风险、市场竞争风险、技术变革风险等。通过对潜在风险的深入分析，水利水电自动化项目可以制定相应的风险缓解策略，降低不确定性对水利水电自动化项目的影响。</w:t>
      </w:r>
    </w:p>
    <w:p>
      <w:pPr>
        <w:pStyle w:val="Heading1"/>
        <w:ind w:firstLine="560" w:firstLineChars="200"/>
        <w:rPr>
          <w:rFonts w:ascii="仿宋" w:eastAsia="仿宋" w:hAnsi="仿宋" w:cs="仿宋" w:hint="eastAsia"/>
          <w:sz w:val="28"/>
          <w:lang w:eastAsia="zh-CN"/>
        </w:rPr>
      </w:pPr>
      <w:bookmarkStart w:id="14" w:name="_Toc7144"/>
      <w:r>
        <w:rPr>
          <w:rFonts w:ascii="仿宋" w:eastAsia="仿宋" w:hAnsi="仿宋" w:cs="仿宋" w:hint="eastAsia"/>
          <w:sz w:val="28"/>
          <w:lang w:eastAsia="zh-CN"/>
        </w:rPr>
        <w:t>四、水利水电自动化项目绩效评估</w:t>
      </w:r>
      <w:bookmarkEnd w:id="14"/>
    </w:p>
    <w:p>
      <w:pPr>
        <w:pStyle w:val="Heading2"/>
        <w:rPr>
          <w:rFonts w:ascii="仿宋" w:eastAsia="仿宋" w:hAnsi="仿宋" w:cs="仿宋" w:hint="eastAsia"/>
          <w:lang w:eastAsia="zh-CN"/>
        </w:rPr>
      </w:pPr>
      <w:bookmarkStart w:id="15" w:name="_Toc832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利水电自动化项目中，我们设计了一套全面的绩效评估指标，以确保水利水电自动化项目的可控和成功交付。这些指标跨足水利水电自动化项目目标、成本、进度和质量等多个维度，为我们提供了全面洞察水利水电自动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目标达成率是我们关注的首要指标。我们设定了明确的目标，并通过定期监测和评估，迅速发现并应对潜在的目标偏差。这为水利水电自动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成本绩效是另一个核心关注点。通过实际成本与预算成本的对比分析，我们深入了解成本差异的原因，及时调整资源分配，保持水利水电自动化项目在经济效益方面的合理水平。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进度作为关键的绩效指标之一，得到了精心的关注。我们制定了详细的水利水电自动化项目进度计划，并设立了进度符合度指标，确保实际进度与计划进度保持一致。这使我们能够快速发现和解决潜在的进度问题，保持水利水电自动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利水电自动化项目绩效的不可或缺的一环。我们引入了一系列的质量标准和客户满意度指标，以确保水利水电自动化项目交付的成果在质量上达到或超越预期水平。通过持续监测这些指标，我们努力提升水利水电自动化项目整体质量水平，为水利水电自动化项目的成功交付提供有力保障。通过这些科学且全面的绩效评估，我们能够更好地引导水利水电自动化项目的持续改进，确保水利水电自动化项目目标的顺利达成。</w:t>
      </w:r>
    </w:p>
    <w:p>
      <w:pPr>
        <w:pStyle w:val="Heading2"/>
        <w:ind w:firstLine="560" w:firstLineChars="200"/>
        <w:rPr>
          <w:rFonts w:ascii="仿宋" w:eastAsia="仿宋" w:hAnsi="仿宋" w:cs="仿宋" w:hint="eastAsia"/>
          <w:sz w:val="28"/>
          <w:lang w:eastAsia="zh-CN"/>
        </w:rPr>
      </w:pPr>
      <w:bookmarkStart w:id="16" w:name="_Toc919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绩效评估是水利水电自动化项目中的关键环节，为确保水利水电自动化项目达到预期目标，我们采用了多层次、多维度的绩效评估方法。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利水电自动化项目的战略目标对齐，确保每个决策和行动都与水利水电自动化项目整体目标保持一致。团队会定期召开战略对齐会议，审视当前工作与水利水电自动化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利水电自动化项目进度、质量、成本和风险等方面。这些指标通过数据收集和分析，为水利水电自动化项目管理团队提供了客观的评估依据。例如，我们通过水利水电自动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利水电自动化项目内部，还考虑了水利水电自动化项目对外部环境的影响。我们定期进行干系人满意度调查，以了解各利益相关方对水利水电自动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这种多层次、多角度的绩效评估方法，使得我们能够全面了解水利水电自动化项目的运行状态，及时做出调整，确保水利水电自动化项目在不断变化的环境中保持稳健前行。</w:t>
      </w:r>
    </w:p>
    <w:p>
      <w:pPr>
        <w:pStyle w:val="Heading2"/>
        <w:ind w:firstLine="560" w:firstLineChars="200"/>
        <w:rPr>
          <w:rFonts w:ascii="仿宋" w:eastAsia="仿宋" w:hAnsi="仿宋" w:cs="仿宋" w:hint="eastAsia"/>
          <w:sz w:val="28"/>
          <w:lang w:eastAsia="zh-CN"/>
        </w:rPr>
      </w:pPr>
      <w:bookmarkStart w:id="17" w:name="_Toc1732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为了确保水利水电自动化项目的有效管理和不断优化，我们采用了精心设计的绩效评估周期。这个周期旨在实现灵活、实时和全面的评估，以适应水利水电自动化项目执行中的各种挑战。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利水电自动化项目的不同需求，分为短期、中期和长期。短期评估关注每个迭代或工作周期，以及时发现和解决当前任务中的问题。中期评估涵盖几个迭代，深入了解整体水利水电自动化项目的趋势和性能。长期评估则着眼于整个水利水电自动化项目阶段，确保水利水电自动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利水电自动化项目管理工具和协作平台，团队成员能够随时更新和分享水利水电自动化项目数据。这种实时性的反馈机制使我们能够及时察觉潜在问题，快速调整，保持水利水电自动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利水电自动化项目的决策制定密不可分。每个周期的水利水电自动化项目回顾会议成为集体总结经验、识别问题深层次原因并找到创新解决方案的平台。这种定期的反思与调整机制使水利水电自动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419"/>
      <w:r>
        <w:rPr>
          <w:rFonts w:ascii="仿宋" w:eastAsia="仿宋" w:hAnsi="仿宋" w:cs="仿宋" w:hint="eastAsia"/>
          <w:sz w:val="28"/>
          <w:lang w:eastAsia="zh-CN"/>
        </w:rPr>
        <w:t>五、水利水电自动化项目可持续发展</w:t>
      </w:r>
      <w:bookmarkEnd w:id="18"/>
    </w:p>
    <w:p>
      <w:pPr>
        <w:pStyle w:val="Heading2"/>
        <w:rPr>
          <w:rFonts w:ascii="仿宋" w:eastAsia="仿宋" w:hAnsi="仿宋" w:cs="仿宋" w:hint="eastAsia"/>
          <w:lang w:eastAsia="zh-CN"/>
        </w:rPr>
      </w:pPr>
      <w:bookmarkStart w:id="19" w:name="_Toc16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https://d.book118.com/915311032242011121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42670"/>
    <w:rsid w:val="15A426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31103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2024-02-29T19:05:00Z</dcterms:created>
  <dcterms:modified xsi:type="dcterms:W3CDTF">2024-02-29T19:05:36Z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E95E30F1E50243538F8C7934BC3E425F_11</vt:lpwstr>
  </property>
  <property fmtid="{D5CDD505-2E9C-101B-9397-08002B2CF9AE}" pid="3" name="KSOProductBuildVer">
    <vt:lpwstr>2052-12.1.0.16388</vt:lpwstr>
  </property>
</Properties>
</file>