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新型催化重整催化剂项目规划设计蓝图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0" w:history="1">
        <w:r>
          <w:rPr>
            <w:rFonts w:ascii="仿宋" w:eastAsia="仿宋" w:hAnsi="仿宋" w:cs="仿宋" w:hint="eastAsia"/>
            <w:lang w:eastAsia="zh-CN"/>
          </w:rPr>
          <w:t>概论</w:t>
        </w:r>
        <w:r>
          <w:tab/>
        </w:r>
        <w:r>
          <w:fldChar w:fldCharType="begin"/>
        </w:r>
        <w:r>
          <w:instrText xml:space="preserve"> PAGEREF _Toc30300 \h </w:instrText>
        </w:r>
        <w:r>
          <w:fldChar w:fldCharType="separate"/>
        </w:r>
        <w:r>
          <w:t>3</w:t>
        </w:r>
        <w:r>
          <w:fldChar w:fldCharType="end"/>
        </w:r>
      </w:hyperlink>
    </w:p>
    <w:p>
      <w:pPr>
        <w:pStyle w:val="TOC1"/>
        <w:tabs>
          <w:tab w:val="right" w:leader="dot" w:pos="8306"/>
        </w:tabs>
      </w:pPr>
      <w:hyperlink w:anchor="_Toc32060" w:history="1">
        <w:r>
          <w:rPr>
            <w:rFonts w:ascii="仿宋" w:eastAsia="仿宋" w:hAnsi="仿宋" w:cs="仿宋" w:hint="eastAsia"/>
            <w:lang w:eastAsia="zh-CN"/>
          </w:rPr>
          <w:t>一、工艺说明</w:t>
        </w:r>
        <w:r>
          <w:tab/>
        </w:r>
        <w:r>
          <w:fldChar w:fldCharType="begin"/>
        </w:r>
        <w:r>
          <w:instrText xml:space="preserve"> PAGEREF _Toc32060 \h </w:instrText>
        </w:r>
        <w:r>
          <w:fldChar w:fldCharType="separate"/>
        </w:r>
        <w:r>
          <w:t>3</w:t>
        </w:r>
        <w:r>
          <w:fldChar w:fldCharType="end"/>
        </w:r>
      </w:hyperlink>
    </w:p>
    <w:p>
      <w:pPr>
        <w:pStyle w:val="TOC2"/>
        <w:tabs>
          <w:tab w:val="right" w:leader="dot" w:pos="8306"/>
        </w:tabs>
      </w:pPr>
      <w:hyperlink w:anchor="_Toc17908" w:history="1">
        <w:r>
          <w:rPr>
            <w:rFonts w:ascii="仿宋" w:eastAsia="仿宋" w:hAnsi="仿宋" w:cs="仿宋" w:hint="eastAsia"/>
            <w:lang w:eastAsia="zh-CN"/>
          </w:rPr>
          <w:t>(一)、技术管理特点</w:t>
        </w:r>
        <w:r>
          <w:tab/>
        </w:r>
        <w:r>
          <w:fldChar w:fldCharType="begin"/>
        </w:r>
        <w:r>
          <w:instrText xml:space="preserve"> PAGEREF _Toc17908 \h </w:instrText>
        </w:r>
        <w:r>
          <w:fldChar w:fldCharType="separate"/>
        </w:r>
        <w:r>
          <w:t>3</w:t>
        </w:r>
        <w:r>
          <w:fldChar w:fldCharType="end"/>
        </w:r>
      </w:hyperlink>
    </w:p>
    <w:p>
      <w:pPr>
        <w:pStyle w:val="TOC2"/>
        <w:tabs>
          <w:tab w:val="right" w:leader="dot" w:pos="8306"/>
        </w:tabs>
      </w:pPr>
      <w:hyperlink w:anchor="_Toc32686" w:history="1">
        <w:r>
          <w:rPr>
            <w:rFonts w:ascii="仿宋" w:eastAsia="仿宋" w:hAnsi="仿宋" w:cs="仿宋" w:hint="eastAsia"/>
            <w:lang w:eastAsia="zh-CN"/>
          </w:rPr>
          <w:t>(二)、新型催化重整催化剂项目工艺技术设计方案</w:t>
        </w:r>
        <w:r>
          <w:tab/>
        </w:r>
        <w:r>
          <w:fldChar w:fldCharType="begin"/>
        </w:r>
        <w:r>
          <w:instrText xml:space="preserve"> PAGEREF _Toc32686 \h </w:instrText>
        </w:r>
        <w:r>
          <w:fldChar w:fldCharType="separate"/>
        </w:r>
        <w:r>
          <w:t>4</w:t>
        </w:r>
        <w:r>
          <w:fldChar w:fldCharType="end"/>
        </w:r>
      </w:hyperlink>
    </w:p>
    <w:p>
      <w:pPr>
        <w:pStyle w:val="TOC2"/>
        <w:tabs>
          <w:tab w:val="right" w:leader="dot" w:pos="8306"/>
        </w:tabs>
      </w:pPr>
      <w:hyperlink w:anchor="_Toc21262" w:history="1">
        <w:r>
          <w:rPr>
            <w:rFonts w:ascii="仿宋" w:eastAsia="仿宋" w:hAnsi="仿宋" w:cs="仿宋" w:hint="eastAsia"/>
            <w:lang w:eastAsia="zh-CN"/>
          </w:rPr>
          <w:t>(三)、设备选型方案</w:t>
        </w:r>
        <w:r>
          <w:tab/>
        </w:r>
        <w:r>
          <w:fldChar w:fldCharType="begin"/>
        </w:r>
        <w:r>
          <w:instrText xml:space="preserve"> PAGEREF _Toc21262 \h </w:instrText>
        </w:r>
        <w:r>
          <w:fldChar w:fldCharType="separate"/>
        </w:r>
        <w:r>
          <w:t>5</w:t>
        </w:r>
        <w:r>
          <w:fldChar w:fldCharType="end"/>
        </w:r>
      </w:hyperlink>
    </w:p>
    <w:p>
      <w:pPr>
        <w:pStyle w:val="TOC1"/>
        <w:tabs>
          <w:tab w:val="right" w:leader="dot" w:pos="8306"/>
        </w:tabs>
      </w:pPr>
      <w:hyperlink w:anchor="_Toc25272" w:history="1">
        <w:r>
          <w:rPr>
            <w:rFonts w:ascii="仿宋" w:eastAsia="仿宋" w:hAnsi="仿宋" w:cs="仿宋" w:hint="eastAsia"/>
            <w:lang w:eastAsia="zh-CN"/>
          </w:rPr>
          <w:t>二、产品规划分析</w:t>
        </w:r>
        <w:r>
          <w:tab/>
        </w:r>
        <w:r>
          <w:fldChar w:fldCharType="begin"/>
        </w:r>
        <w:r>
          <w:instrText xml:space="preserve"> PAGEREF _Toc25272 \h </w:instrText>
        </w:r>
        <w:r>
          <w:fldChar w:fldCharType="separate"/>
        </w:r>
        <w:r>
          <w:t>7</w:t>
        </w:r>
        <w:r>
          <w:fldChar w:fldCharType="end"/>
        </w:r>
      </w:hyperlink>
    </w:p>
    <w:p>
      <w:pPr>
        <w:pStyle w:val="TOC2"/>
        <w:tabs>
          <w:tab w:val="right" w:leader="dot" w:pos="8306"/>
        </w:tabs>
      </w:pPr>
      <w:hyperlink w:anchor="_Toc13321" w:history="1">
        <w:r>
          <w:rPr>
            <w:rFonts w:ascii="仿宋" w:eastAsia="仿宋" w:hAnsi="仿宋" w:cs="仿宋" w:hint="eastAsia"/>
            <w:lang w:eastAsia="zh-CN"/>
          </w:rPr>
          <w:t>(一)、产品规划</w:t>
        </w:r>
        <w:r>
          <w:tab/>
        </w:r>
        <w:r>
          <w:fldChar w:fldCharType="begin"/>
        </w:r>
        <w:r>
          <w:instrText xml:space="preserve"> PAGEREF _Toc13321 \h </w:instrText>
        </w:r>
        <w:r>
          <w:fldChar w:fldCharType="separate"/>
        </w:r>
        <w:r>
          <w:t>7</w:t>
        </w:r>
        <w:r>
          <w:fldChar w:fldCharType="end"/>
        </w:r>
      </w:hyperlink>
    </w:p>
    <w:p>
      <w:pPr>
        <w:pStyle w:val="TOC2"/>
        <w:tabs>
          <w:tab w:val="right" w:leader="dot" w:pos="8306"/>
        </w:tabs>
      </w:pPr>
      <w:hyperlink w:anchor="_Toc9759" w:history="1">
        <w:r>
          <w:rPr>
            <w:rFonts w:ascii="仿宋" w:eastAsia="仿宋" w:hAnsi="仿宋" w:cs="仿宋" w:hint="eastAsia"/>
            <w:lang w:eastAsia="zh-CN"/>
          </w:rPr>
          <w:t>(二)、建设规模</w:t>
        </w:r>
        <w:r>
          <w:tab/>
        </w:r>
        <w:r>
          <w:fldChar w:fldCharType="begin"/>
        </w:r>
        <w:r>
          <w:instrText xml:space="preserve"> PAGEREF _Toc9759 \h </w:instrText>
        </w:r>
        <w:r>
          <w:fldChar w:fldCharType="separate"/>
        </w:r>
        <w:r>
          <w:t>8</w:t>
        </w:r>
        <w:r>
          <w:fldChar w:fldCharType="end"/>
        </w:r>
      </w:hyperlink>
    </w:p>
    <w:p>
      <w:pPr>
        <w:pStyle w:val="TOC1"/>
        <w:tabs>
          <w:tab w:val="right" w:leader="dot" w:pos="8306"/>
        </w:tabs>
      </w:pPr>
      <w:hyperlink w:anchor="_Toc10481" w:history="1">
        <w:r>
          <w:rPr>
            <w:rFonts w:ascii="仿宋" w:eastAsia="仿宋" w:hAnsi="仿宋" w:cs="仿宋" w:hint="eastAsia"/>
            <w:lang w:eastAsia="zh-CN"/>
          </w:rPr>
          <w:t>三、新型催化重整催化剂项目可持续发展</w:t>
        </w:r>
        <w:r>
          <w:tab/>
        </w:r>
        <w:r>
          <w:fldChar w:fldCharType="begin"/>
        </w:r>
        <w:r>
          <w:instrText xml:space="preserve"> PAGEREF _Toc10481 \h </w:instrText>
        </w:r>
        <w:r>
          <w:fldChar w:fldCharType="separate"/>
        </w:r>
        <w:r>
          <w:t>9</w:t>
        </w:r>
        <w:r>
          <w:fldChar w:fldCharType="end"/>
        </w:r>
      </w:hyperlink>
    </w:p>
    <w:p>
      <w:pPr>
        <w:pStyle w:val="TOC2"/>
        <w:tabs>
          <w:tab w:val="right" w:leader="dot" w:pos="8306"/>
        </w:tabs>
      </w:pPr>
      <w:hyperlink w:anchor="_Toc13227" w:history="1">
        <w:r>
          <w:rPr>
            <w:rFonts w:ascii="仿宋" w:eastAsia="仿宋" w:hAnsi="仿宋" w:cs="仿宋" w:hint="eastAsia"/>
            <w:lang w:eastAsia="zh-CN"/>
          </w:rPr>
          <w:t>(一)、可持续战略与实践</w:t>
        </w:r>
        <w:r>
          <w:tab/>
        </w:r>
        <w:r>
          <w:fldChar w:fldCharType="begin"/>
        </w:r>
        <w:r>
          <w:instrText xml:space="preserve"> PAGEREF _Toc13227 \h </w:instrText>
        </w:r>
        <w:r>
          <w:fldChar w:fldCharType="separate"/>
        </w:r>
        <w:r>
          <w:t>9</w:t>
        </w:r>
        <w:r>
          <w:fldChar w:fldCharType="end"/>
        </w:r>
      </w:hyperlink>
    </w:p>
    <w:p>
      <w:pPr>
        <w:pStyle w:val="TOC2"/>
        <w:tabs>
          <w:tab w:val="right" w:leader="dot" w:pos="8306"/>
        </w:tabs>
      </w:pPr>
      <w:hyperlink w:anchor="_Toc16024" w:history="1">
        <w:r>
          <w:rPr>
            <w:rFonts w:ascii="仿宋" w:eastAsia="仿宋" w:hAnsi="仿宋" w:cs="仿宋" w:hint="eastAsia"/>
            <w:lang w:eastAsia="zh-CN"/>
          </w:rPr>
          <w:t>(二)、环保与社会责任</w:t>
        </w:r>
        <w:r>
          <w:tab/>
        </w:r>
        <w:r>
          <w:fldChar w:fldCharType="begin"/>
        </w:r>
        <w:r>
          <w:instrText xml:space="preserve"> PAGEREF _Toc16024 \h </w:instrText>
        </w:r>
        <w:r>
          <w:fldChar w:fldCharType="separate"/>
        </w:r>
        <w:r>
          <w:t>10</w:t>
        </w:r>
        <w:r>
          <w:fldChar w:fldCharType="end"/>
        </w:r>
      </w:hyperlink>
    </w:p>
    <w:p>
      <w:pPr>
        <w:pStyle w:val="TOC1"/>
        <w:tabs>
          <w:tab w:val="right" w:leader="dot" w:pos="8306"/>
        </w:tabs>
      </w:pPr>
      <w:hyperlink w:anchor="_Toc11886" w:history="1">
        <w:r>
          <w:rPr>
            <w:rFonts w:ascii="仿宋" w:eastAsia="仿宋" w:hAnsi="仿宋" w:cs="仿宋" w:hint="eastAsia"/>
            <w:lang w:eastAsia="zh-CN"/>
          </w:rPr>
          <w:t>四、新型催化重整催化剂项目选址可行性分析</w:t>
        </w:r>
        <w:r>
          <w:tab/>
        </w:r>
        <w:r>
          <w:fldChar w:fldCharType="begin"/>
        </w:r>
        <w:r>
          <w:instrText xml:space="preserve"> PAGEREF _Toc11886 \h </w:instrText>
        </w:r>
        <w:r>
          <w:fldChar w:fldCharType="separate"/>
        </w:r>
        <w:r>
          <w:t>11</w:t>
        </w:r>
        <w:r>
          <w:fldChar w:fldCharType="end"/>
        </w:r>
      </w:hyperlink>
    </w:p>
    <w:p>
      <w:pPr>
        <w:pStyle w:val="TOC2"/>
        <w:tabs>
          <w:tab w:val="right" w:leader="dot" w:pos="8306"/>
        </w:tabs>
      </w:pPr>
      <w:hyperlink w:anchor="_Toc14151" w:history="1">
        <w:r>
          <w:rPr>
            <w:rFonts w:ascii="仿宋" w:eastAsia="仿宋" w:hAnsi="仿宋" w:cs="仿宋" w:hint="eastAsia"/>
            <w:lang w:eastAsia="zh-CN"/>
          </w:rPr>
          <w:t>(一)、新型催化重整催化剂项目选址</w:t>
        </w:r>
        <w:r>
          <w:tab/>
        </w:r>
        <w:r>
          <w:fldChar w:fldCharType="begin"/>
        </w:r>
        <w:r>
          <w:instrText xml:space="preserve"> PAGEREF _Toc14151 \h </w:instrText>
        </w:r>
        <w:r>
          <w:fldChar w:fldCharType="separate"/>
        </w:r>
        <w:r>
          <w:t>11</w:t>
        </w:r>
        <w:r>
          <w:fldChar w:fldCharType="end"/>
        </w:r>
      </w:hyperlink>
    </w:p>
    <w:p>
      <w:pPr>
        <w:pStyle w:val="TOC2"/>
        <w:tabs>
          <w:tab w:val="right" w:leader="dot" w:pos="8306"/>
        </w:tabs>
      </w:pPr>
      <w:hyperlink w:anchor="_Toc13600" w:history="1">
        <w:r>
          <w:rPr>
            <w:rFonts w:ascii="仿宋" w:eastAsia="仿宋" w:hAnsi="仿宋" w:cs="仿宋" w:hint="eastAsia"/>
            <w:lang w:eastAsia="zh-CN"/>
          </w:rPr>
          <w:t>(二)、用地控制指标</w:t>
        </w:r>
        <w:r>
          <w:tab/>
        </w:r>
        <w:r>
          <w:fldChar w:fldCharType="begin"/>
        </w:r>
        <w:r>
          <w:instrText xml:space="preserve"> PAGEREF _Toc13600 \h </w:instrText>
        </w:r>
        <w:r>
          <w:fldChar w:fldCharType="separate"/>
        </w:r>
        <w:r>
          <w:t>11</w:t>
        </w:r>
        <w:r>
          <w:fldChar w:fldCharType="end"/>
        </w:r>
      </w:hyperlink>
    </w:p>
    <w:p>
      <w:pPr>
        <w:pStyle w:val="TOC2"/>
        <w:tabs>
          <w:tab w:val="right" w:leader="dot" w:pos="8306"/>
        </w:tabs>
      </w:pPr>
      <w:hyperlink w:anchor="_Toc19994" w:history="1">
        <w:r>
          <w:rPr>
            <w:rFonts w:ascii="仿宋" w:eastAsia="仿宋" w:hAnsi="仿宋" w:cs="仿宋" w:hint="eastAsia"/>
            <w:lang w:eastAsia="zh-CN"/>
          </w:rPr>
          <w:t>(三)、节约用地措施</w:t>
        </w:r>
        <w:r>
          <w:tab/>
        </w:r>
        <w:r>
          <w:fldChar w:fldCharType="begin"/>
        </w:r>
        <w:r>
          <w:instrText xml:space="preserve"> PAGEREF _Toc19994 \h </w:instrText>
        </w:r>
        <w:r>
          <w:fldChar w:fldCharType="separate"/>
        </w:r>
        <w:r>
          <w:t>13</w:t>
        </w:r>
        <w:r>
          <w:fldChar w:fldCharType="end"/>
        </w:r>
      </w:hyperlink>
    </w:p>
    <w:p>
      <w:pPr>
        <w:pStyle w:val="TOC2"/>
        <w:tabs>
          <w:tab w:val="right" w:leader="dot" w:pos="8306"/>
        </w:tabs>
      </w:pPr>
      <w:hyperlink w:anchor="_Toc30857" w:history="1">
        <w:r>
          <w:rPr>
            <w:rFonts w:ascii="仿宋" w:eastAsia="仿宋" w:hAnsi="仿宋" w:cs="仿宋" w:hint="eastAsia"/>
            <w:lang w:eastAsia="zh-CN"/>
          </w:rPr>
          <w:t>(四)、总图布置方案</w:t>
        </w:r>
        <w:r>
          <w:tab/>
        </w:r>
        <w:r>
          <w:fldChar w:fldCharType="begin"/>
        </w:r>
        <w:r>
          <w:instrText xml:space="preserve"> PAGEREF _Toc30857 \h </w:instrText>
        </w:r>
        <w:r>
          <w:fldChar w:fldCharType="separate"/>
        </w:r>
        <w:r>
          <w:t>14</w:t>
        </w:r>
        <w:r>
          <w:fldChar w:fldCharType="end"/>
        </w:r>
      </w:hyperlink>
    </w:p>
    <w:p>
      <w:pPr>
        <w:pStyle w:val="TOC2"/>
        <w:tabs>
          <w:tab w:val="right" w:leader="dot" w:pos="8306"/>
        </w:tabs>
      </w:pPr>
      <w:hyperlink w:anchor="_Toc21077" w:history="1">
        <w:r>
          <w:rPr>
            <w:rFonts w:ascii="仿宋" w:eastAsia="仿宋" w:hAnsi="仿宋" w:cs="仿宋" w:hint="eastAsia"/>
            <w:lang w:eastAsia="zh-CN"/>
          </w:rPr>
          <w:t>(五)、选址综合评价</w:t>
        </w:r>
        <w:r>
          <w:tab/>
        </w:r>
        <w:r>
          <w:fldChar w:fldCharType="begin"/>
        </w:r>
        <w:r>
          <w:instrText xml:space="preserve"> PAGEREF _Toc21077 \h </w:instrText>
        </w:r>
        <w:r>
          <w:fldChar w:fldCharType="separate"/>
        </w:r>
        <w:r>
          <w:t>15</w:t>
        </w:r>
        <w:r>
          <w:fldChar w:fldCharType="end"/>
        </w:r>
      </w:hyperlink>
    </w:p>
    <w:p>
      <w:pPr>
        <w:pStyle w:val="TOC1"/>
        <w:tabs>
          <w:tab w:val="right" w:leader="dot" w:pos="8306"/>
        </w:tabs>
      </w:pPr>
      <w:hyperlink w:anchor="_Toc19986" w:history="1">
        <w:r>
          <w:rPr>
            <w:rFonts w:ascii="仿宋" w:eastAsia="仿宋" w:hAnsi="仿宋" w:cs="仿宋" w:hint="eastAsia"/>
            <w:lang w:eastAsia="zh-CN"/>
          </w:rPr>
          <w:t>五、新型催化重整催化剂项目概论</w:t>
        </w:r>
        <w:r>
          <w:tab/>
        </w:r>
        <w:r>
          <w:fldChar w:fldCharType="begin"/>
        </w:r>
        <w:r>
          <w:instrText xml:space="preserve"> PAGEREF _Toc19986 \h </w:instrText>
        </w:r>
        <w:r>
          <w:fldChar w:fldCharType="separate"/>
        </w:r>
        <w:r>
          <w:t>16</w:t>
        </w:r>
        <w:r>
          <w:fldChar w:fldCharType="end"/>
        </w:r>
      </w:hyperlink>
    </w:p>
    <w:p>
      <w:pPr>
        <w:pStyle w:val="TOC2"/>
        <w:tabs>
          <w:tab w:val="right" w:leader="dot" w:pos="8306"/>
        </w:tabs>
      </w:pPr>
      <w:hyperlink w:anchor="_Toc16938" w:history="1">
        <w:r>
          <w:rPr>
            <w:rFonts w:ascii="仿宋" w:eastAsia="仿宋" w:hAnsi="仿宋" w:cs="仿宋" w:hint="eastAsia"/>
            <w:lang w:eastAsia="zh-CN"/>
          </w:rPr>
          <w:t>(一)、新型催化重整催化剂项目概况</w:t>
        </w:r>
        <w:r>
          <w:tab/>
        </w:r>
        <w:r>
          <w:fldChar w:fldCharType="begin"/>
        </w:r>
        <w:r>
          <w:instrText xml:space="preserve"> PAGEREF _Toc16938 \h </w:instrText>
        </w:r>
        <w:r>
          <w:fldChar w:fldCharType="separate"/>
        </w:r>
        <w:r>
          <w:t>16</w:t>
        </w:r>
        <w:r>
          <w:fldChar w:fldCharType="end"/>
        </w:r>
      </w:hyperlink>
    </w:p>
    <w:p>
      <w:pPr>
        <w:pStyle w:val="TOC2"/>
        <w:tabs>
          <w:tab w:val="right" w:leader="dot" w:pos="8306"/>
        </w:tabs>
      </w:pPr>
      <w:hyperlink w:anchor="_Toc26604" w:history="1">
        <w:r>
          <w:rPr>
            <w:rFonts w:ascii="仿宋" w:eastAsia="仿宋" w:hAnsi="仿宋" w:cs="仿宋" w:hint="eastAsia"/>
            <w:lang w:eastAsia="zh-CN"/>
          </w:rPr>
          <w:t>(二)、新型催化重整催化剂项目目标</w:t>
        </w:r>
        <w:r>
          <w:tab/>
        </w:r>
        <w:r>
          <w:fldChar w:fldCharType="begin"/>
        </w:r>
        <w:r>
          <w:instrText xml:space="preserve"> PAGEREF _Toc26604 \h </w:instrText>
        </w:r>
        <w:r>
          <w:fldChar w:fldCharType="separate"/>
        </w:r>
        <w:r>
          <w:t>19</w:t>
        </w:r>
        <w:r>
          <w:fldChar w:fldCharType="end"/>
        </w:r>
      </w:hyperlink>
    </w:p>
    <w:p>
      <w:pPr>
        <w:pStyle w:val="TOC2"/>
        <w:tabs>
          <w:tab w:val="right" w:leader="dot" w:pos="8306"/>
        </w:tabs>
      </w:pPr>
      <w:hyperlink w:anchor="_Toc2237" w:history="1">
        <w:r>
          <w:rPr>
            <w:rFonts w:ascii="仿宋" w:eastAsia="仿宋" w:hAnsi="仿宋" w:cs="仿宋" w:hint="eastAsia"/>
            <w:lang w:eastAsia="zh-CN"/>
          </w:rPr>
          <w:t>(三)、新型催化重整催化剂项目提出的理由</w:t>
        </w:r>
        <w:r>
          <w:tab/>
        </w:r>
        <w:r>
          <w:fldChar w:fldCharType="begin"/>
        </w:r>
        <w:r>
          <w:instrText xml:space="preserve"> PAGEREF _Toc2237 \h </w:instrText>
        </w:r>
        <w:r>
          <w:fldChar w:fldCharType="separate"/>
        </w:r>
        <w:r>
          <w:t>20</w:t>
        </w:r>
        <w:r>
          <w:fldChar w:fldCharType="end"/>
        </w:r>
      </w:hyperlink>
    </w:p>
    <w:p>
      <w:pPr>
        <w:pStyle w:val="TOC2"/>
        <w:tabs>
          <w:tab w:val="right" w:leader="dot" w:pos="8306"/>
        </w:tabs>
      </w:pPr>
      <w:hyperlink w:anchor="_Toc26484" w:history="1">
        <w:r>
          <w:rPr>
            <w:rFonts w:ascii="仿宋" w:eastAsia="仿宋" w:hAnsi="仿宋" w:cs="仿宋" w:hint="eastAsia"/>
            <w:lang w:eastAsia="zh-CN"/>
          </w:rPr>
          <w:t>(四)、新型催化重整催化剂项目意义</w:t>
        </w:r>
        <w:r>
          <w:tab/>
        </w:r>
        <w:r>
          <w:fldChar w:fldCharType="begin"/>
        </w:r>
        <w:r>
          <w:instrText xml:space="preserve"> PAGEREF _Toc26484 \h </w:instrText>
        </w:r>
        <w:r>
          <w:fldChar w:fldCharType="separate"/>
        </w:r>
        <w:r>
          <w:t>22</w:t>
        </w:r>
        <w:r>
          <w:fldChar w:fldCharType="end"/>
        </w:r>
      </w:hyperlink>
    </w:p>
    <w:p>
      <w:pPr>
        <w:pStyle w:val="TOC2"/>
        <w:tabs>
          <w:tab w:val="right" w:leader="dot" w:pos="8306"/>
        </w:tabs>
      </w:pPr>
      <w:hyperlink w:anchor="_Toc24958" w:history="1">
        <w:r>
          <w:rPr>
            <w:rFonts w:ascii="仿宋" w:eastAsia="仿宋" w:hAnsi="仿宋" w:cs="仿宋" w:hint="eastAsia"/>
            <w:lang w:eastAsia="zh-CN"/>
          </w:rPr>
          <w:t>(五)、新型催化重整催化剂项目背景</w:t>
        </w:r>
        <w:r>
          <w:tab/>
        </w:r>
        <w:r>
          <w:fldChar w:fldCharType="begin"/>
        </w:r>
        <w:r>
          <w:instrText xml:space="preserve"> PAGEREF _Toc24958 \h </w:instrText>
        </w:r>
        <w:r>
          <w:fldChar w:fldCharType="separate"/>
        </w:r>
        <w:r>
          <w:t>22</w:t>
        </w:r>
        <w:r>
          <w:fldChar w:fldCharType="end"/>
        </w:r>
      </w:hyperlink>
    </w:p>
    <w:p>
      <w:pPr>
        <w:pStyle w:val="TOC1"/>
        <w:tabs>
          <w:tab w:val="right" w:leader="dot" w:pos="8306"/>
        </w:tabs>
      </w:pPr>
      <w:hyperlink w:anchor="_Toc25537" w:history="1">
        <w:r>
          <w:rPr>
            <w:rFonts w:ascii="仿宋" w:eastAsia="仿宋" w:hAnsi="仿宋" w:cs="仿宋" w:hint="eastAsia"/>
            <w:lang w:eastAsia="zh-CN"/>
          </w:rPr>
          <w:t>六、市场分析、调研</w:t>
        </w:r>
        <w:r>
          <w:tab/>
        </w:r>
        <w:r>
          <w:fldChar w:fldCharType="begin"/>
        </w:r>
        <w:r>
          <w:instrText xml:space="preserve"> PAGEREF _Toc25537 \h </w:instrText>
        </w:r>
        <w:r>
          <w:fldChar w:fldCharType="separate"/>
        </w:r>
        <w:r>
          <w:t>23</w:t>
        </w:r>
        <w:r>
          <w:fldChar w:fldCharType="end"/>
        </w:r>
      </w:hyperlink>
    </w:p>
    <w:p>
      <w:pPr>
        <w:pStyle w:val="TOC2"/>
        <w:tabs>
          <w:tab w:val="right" w:leader="dot" w:pos="8306"/>
        </w:tabs>
      </w:pPr>
      <w:hyperlink w:anchor="_Toc13063" w:history="1">
        <w:r>
          <w:rPr>
            <w:rFonts w:ascii="仿宋" w:eastAsia="仿宋" w:hAnsi="仿宋" w:cs="仿宋" w:hint="eastAsia"/>
            <w:lang w:eastAsia="zh-CN"/>
          </w:rPr>
          <w:t>(一)、新型催化重整催化剂行业分析</w:t>
        </w:r>
        <w:r>
          <w:tab/>
        </w:r>
        <w:r>
          <w:fldChar w:fldCharType="begin"/>
        </w:r>
        <w:r>
          <w:instrText xml:space="preserve"> PAGEREF _Toc13063 \h </w:instrText>
        </w:r>
        <w:r>
          <w:fldChar w:fldCharType="separate"/>
        </w:r>
        <w:r>
          <w:t>23</w:t>
        </w:r>
        <w:r>
          <w:fldChar w:fldCharType="end"/>
        </w:r>
      </w:hyperlink>
    </w:p>
    <w:p>
      <w:pPr>
        <w:pStyle w:val="TOC2"/>
        <w:tabs>
          <w:tab w:val="right" w:leader="dot" w:pos="8306"/>
        </w:tabs>
      </w:pPr>
      <w:hyperlink w:anchor="_Toc3445" w:history="1">
        <w:r>
          <w:rPr>
            <w:rFonts w:ascii="仿宋" w:eastAsia="仿宋" w:hAnsi="仿宋" w:cs="仿宋" w:hint="eastAsia"/>
            <w:lang w:eastAsia="zh-CN"/>
          </w:rPr>
          <w:t>(二)、新型催化重整催化剂市场分析预测</w:t>
        </w:r>
        <w:r>
          <w:tab/>
        </w:r>
        <w:r>
          <w:fldChar w:fldCharType="begin"/>
        </w:r>
        <w:r>
          <w:instrText xml:space="preserve"> PAGEREF _Toc3445 \h </w:instrText>
        </w:r>
        <w:r>
          <w:fldChar w:fldCharType="separate"/>
        </w:r>
        <w:r>
          <w:t>24</w:t>
        </w:r>
        <w:r>
          <w:fldChar w:fldCharType="end"/>
        </w:r>
      </w:hyperlink>
    </w:p>
    <w:p>
      <w:pPr>
        <w:pStyle w:val="TOC1"/>
        <w:tabs>
          <w:tab w:val="right" w:leader="dot" w:pos="8306"/>
        </w:tabs>
      </w:pPr>
      <w:hyperlink w:anchor="_Toc1563" w:history="1">
        <w:r>
          <w:rPr>
            <w:rFonts w:ascii="仿宋" w:eastAsia="仿宋" w:hAnsi="仿宋" w:cs="仿宋" w:hint="eastAsia"/>
            <w:lang w:eastAsia="zh-CN"/>
          </w:rPr>
          <w:t>七、新型催化重整催化剂项目风险管理</w:t>
        </w:r>
        <w:r>
          <w:tab/>
        </w:r>
        <w:r>
          <w:fldChar w:fldCharType="begin"/>
        </w:r>
        <w:r>
          <w:instrText xml:space="preserve"> PAGEREF _Toc1563 \h </w:instrText>
        </w:r>
        <w:r>
          <w:fldChar w:fldCharType="separate"/>
        </w:r>
        <w:r>
          <w:t>25</w:t>
        </w:r>
        <w:r>
          <w:fldChar w:fldCharType="end"/>
        </w:r>
      </w:hyperlink>
    </w:p>
    <w:p>
      <w:pPr>
        <w:pStyle w:val="TOC2"/>
        <w:tabs>
          <w:tab w:val="right" w:leader="dot" w:pos="8306"/>
        </w:tabs>
      </w:pPr>
      <w:hyperlink w:anchor="_Toc8779" w:history="1">
        <w:r>
          <w:rPr>
            <w:rFonts w:ascii="仿宋" w:eastAsia="仿宋" w:hAnsi="仿宋" w:cs="仿宋" w:hint="eastAsia"/>
            <w:lang w:eastAsia="zh-CN"/>
          </w:rPr>
          <w:t>(一)、风险识别与评估</w:t>
        </w:r>
        <w:r>
          <w:tab/>
        </w:r>
        <w:r>
          <w:fldChar w:fldCharType="begin"/>
        </w:r>
        <w:r>
          <w:instrText xml:space="preserve"> PAGEREF _Toc8779 \h </w:instrText>
        </w:r>
        <w:r>
          <w:fldChar w:fldCharType="separate"/>
        </w:r>
        <w:r>
          <w:t>25</w:t>
        </w:r>
        <w:r>
          <w:fldChar w:fldCharType="end"/>
        </w:r>
      </w:hyperlink>
    </w:p>
    <w:p>
      <w:pPr>
        <w:pStyle w:val="TOC2"/>
        <w:tabs>
          <w:tab w:val="right" w:leader="dot" w:pos="8306"/>
        </w:tabs>
      </w:pPr>
      <w:hyperlink w:anchor="_Toc8577" w:history="1">
        <w:r>
          <w:rPr>
            <w:rFonts w:ascii="仿宋" w:eastAsia="仿宋" w:hAnsi="仿宋" w:cs="仿宋" w:hint="eastAsia"/>
            <w:lang w:eastAsia="zh-CN"/>
          </w:rPr>
          <w:t>(二)、风险应对策略</w:t>
        </w:r>
        <w:r>
          <w:tab/>
        </w:r>
        <w:r>
          <w:fldChar w:fldCharType="begin"/>
        </w:r>
        <w:r>
          <w:instrText xml:space="preserve"> PAGEREF _Toc8577 \h </w:instrText>
        </w:r>
        <w:r>
          <w:fldChar w:fldCharType="separate"/>
        </w:r>
        <w:r>
          <w:t>26</w:t>
        </w:r>
        <w:r>
          <w:fldChar w:fldCharType="end"/>
        </w:r>
      </w:hyperlink>
    </w:p>
    <w:p>
      <w:pPr>
        <w:pStyle w:val="TOC2"/>
        <w:tabs>
          <w:tab w:val="right" w:leader="dot" w:pos="8306"/>
        </w:tabs>
      </w:pPr>
      <w:hyperlink w:anchor="_Toc13825" w:history="1">
        <w:r>
          <w:rPr>
            <w:rFonts w:ascii="仿宋" w:eastAsia="仿宋" w:hAnsi="仿宋" w:cs="仿宋" w:hint="eastAsia"/>
            <w:lang w:eastAsia="zh-CN"/>
          </w:rPr>
          <w:t>(三)、风险监控与控制</w:t>
        </w:r>
        <w:r>
          <w:tab/>
        </w:r>
        <w:r>
          <w:fldChar w:fldCharType="begin"/>
        </w:r>
        <w:r>
          <w:instrText xml:space="preserve"> PAGEREF _Toc13825 \h </w:instrText>
        </w:r>
        <w:r>
          <w:fldChar w:fldCharType="separate"/>
        </w:r>
        <w:r>
          <w:t>28</w:t>
        </w:r>
        <w:r>
          <w:fldChar w:fldCharType="end"/>
        </w:r>
      </w:hyperlink>
    </w:p>
    <w:p>
      <w:pPr>
        <w:pStyle w:val="TOC1"/>
        <w:tabs>
          <w:tab w:val="right" w:leader="dot" w:pos="8306"/>
        </w:tabs>
      </w:pPr>
      <w:hyperlink w:anchor="_Toc22985" w:history="1">
        <w:r>
          <w:rPr>
            <w:rFonts w:ascii="仿宋" w:eastAsia="仿宋" w:hAnsi="仿宋" w:cs="仿宋" w:hint="eastAsia"/>
            <w:lang w:eastAsia="zh-CN"/>
          </w:rPr>
          <w:t>八、新型催化重整催化剂项目技术管理</w:t>
        </w:r>
        <w:r>
          <w:tab/>
        </w:r>
        <w:r>
          <w:fldChar w:fldCharType="begin"/>
        </w:r>
        <w:r>
          <w:instrText xml:space="preserve"> PAGEREF _Toc22985 \h </w:instrText>
        </w:r>
        <w:r>
          <w:fldChar w:fldCharType="separate"/>
        </w:r>
        <w:r>
          <w:t>29</w:t>
        </w:r>
        <w:r>
          <w:fldChar w:fldCharType="end"/>
        </w:r>
      </w:hyperlink>
    </w:p>
    <w:p>
      <w:pPr>
        <w:pStyle w:val="TOC2"/>
        <w:tabs>
          <w:tab w:val="right" w:leader="dot" w:pos="8306"/>
        </w:tabs>
      </w:pPr>
      <w:hyperlink w:anchor="_Toc17284" w:history="1">
        <w:r>
          <w:rPr>
            <w:rFonts w:ascii="仿宋" w:eastAsia="仿宋" w:hAnsi="仿宋" w:cs="仿宋" w:hint="eastAsia"/>
            <w:lang w:eastAsia="zh-CN"/>
          </w:rPr>
          <w:t>(一)、技术方案选用方向</w:t>
        </w:r>
        <w:r>
          <w:tab/>
        </w:r>
        <w:r>
          <w:fldChar w:fldCharType="begin"/>
        </w:r>
        <w:r>
          <w:instrText xml:space="preserve"> PAGEREF _Toc17284 \h </w:instrText>
        </w:r>
        <w:r>
          <w:fldChar w:fldCharType="separate"/>
        </w:r>
        <w:r>
          <w:t>29</w:t>
        </w:r>
        <w:r>
          <w:fldChar w:fldCharType="end"/>
        </w:r>
      </w:hyperlink>
    </w:p>
    <w:p>
      <w:pPr>
        <w:pStyle w:val="TOC2"/>
        <w:tabs>
          <w:tab w:val="right" w:leader="dot" w:pos="8306"/>
        </w:tabs>
      </w:pPr>
      <w:hyperlink w:anchor="_Toc23625" w:history="1">
        <w:r>
          <w:rPr>
            <w:rFonts w:ascii="仿宋" w:eastAsia="仿宋" w:hAnsi="仿宋" w:cs="仿宋" w:hint="eastAsia"/>
            <w:lang w:eastAsia="zh-CN"/>
          </w:rPr>
          <w:t>(二)、工艺技术方案选用原则</w:t>
        </w:r>
        <w:r>
          <w:tab/>
        </w:r>
        <w:r>
          <w:fldChar w:fldCharType="begin"/>
        </w:r>
        <w:r>
          <w:instrText xml:space="preserve"> PAGEREF _Toc23625 \h </w:instrText>
        </w:r>
        <w:r>
          <w:fldChar w:fldCharType="separate"/>
        </w:r>
        <w:r>
          <w:t>31</w:t>
        </w:r>
        <w:r>
          <w:fldChar w:fldCharType="end"/>
        </w:r>
      </w:hyperlink>
    </w:p>
    <w:p>
      <w:pPr>
        <w:pStyle w:val="TOC2"/>
        <w:tabs>
          <w:tab w:val="right" w:leader="dot" w:pos="8306"/>
        </w:tabs>
      </w:pPr>
      <w:hyperlink w:anchor="_Toc20619" w:history="1">
        <w:r>
          <w:rPr>
            <w:rFonts w:ascii="仿宋" w:eastAsia="仿宋" w:hAnsi="仿宋" w:cs="仿宋" w:hint="eastAsia"/>
            <w:lang w:eastAsia="zh-CN"/>
          </w:rPr>
          <w:t>(三)、工艺技术方案要求</w:t>
        </w:r>
        <w:r>
          <w:tab/>
        </w:r>
        <w:r>
          <w:fldChar w:fldCharType="begin"/>
        </w:r>
        <w:r>
          <w:instrText xml:space="preserve"> PAGEREF _Toc20619 \h </w:instrText>
        </w:r>
        <w:r>
          <w:fldChar w:fldCharType="separate"/>
        </w:r>
        <w:r>
          <w:t>33</w:t>
        </w:r>
        <w:r>
          <w:fldChar w:fldCharType="end"/>
        </w:r>
      </w:hyperlink>
    </w:p>
    <w:p>
      <w:pPr>
        <w:pStyle w:val="TOC1"/>
        <w:tabs>
          <w:tab w:val="right" w:leader="dot" w:pos="8306"/>
        </w:tabs>
      </w:pPr>
      <w:hyperlink w:anchor="_Toc14021" w:history="1">
        <w:r>
          <w:rPr>
            <w:rFonts w:ascii="仿宋" w:eastAsia="仿宋" w:hAnsi="仿宋" w:cs="仿宋" w:hint="eastAsia"/>
            <w:lang w:eastAsia="zh-CN"/>
          </w:rPr>
          <w:t>九、生产安全保护</w:t>
        </w:r>
        <w:r>
          <w:tab/>
        </w:r>
        <w:r>
          <w:fldChar w:fldCharType="begin"/>
        </w:r>
        <w:r>
          <w:instrText xml:space="preserve"> PAGEREF _Toc14021 \h </w:instrText>
        </w:r>
        <w:r>
          <w:fldChar w:fldCharType="separate"/>
        </w:r>
        <w:r>
          <w:t>36</w:t>
        </w:r>
        <w:r>
          <w:fldChar w:fldCharType="end"/>
        </w:r>
      </w:hyperlink>
    </w:p>
    <w:p>
      <w:pPr>
        <w:pStyle w:val="TOC2"/>
        <w:tabs>
          <w:tab w:val="right" w:leader="dot" w:pos="8306"/>
        </w:tabs>
      </w:pPr>
      <w:hyperlink w:anchor="_Toc32517" w:history="1">
        <w:r>
          <w:rPr>
            <w:rFonts w:ascii="仿宋" w:eastAsia="仿宋" w:hAnsi="仿宋" w:cs="仿宋" w:hint="eastAsia"/>
            <w:lang w:eastAsia="zh-CN"/>
          </w:rPr>
          <w:t>(一)、消防安全</w:t>
        </w:r>
        <w:r>
          <w:tab/>
        </w:r>
        <w:r>
          <w:fldChar w:fldCharType="begin"/>
        </w:r>
        <w:r>
          <w:instrText xml:space="preserve"> PAGEREF _Toc32517 \h </w:instrText>
        </w:r>
        <w:r>
          <w:fldChar w:fldCharType="separate"/>
        </w:r>
        <w:r>
          <w:t>36</w:t>
        </w:r>
        <w:r>
          <w:fldChar w:fldCharType="end"/>
        </w:r>
      </w:hyperlink>
    </w:p>
    <w:p>
      <w:pPr>
        <w:pStyle w:val="TOC2"/>
        <w:tabs>
          <w:tab w:val="right" w:leader="dot" w:pos="8306"/>
        </w:tabs>
      </w:pPr>
      <w:hyperlink w:anchor="_Toc10664" w:history="1">
        <w:r>
          <w:rPr>
            <w:rFonts w:ascii="仿宋" w:eastAsia="仿宋" w:hAnsi="仿宋" w:cs="仿宋" w:hint="eastAsia"/>
            <w:lang w:eastAsia="zh-CN"/>
          </w:rPr>
          <w:t>(二)、防火防爆总图布置措施</w:t>
        </w:r>
        <w:r>
          <w:tab/>
        </w:r>
        <w:r>
          <w:fldChar w:fldCharType="begin"/>
        </w:r>
        <w:r>
          <w:instrText xml:space="preserve"> PAGEREF _Toc10664 \h </w:instrText>
        </w:r>
        <w:r>
          <w:fldChar w:fldCharType="separate"/>
        </w:r>
        <w:r>
          <w:t>37</w:t>
        </w:r>
        <w:r>
          <w:fldChar w:fldCharType="end"/>
        </w:r>
      </w:hyperlink>
    </w:p>
    <w:p>
      <w:pPr>
        <w:pStyle w:val="TOC2"/>
        <w:tabs>
          <w:tab w:val="right" w:leader="dot" w:pos="8306"/>
        </w:tabs>
      </w:pPr>
      <w:hyperlink w:anchor="_Toc778" w:history="1">
        <w:r>
          <w:rPr>
            <w:rFonts w:ascii="仿宋" w:eastAsia="仿宋" w:hAnsi="仿宋" w:cs="仿宋" w:hint="eastAsia"/>
            <w:lang w:eastAsia="zh-CN"/>
          </w:rPr>
          <w:t>(三)、自然灾害防范措施</w:t>
        </w:r>
        <w:r>
          <w:tab/>
        </w:r>
        <w:r>
          <w:fldChar w:fldCharType="begin"/>
        </w:r>
        <w:r>
          <w:instrText xml:space="preserve"> PAGEREF _Toc778 \h </w:instrText>
        </w:r>
        <w:r>
          <w:fldChar w:fldCharType="separate"/>
        </w:r>
        <w:r>
          <w:t>38</w:t>
        </w:r>
        <w:r>
          <w:fldChar w:fldCharType="end"/>
        </w:r>
      </w:hyperlink>
    </w:p>
    <w:p>
      <w:pPr>
        <w:pStyle w:val="TOC2"/>
        <w:tabs>
          <w:tab w:val="right" w:leader="dot" w:pos="8306"/>
        </w:tabs>
      </w:pPr>
      <w:hyperlink w:anchor="_Toc183" w:history="1">
        <w:r>
          <w:rPr>
            <w:rFonts w:ascii="仿宋" w:eastAsia="仿宋" w:hAnsi="仿宋" w:cs="仿宋" w:hint="eastAsia"/>
            <w:lang w:eastAsia="zh-CN"/>
          </w:rPr>
          <w:t>(四)、安全色及安全标志使用要求</w:t>
        </w:r>
        <w:r>
          <w:tab/>
        </w:r>
        <w:r>
          <w:fldChar w:fldCharType="begin"/>
        </w:r>
        <w:r>
          <w:instrText xml:space="preserve"> PAGEREF _Toc183 \h </w:instrText>
        </w:r>
        <w:r>
          <w:fldChar w:fldCharType="separate"/>
        </w:r>
        <w:r>
          <w:t>39</w:t>
        </w:r>
        <w:r>
          <w:fldChar w:fldCharType="end"/>
        </w:r>
      </w:hyperlink>
    </w:p>
    <w:p>
      <w:pPr>
        <w:pStyle w:val="TOC2"/>
        <w:tabs>
          <w:tab w:val="right" w:leader="dot" w:pos="8306"/>
        </w:tabs>
      </w:pPr>
      <w:hyperlink w:anchor="_Toc26919" w:history="1">
        <w:r>
          <w:rPr>
            <w:rFonts w:ascii="仿宋" w:eastAsia="仿宋" w:hAnsi="仿宋" w:cs="仿宋" w:hint="eastAsia"/>
            <w:lang w:eastAsia="zh-CN"/>
          </w:rPr>
          <w:t>(五)、防尘防毒措施</w:t>
        </w:r>
        <w:r>
          <w:tab/>
        </w:r>
        <w:r>
          <w:fldChar w:fldCharType="begin"/>
        </w:r>
        <w:r>
          <w:instrText xml:space="preserve"> PAGEREF _Toc26919 \h </w:instrText>
        </w:r>
        <w:r>
          <w:fldChar w:fldCharType="separate"/>
        </w:r>
        <w:r>
          <w:t>40</w:t>
        </w:r>
        <w:r>
          <w:fldChar w:fldCharType="end"/>
        </w:r>
      </w:hyperlink>
    </w:p>
    <w:p>
      <w:pPr>
        <w:pStyle w:val="TOC2"/>
        <w:tabs>
          <w:tab w:val="right" w:leader="dot" w:pos="8306"/>
        </w:tabs>
      </w:pPr>
      <w:hyperlink w:anchor="_Toc20129" w:history="1">
        <w:r>
          <w:rPr>
            <w:rFonts w:ascii="仿宋" w:eastAsia="仿宋" w:hAnsi="仿宋" w:cs="仿宋" w:hint="eastAsia"/>
            <w:lang w:eastAsia="zh-CN"/>
          </w:rPr>
          <w:t>(六)、防静电、触电防护及防雷措施</w:t>
        </w:r>
        <w:r>
          <w:tab/>
        </w:r>
        <w:r>
          <w:fldChar w:fldCharType="begin"/>
        </w:r>
        <w:r>
          <w:instrText xml:space="preserve"> PAGEREF _Toc20129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1" w:history="1">
        <w:r>
          <w:rPr>
            <w:rFonts w:ascii="仿宋" w:eastAsia="仿宋" w:hAnsi="仿宋" w:cs="仿宋" w:hint="eastAsia"/>
            <w:lang w:eastAsia="zh-CN"/>
          </w:rPr>
          <w:t>(七)、机械设备安全保障措施</w:t>
        </w:r>
        <w:r>
          <w:tab/>
        </w:r>
        <w:r>
          <w:fldChar w:fldCharType="begin"/>
        </w:r>
        <w:r>
          <w:instrText xml:space="preserve"> PAGEREF _Toc14401 \h </w:instrText>
        </w:r>
        <w:r>
          <w:fldChar w:fldCharType="separate"/>
        </w:r>
        <w:r>
          <w:t>43</w:t>
        </w:r>
        <w:r>
          <w:fldChar w:fldCharType="end"/>
        </w:r>
      </w:hyperlink>
    </w:p>
    <w:p>
      <w:pPr>
        <w:pStyle w:val="TOC1"/>
        <w:tabs>
          <w:tab w:val="right" w:leader="dot" w:pos="8306"/>
        </w:tabs>
      </w:pPr>
      <w:hyperlink w:anchor="_Toc2531" w:history="1">
        <w:r>
          <w:rPr>
            <w:rFonts w:ascii="仿宋" w:eastAsia="仿宋" w:hAnsi="仿宋" w:cs="仿宋" w:hint="eastAsia"/>
            <w:lang w:eastAsia="zh-CN"/>
          </w:rPr>
          <w:t>十、新型催化重整催化剂项目人力资源管理</w:t>
        </w:r>
        <w:r>
          <w:tab/>
        </w:r>
        <w:r>
          <w:fldChar w:fldCharType="begin"/>
        </w:r>
        <w:r>
          <w:instrText xml:space="preserve"> PAGEREF _Toc2531 \h </w:instrText>
        </w:r>
        <w:r>
          <w:fldChar w:fldCharType="separate"/>
        </w:r>
        <w:r>
          <w:t>44</w:t>
        </w:r>
        <w:r>
          <w:fldChar w:fldCharType="end"/>
        </w:r>
      </w:hyperlink>
    </w:p>
    <w:p>
      <w:pPr>
        <w:pStyle w:val="TOC2"/>
        <w:tabs>
          <w:tab w:val="right" w:leader="dot" w:pos="8306"/>
        </w:tabs>
      </w:pPr>
      <w:hyperlink w:anchor="_Toc4968" w:history="1">
        <w:r>
          <w:rPr>
            <w:rFonts w:ascii="仿宋" w:eastAsia="仿宋" w:hAnsi="仿宋" w:cs="仿宋" w:hint="eastAsia"/>
            <w:lang w:eastAsia="zh-CN"/>
          </w:rPr>
          <w:t>(一)、建立健全的预算管理制度</w:t>
        </w:r>
        <w:r>
          <w:tab/>
        </w:r>
        <w:r>
          <w:fldChar w:fldCharType="begin"/>
        </w:r>
        <w:r>
          <w:instrText xml:space="preserve"> PAGEREF _Toc4968 \h </w:instrText>
        </w:r>
        <w:r>
          <w:fldChar w:fldCharType="separate"/>
        </w:r>
        <w:r>
          <w:t>44</w:t>
        </w:r>
        <w:r>
          <w:fldChar w:fldCharType="end"/>
        </w:r>
      </w:hyperlink>
    </w:p>
    <w:p>
      <w:pPr>
        <w:pStyle w:val="TOC2"/>
        <w:tabs>
          <w:tab w:val="right" w:leader="dot" w:pos="8306"/>
        </w:tabs>
      </w:pPr>
      <w:hyperlink w:anchor="_Toc15818" w:history="1">
        <w:r>
          <w:rPr>
            <w:rFonts w:ascii="仿宋" w:eastAsia="仿宋" w:hAnsi="仿宋" w:cs="仿宋" w:hint="eastAsia"/>
            <w:lang w:eastAsia="zh-CN"/>
          </w:rPr>
          <w:t>(二)、加强资金流动监控</w:t>
        </w:r>
        <w:r>
          <w:tab/>
        </w:r>
        <w:r>
          <w:fldChar w:fldCharType="begin"/>
        </w:r>
        <w:r>
          <w:instrText xml:space="preserve"> PAGEREF _Toc15818 \h </w:instrText>
        </w:r>
        <w:r>
          <w:fldChar w:fldCharType="separate"/>
        </w:r>
        <w:r>
          <w:t>46</w:t>
        </w:r>
        <w:r>
          <w:fldChar w:fldCharType="end"/>
        </w:r>
      </w:hyperlink>
    </w:p>
    <w:p>
      <w:pPr>
        <w:pStyle w:val="TOC2"/>
        <w:tabs>
          <w:tab w:val="right" w:leader="dot" w:pos="8306"/>
        </w:tabs>
      </w:pPr>
      <w:hyperlink w:anchor="_Toc25412" w:history="1">
        <w:r>
          <w:rPr>
            <w:rFonts w:ascii="仿宋" w:eastAsia="仿宋" w:hAnsi="仿宋" w:cs="仿宋" w:hint="eastAsia"/>
            <w:lang w:eastAsia="zh-CN"/>
          </w:rPr>
          <w:t>(三)、制定完善的风险控制机制</w:t>
        </w:r>
        <w:r>
          <w:tab/>
        </w:r>
        <w:r>
          <w:fldChar w:fldCharType="begin"/>
        </w:r>
        <w:r>
          <w:instrText xml:space="preserve"> PAGEREF _Toc25412 \h </w:instrText>
        </w:r>
        <w:r>
          <w:fldChar w:fldCharType="separate"/>
        </w:r>
        <w:r>
          <w:t>47</w:t>
        </w:r>
        <w:r>
          <w:fldChar w:fldCharType="end"/>
        </w:r>
      </w:hyperlink>
    </w:p>
    <w:p>
      <w:pPr>
        <w:pStyle w:val="TOC2"/>
        <w:tabs>
          <w:tab w:val="right" w:leader="dot" w:pos="8306"/>
        </w:tabs>
      </w:pPr>
      <w:hyperlink w:anchor="_Toc22691" w:history="1">
        <w:r>
          <w:rPr>
            <w:rFonts w:ascii="仿宋" w:eastAsia="仿宋" w:hAnsi="仿宋" w:cs="仿宋" w:hint="eastAsia"/>
            <w:lang w:eastAsia="zh-CN"/>
          </w:rPr>
          <w:t>(四)、优化成本管理</w:t>
        </w:r>
        <w:r>
          <w:tab/>
        </w:r>
        <w:r>
          <w:fldChar w:fldCharType="begin"/>
        </w:r>
        <w:r>
          <w:instrText xml:space="preserve"> PAGEREF _Toc22691 \h </w:instrText>
        </w:r>
        <w:r>
          <w:fldChar w:fldCharType="separate"/>
        </w:r>
        <w:r>
          <w:t>49</w:t>
        </w:r>
        <w:r>
          <w:fldChar w:fldCharType="end"/>
        </w:r>
      </w:hyperlink>
    </w:p>
    <w:p>
      <w:pPr>
        <w:pStyle w:val="TOC1"/>
        <w:tabs>
          <w:tab w:val="right" w:leader="dot" w:pos="8306"/>
        </w:tabs>
      </w:pPr>
      <w:hyperlink w:anchor="_Toc3088" w:history="1">
        <w:r>
          <w:rPr>
            <w:rFonts w:ascii="仿宋" w:eastAsia="仿宋" w:hAnsi="仿宋" w:cs="仿宋" w:hint="eastAsia"/>
            <w:lang w:eastAsia="zh-CN"/>
          </w:rPr>
          <w:t>十一、新型催化重整催化剂项目人力资源培养与发展</w:t>
        </w:r>
        <w:r>
          <w:tab/>
        </w:r>
        <w:r>
          <w:fldChar w:fldCharType="begin"/>
        </w:r>
        <w:r>
          <w:instrText xml:space="preserve"> PAGEREF _Toc3088 \h </w:instrText>
        </w:r>
        <w:r>
          <w:fldChar w:fldCharType="separate"/>
        </w:r>
        <w:r>
          <w:t>50</w:t>
        </w:r>
        <w:r>
          <w:fldChar w:fldCharType="end"/>
        </w:r>
      </w:hyperlink>
    </w:p>
    <w:p>
      <w:pPr>
        <w:pStyle w:val="TOC2"/>
        <w:tabs>
          <w:tab w:val="right" w:leader="dot" w:pos="8306"/>
        </w:tabs>
      </w:pPr>
      <w:hyperlink w:anchor="_Toc10331" w:history="1">
        <w:r>
          <w:rPr>
            <w:rFonts w:ascii="仿宋" w:eastAsia="仿宋" w:hAnsi="仿宋" w:cs="仿宋" w:hint="eastAsia"/>
            <w:lang w:eastAsia="zh-CN"/>
          </w:rPr>
          <w:t>(一)、人才需求与规划</w:t>
        </w:r>
        <w:r>
          <w:tab/>
        </w:r>
        <w:r>
          <w:fldChar w:fldCharType="begin"/>
        </w:r>
        <w:r>
          <w:instrText xml:space="preserve"> PAGEREF _Toc10331 \h </w:instrText>
        </w:r>
        <w:r>
          <w:fldChar w:fldCharType="separate"/>
        </w:r>
        <w:r>
          <w:t>50</w:t>
        </w:r>
        <w:r>
          <w:fldChar w:fldCharType="end"/>
        </w:r>
      </w:hyperlink>
    </w:p>
    <w:p>
      <w:pPr>
        <w:pStyle w:val="TOC2"/>
        <w:tabs>
          <w:tab w:val="right" w:leader="dot" w:pos="8306"/>
        </w:tabs>
      </w:pPr>
      <w:hyperlink w:anchor="_Toc7224" w:history="1">
        <w:r>
          <w:rPr>
            <w:rFonts w:ascii="仿宋" w:eastAsia="仿宋" w:hAnsi="仿宋" w:cs="仿宋" w:hint="eastAsia"/>
            <w:lang w:eastAsia="zh-CN"/>
          </w:rPr>
          <w:t>(二)、培训与发展计划</w:t>
        </w:r>
        <w:r>
          <w:tab/>
        </w:r>
        <w:r>
          <w:fldChar w:fldCharType="begin"/>
        </w:r>
        <w:r>
          <w:instrText xml:space="preserve"> PAGEREF _Toc7224 \h </w:instrText>
        </w:r>
        <w:r>
          <w:fldChar w:fldCharType="separate"/>
        </w:r>
        <w:r>
          <w:t>51</w:t>
        </w:r>
        <w:r>
          <w:fldChar w:fldCharType="end"/>
        </w:r>
      </w:hyperlink>
    </w:p>
    <w:p>
      <w:pPr>
        <w:pStyle w:val="TOC1"/>
        <w:tabs>
          <w:tab w:val="right" w:leader="dot" w:pos="8306"/>
        </w:tabs>
      </w:pPr>
      <w:hyperlink w:anchor="_Toc24853" w:history="1">
        <w:r>
          <w:rPr>
            <w:rFonts w:ascii="仿宋" w:eastAsia="仿宋" w:hAnsi="仿宋" w:cs="仿宋" w:hint="eastAsia"/>
            <w:lang w:eastAsia="zh-CN"/>
          </w:rPr>
          <w:t>十二、新型催化重整催化剂项目经营效益</w:t>
        </w:r>
        <w:r>
          <w:tab/>
        </w:r>
        <w:r>
          <w:fldChar w:fldCharType="begin"/>
        </w:r>
        <w:r>
          <w:instrText xml:space="preserve"> PAGEREF _Toc24853 \h </w:instrText>
        </w:r>
        <w:r>
          <w:fldChar w:fldCharType="separate"/>
        </w:r>
        <w:r>
          <w:t>51</w:t>
        </w:r>
        <w:r>
          <w:fldChar w:fldCharType="end"/>
        </w:r>
      </w:hyperlink>
    </w:p>
    <w:p>
      <w:pPr>
        <w:pStyle w:val="TOC2"/>
        <w:tabs>
          <w:tab w:val="right" w:leader="dot" w:pos="8306"/>
        </w:tabs>
      </w:pPr>
      <w:hyperlink w:anchor="_Toc276" w:history="1">
        <w:r>
          <w:rPr>
            <w:rFonts w:ascii="仿宋" w:eastAsia="仿宋" w:hAnsi="仿宋" w:cs="仿宋" w:hint="eastAsia"/>
            <w:lang w:eastAsia="zh-CN"/>
          </w:rPr>
          <w:t>(一)、经济评价财务测算</w:t>
        </w:r>
        <w:r>
          <w:tab/>
        </w:r>
        <w:r>
          <w:fldChar w:fldCharType="begin"/>
        </w:r>
        <w:r>
          <w:instrText xml:space="preserve"> PAGEREF _Toc276 \h </w:instrText>
        </w:r>
        <w:r>
          <w:fldChar w:fldCharType="separate"/>
        </w:r>
        <w:r>
          <w:t>51</w:t>
        </w:r>
        <w:r>
          <w:fldChar w:fldCharType="end"/>
        </w:r>
      </w:hyperlink>
    </w:p>
    <w:p>
      <w:pPr>
        <w:pStyle w:val="TOC2"/>
        <w:tabs>
          <w:tab w:val="right" w:leader="dot" w:pos="8306"/>
        </w:tabs>
      </w:pPr>
      <w:hyperlink w:anchor="_Toc9605" w:history="1">
        <w:r>
          <w:rPr>
            <w:rFonts w:ascii="仿宋" w:eastAsia="仿宋" w:hAnsi="仿宋" w:cs="仿宋" w:hint="eastAsia"/>
            <w:lang w:eastAsia="zh-CN"/>
          </w:rPr>
          <w:t>(二)、新型催化重整催化剂项目盈利能力分析</w:t>
        </w:r>
        <w:r>
          <w:tab/>
        </w:r>
        <w:r>
          <w:fldChar w:fldCharType="begin"/>
        </w:r>
        <w:r>
          <w:instrText xml:space="preserve"> PAGEREF _Toc9605 \h </w:instrText>
        </w:r>
        <w:r>
          <w:fldChar w:fldCharType="separate"/>
        </w:r>
        <w:r>
          <w:t>53</w:t>
        </w:r>
        <w:r>
          <w:fldChar w:fldCharType="end"/>
        </w:r>
      </w:hyperlink>
    </w:p>
    <w:p>
      <w:pPr>
        <w:pStyle w:val="TOC1"/>
        <w:tabs>
          <w:tab w:val="right" w:leader="dot" w:pos="8306"/>
        </w:tabs>
      </w:pPr>
      <w:hyperlink w:anchor="_Toc31322" w:history="1">
        <w:r>
          <w:rPr>
            <w:rFonts w:ascii="仿宋" w:eastAsia="仿宋" w:hAnsi="仿宋" w:cs="仿宋" w:hint="eastAsia"/>
            <w:lang w:eastAsia="zh-CN"/>
          </w:rPr>
          <w:t>十三、质量管理体系</w:t>
        </w:r>
        <w:r>
          <w:tab/>
        </w:r>
        <w:r>
          <w:fldChar w:fldCharType="begin"/>
        </w:r>
        <w:r>
          <w:instrText xml:space="preserve"> PAGEREF _Toc31322 \h </w:instrText>
        </w:r>
        <w:r>
          <w:fldChar w:fldCharType="separate"/>
        </w:r>
        <w:r>
          <w:t>53</w:t>
        </w:r>
        <w:r>
          <w:fldChar w:fldCharType="end"/>
        </w:r>
      </w:hyperlink>
    </w:p>
    <w:p>
      <w:pPr>
        <w:pStyle w:val="TOC2"/>
        <w:tabs>
          <w:tab w:val="right" w:leader="dot" w:pos="8306"/>
        </w:tabs>
      </w:pPr>
      <w:hyperlink w:anchor="_Toc1809" w:history="1">
        <w:r>
          <w:rPr>
            <w:rFonts w:ascii="仿宋" w:eastAsia="仿宋" w:hAnsi="仿宋" w:cs="仿宋" w:hint="eastAsia"/>
            <w:lang w:eastAsia="zh-CN"/>
          </w:rPr>
          <w:t>(一)、质量目标与方针</w:t>
        </w:r>
        <w:r>
          <w:tab/>
        </w:r>
        <w:r>
          <w:fldChar w:fldCharType="begin"/>
        </w:r>
        <w:r>
          <w:instrText xml:space="preserve"> PAGEREF _Toc1809 \h </w:instrText>
        </w:r>
        <w:r>
          <w:fldChar w:fldCharType="separate"/>
        </w:r>
        <w:r>
          <w:t>53</w:t>
        </w:r>
        <w:r>
          <w:fldChar w:fldCharType="end"/>
        </w:r>
      </w:hyperlink>
    </w:p>
    <w:p>
      <w:pPr>
        <w:pStyle w:val="TOC2"/>
        <w:tabs>
          <w:tab w:val="right" w:leader="dot" w:pos="8306"/>
        </w:tabs>
      </w:pPr>
      <w:hyperlink w:anchor="_Toc2618" w:history="1">
        <w:r>
          <w:rPr>
            <w:rFonts w:ascii="仿宋" w:eastAsia="仿宋" w:hAnsi="仿宋" w:cs="仿宋" w:hint="eastAsia"/>
            <w:lang w:eastAsia="zh-CN"/>
          </w:rPr>
          <w:t>(二)、质量管理责任</w:t>
        </w:r>
        <w:r>
          <w:tab/>
        </w:r>
        <w:r>
          <w:fldChar w:fldCharType="begin"/>
        </w:r>
        <w:r>
          <w:instrText xml:space="preserve"> PAGEREF _Toc2618 \h </w:instrText>
        </w:r>
        <w:r>
          <w:fldChar w:fldCharType="separate"/>
        </w:r>
        <w:r>
          <w:t>54</w:t>
        </w:r>
        <w:r>
          <w:fldChar w:fldCharType="end"/>
        </w:r>
      </w:hyperlink>
    </w:p>
    <w:p>
      <w:pPr>
        <w:pStyle w:val="TOC2"/>
        <w:tabs>
          <w:tab w:val="right" w:leader="dot" w:pos="8306"/>
        </w:tabs>
      </w:pPr>
      <w:hyperlink w:anchor="_Toc25605" w:history="1">
        <w:r>
          <w:rPr>
            <w:rFonts w:ascii="仿宋" w:eastAsia="仿宋" w:hAnsi="仿宋" w:cs="仿宋" w:hint="eastAsia"/>
            <w:lang w:eastAsia="zh-CN"/>
          </w:rPr>
          <w:t>(三)、质量管理体系文件</w:t>
        </w:r>
        <w:r>
          <w:tab/>
        </w:r>
        <w:r>
          <w:fldChar w:fldCharType="begin"/>
        </w:r>
        <w:r>
          <w:instrText xml:space="preserve"> PAGEREF _Toc25605 \h </w:instrText>
        </w:r>
        <w:r>
          <w:fldChar w:fldCharType="separate"/>
        </w:r>
        <w:r>
          <w:t>56</w:t>
        </w:r>
        <w:r>
          <w:fldChar w:fldCharType="end"/>
        </w:r>
      </w:hyperlink>
    </w:p>
    <w:p>
      <w:pPr>
        <w:pStyle w:val="TOC2"/>
        <w:tabs>
          <w:tab w:val="right" w:leader="dot" w:pos="8306"/>
        </w:tabs>
      </w:pPr>
      <w:hyperlink w:anchor="_Toc20291" w:history="1">
        <w:r>
          <w:rPr>
            <w:rFonts w:ascii="仿宋" w:eastAsia="仿宋" w:hAnsi="仿宋" w:cs="仿宋" w:hint="eastAsia"/>
            <w:lang w:eastAsia="zh-CN"/>
          </w:rPr>
          <w:t>(四)、质量培训与教育</w:t>
        </w:r>
        <w:r>
          <w:tab/>
        </w:r>
        <w:r>
          <w:fldChar w:fldCharType="begin"/>
        </w:r>
        <w:r>
          <w:instrText xml:space="preserve"> PAGEREF _Toc20291 \h </w:instrText>
        </w:r>
        <w:r>
          <w:fldChar w:fldCharType="separate"/>
        </w:r>
        <w:r>
          <w:t>58</w:t>
        </w:r>
        <w:r>
          <w:fldChar w:fldCharType="end"/>
        </w:r>
      </w:hyperlink>
    </w:p>
    <w:p>
      <w:pPr>
        <w:pStyle w:val="TOC2"/>
        <w:tabs>
          <w:tab w:val="right" w:leader="dot" w:pos="8306"/>
        </w:tabs>
      </w:pPr>
      <w:hyperlink w:anchor="_Toc31838" w:history="1">
        <w:r>
          <w:rPr>
            <w:rFonts w:ascii="仿宋" w:eastAsia="仿宋" w:hAnsi="仿宋" w:cs="仿宋" w:hint="eastAsia"/>
            <w:lang w:eastAsia="zh-CN"/>
          </w:rPr>
          <w:t>(五)、质量审核与评价</w:t>
        </w:r>
        <w:r>
          <w:tab/>
        </w:r>
        <w:r>
          <w:fldChar w:fldCharType="begin"/>
        </w:r>
        <w:r>
          <w:instrText xml:space="preserve"> PAGEREF _Toc31838 \h </w:instrText>
        </w:r>
        <w:r>
          <w:fldChar w:fldCharType="separate"/>
        </w:r>
        <w:r>
          <w:t>59</w:t>
        </w:r>
        <w:r>
          <w:fldChar w:fldCharType="end"/>
        </w:r>
      </w:hyperlink>
    </w:p>
    <w:p>
      <w:pPr>
        <w:pStyle w:val="TOC2"/>
        <w:tabs>
          <w:tab w:val="right" w:leader="dot" w:pos="8306"/>
        </w:tabs>
      </w:pPr>
      <w:hyperlink w:anchor="_Toc24190" w:history="1">
        <w:r>
          <w:rPr>
            <w:rFonts w:ascii="仿宋" w:eastAsia="仿宋" w:hAnsi="仿宋" w:cs="仿宋" w:hint="eastAsia"/>
            <w:lang w:eastAsia="zh-CN"/>
          </w:rPr>
          <w:t>(六)、不符合与纠正措施</w:t>
        </w:r>
        <w:r>
          <w:tab/>
        </w:r>
        <w:r>
          <w:fldChar w:fldCharType="begin"/>
        </w:r>
        <w:r>
          <w:instrText xml:space="preserve"> PAGEREF _Toc24190 \h </w:instrText>
        </w:r>
        <w:r>
          <w:fldChar w:fldCharType="separate"/>
        </w:r>
        <w:r>
          <w:t>61</w:t>
        </w:r>
        <w:r>
          <w:fldChar w:fldCharType="end"/>
        </w:r>
      </w:hyperlink>
    </w:p>
    <w:p>
      <w:pPr>
        <w:pStyle w:val="TOC1"/>
        <w:tabs>
          <w:tab w:val="right" w:leader="dot" w:pos="8306"/>
        </w:tabs>
      </w:pPr>
      <w:hyperlink w:anchor="_Toc6648" w:history="1">
        <w:r>
          <w:rPr>
            <w:rFonts w:ascii="仿宋" w:eastAsia="仿宋" w:hAnsi="仿宋" w:cs="仿宋" w:hint="eastAsia"/>
            <w:lang w:eastAsia="zh-CN"/>
          </w:rPr>
          <w:t>十四、新型催化重整催化剂项目实施保障措施</w:t>
        </w:r>
        <w:r>
          <w:tab/>
        </w:r>
        <w:r>
          <w:fldChar w:fldCharType="begin"/>
        </w:r>
        <w:r>
          <w:instrText xml:space="preserve"> PAGEREF _Toc6648 \h </w:instrText>
        </w:r>
        <w:r>
          <w:fldChar w:fldCharType="separate"/>
        </w:r>
        <w:r>
          <w:t>62</w:t>
        </w:r>
        <w:r>
          <w:fldChar w:fldCharType="end"/>
        </w:r>
      </w:hyperlink>
    </w:p>
    <w:p>
      <w:pPr>
        <w:pStyle w:val="TOC2"/>
        <w:tabs>
          <w:tab w:val="right" w:leader="dot" w:pos="8306"/>
        </w:tabs>
      </w:pPr>
      <w:hyperlink w:anchor="_Toc10090" w:history="1">
        <w:r>
          <w:rPr>
            <w:rFonts w:ascii="仿宋" w:eastAsia="仿宋" w:hAnsi="仿宋" w:cs="仿宋" w:hint="eastAsia"/>
            <w:lang w:eastAsia="zh-CN"/>
          </w:rPr>
          <w:t>(一)、新型催化重整催化剂项目实施保障机制</w:t>
        </w:r>
        <w:r>
          <w:tab/>
        </w:r>
        <w:r>
          <w:fldChar w:fldCharType="begin"/>
        </w:r>
        <w:r>
          <w:instrText xml:space="preserve"> PAGEREF _Toc10090 \h </w:instrText>
        </w:r>
        <w:r>
          <w:fldChar w:fldCharType="separate"/>
        </w:r>
        <w:r>
          <w:t>62</w:t>
        </w:r>
        <w:r>
          <w:fldChar w:fldCharType="end"/>
        </w:r>
      </w:hyperlink>
    </w:p>
    <w:p>
      <w:pPr>
        <w:pStyle w:val="TOC2"/>
        <w:tabs>
          <w:tab w:val="right" w:leader="dot" w:pos="8306"/>
        </w:tabs>
      </w:pPr>
      <w:hyperlink w:anchor="_Toc20261" w:history="1">
        <w:r>
          <w:rPr>
            <w:rFonts w:ascii="仿宋" w:eastAsia="仿宋" w:hAnsi="仿宋" w:cs="仿宋" w:hint="eastAsia"/>
            <w:lang w:eastAsia="zh-CN"/>
          </w:rPr>
          <w:t>(二)、新型催化重整催化剂项目法律合规要求</w:t>
        </w:r>
        <w:r>
          <w:tab/>
        </w:r>
        <w:r>
          <w:fldChar w:fldCharType="begin"/>
        </w:r>
        <w:r>
          <w:instrText xml:space="preserve"> PAGEREF _Toc20261 \h </w:instrText>
        </w:r>
        <w:r>
          <w:fldChar w:fldCharType="separate"/>
        </w:r>
        <w:r>
          <w:t>66</w:t>
        </w:r>
        <w:r>
          <w:fldChar w:fldCharType="end"/>
        </w:r>
      </w:hyperlink>
    </w:p>
    <w:p>
      <w:pPr>
        <w:pStyle w:val="TOC2"/>
        <w:tabs>
          <w:tab w:val="right" w:leader="dot" w:pos="8306"/>
        </w:tabs>
      </w:pPr>
      <w:hyperlink w:anchor="_Toc30900" w:history="1">
        <w:r>
          <w:rPr>
            <w:rFonts w:ascii="仿宋" w:eastAsia="仿宋" w:hAnsi="仿宋" w:cs="仿宋" w:hint="eastAsia"/>
            <w:lang w:eastAsia="zh-CN"/>
          </w:rPr>
          <w:t>(三)、新型催化重整催化剂项目合同管理与法律事务</w:t>
        </w:r>
        <w:r>
          <w:tab/>
        </w:r>
        <w:r>
          <w:fldChar w:fldCharType="begin"/>
        </w:r>
        <w:r>
          <w:instrText xml:space="preserve"> PAGEREF _Toc30900 \h </w:instrText>
        </w:r>
        <w:r>
          <w:fldChar w:fldCharType="separate"/>
        </w:r>
        <w:r>
          <w:t>70</w:t>
        </w:r>
        <w:r>
          <w:fldChar w:fldCharType="end"/>
        </w:r>
      </w:hyperlink>
    </w:p>
    <w:p>
      <w:pPr>
        <w:pStyle w:val="TOC2"/>
        <w:tabs>
          <w:tab w:val="right" w:leader="dot" w:pos="8306"/>
        </w:tabs>
      </w:pPr>
      <w:hyperlink w:anchor="_Toc9969" w:history="1">
        <w:r>
          <w:rPr>
            <w:rFonts w:ascii="仿宋" w:eastAsia="仿宋" w:hAnsi="仿宋" w:cs="仿宋" w:hint="eastAsia"/>
            <w:lang w:eastAsia="zh-CN"/>
          </w:rPr>
          <w:t>(四)、新型催化重整催化剂项目知识产权保护策略</w:t>
        </w:r>
        <w:r>
          <w:tab/>
        </w:r>
        <w:r>
          <w:fldChar w:fldCharType="begin"/>
        </w:r>
        <w:r>
          <w:instrText xml:space="preserve"> PAGEREF _Toc9969 \h </w:instrText>
        </w:r>
        <w:r>
          <w:fldChar w:fldCharType="separate"/>
        </w:r>
        <w:r>
          <w:t>77</w:t>
        </w:r>
        <w:r>
          <w:fldChar w:fldCharType="end"/>
        </w:r>
      </w:hyperlink>
    </w:p>
    <w:p>
      <w:pPr>
        <w:pStyle w:val="TOC1"/>
        <w:tabs>
          <w:tab w:val="right" w:leader="dot" w:pos="8306"/>
        </w:tabs>
      </w:pPr>
      <w:hyperlink w:anchor="_Toc13290" w:history="1">
        <w:r>
          <w:rPr>
            <w:rFonts w:ascii="仿宋" w:eastAsia="仿宋" w:hAnsi="仿宋" w:cs="仿宋" w:hint="eastAsia"/>
            <w:lang w:eastAsia="zh-CN"/>
          </w:rPr>
          <w:t>十五、新型催化重整催化剂项目工程方案分析</w:t>
        </w:r>
        <w:r>
          <w:tab/>
        </w:r>
        <w:r>
          <w:fldChar w:fldCharType="begin"/>
        </w:r>
        <w:r>
          <w:instrText xml:space="preserve"> PAGEREF _Toc13290 \h </w:instrText>
        </w:r>
        <w:r>
          <w:fldChar w:fldCharType="separate"/>
        </w:r>
        <w:r>
          <w:t>79</w:t>
        </w:r>
        <w:r>
          <w:fldChar w:fldCharType="end"/>
        </w:r>
      </w:hyperlink>
    </w:p>
    <w:p>
      <w:pPr>
        <w:pStyle w:val="TOC2"/>
        <w:tabs>
          <w:tab w:val="right" w:leader="dot" w:pos="8306"/>
        </w:tabs>
      </w:pPr>
      <w:hyperlink w:anchor="_Toc15525" w:history="1">
        <w:r>
          <w:rPr>
            <w:rFonts w:ascii="仿宋" w:eastAsia="仿宋" w:hAnsi="仿宋" w:cs="仿宋" w:hint="eastAsia"/>
            <w:lang w:eastAsia="zh-CN"/>
          </w:rPr>
          <w:t>(一)、建筑工程设计原则</w:t>
        </w:r>
        <w:r>
          <w:tab/>
        </w:r>
        <w:r>
          <w:fldChar w:fldCharType="begin"/>
        </w:r>
        <w:r>
          <w:instrText xml:space="preserve"> PAGEREF _Toc15525 \h </w:instrText>
        </w:r>
        <w:r>
          <w:fldChar w:fldCharType="separate"/>
        </w:r>
        <w:r>
          <w:t>79</w:t>
        </w:r>
        <w:r>
          <w:fldChar w:fldCharType="end"/>
        </w:r>
      </w:hyperlink>
    </w:p>
    <w:p>
      <w:pPr>
        <w:pStyle w:val="TOC2"/>
        <w:tabs>
          <w:tab w:val="right" w:leader="dot" w:pos="8306"/>
        </w:tabs>
      </w:pPr>
      <w:hyperlink w:anchor="_Toc28528" w:history="1">
        <w:r>
          <w:rPr>
            <w:rFonts w:ascii="仿宋" w:eastAsia="仿宋" w:hAnsi="仿宋" w:cs="仿宋" w:hint="eastAsia"/>
            <w:lang w:eastAsia="zh-CN"/>
          </w:rPr>
          <w:t>(二)、土建工程建设指标</w:t>
        </w:r>
        <w:r>
          <w:tab/>
        </w:r>
        <w:r>
          <w:fldChar w:fldCharType="begin"/>
        </w:r>
        <w:r>
          <w:instrText xml:space="preserve"> PAGEREF _Toc28528 \h </w:instrText>
        </w:r>
        <w:r>
          <w:fldChar w:fldCharType="separate"/>
        </w:r>
        <w:r>
          <w:t>83</w:t>
        </w:r>
        <w:r>
          <w:fldChar w:fldCharType="end"/>
        </w:r>
      </w:hyperlink>
    </w:p>
    <w:p>
      <w:pPr>
        <w:pStyle w:val="TOC1"/>
        <w:tabs>
          <w:tab w:val="right" w:leader="dot" w:pos="8306"/>
        </w:tabs>
      </w:pPr>
      <w:hyperlink w:anchor="_Toc7241" w:history="1">
        <w:r>
          <w:rPr>
            <w:rFonts w:ascii="仿宋" w:eastAsia="仿宋" w:hAnsi="仿宋" w:cs="仿宋" w:hint="eastAsia"/>
            <w:lang w:eastAsia="zh-CN"/>
          </w:rPr>
          <w:t>十六、新型催化重整催化剂项目变更管理</w:t>
        </w:r>
        <w:r>
          <w:tab/>
        </w:r>
        <w:r>
          <w:fldChar w:fldCharType="begin"/>
        </w:r>
        <w:r>
          <w:instrText xml:space="preserve"> PAGEREF _Toc7241 \h </w:instrText>
        </w:r>
        <w:r>
          <w:fldChar w:fldCharType="separate"/>
        </w:r>
        <w:r>
          <w:t>84</w:t>
        </w:r>
        <w:r>
          <w:fldChar w:fldCharType="end"/>
        </w:r>
      </w:hyperlink>
    </w:p>
    <w:p>
      <w:pPr>
        <w:pStyle w:val="TOC2"/>
        <w:tabs>
          <w:tab w:val="right" w:leader="dot" w:pos="8306"/>
        </w:tabs>
      </w:pPr>
      <w:hyperlink w:anchor="_Toc389" w:history="1">
        <w:r>
          <w:rPr>
            <w:rFonts w:ascii="仿宋" w:eastAsia="仿宋" w:hAnsi="仿宋" w:cs="仿宋" w:hint="eastAsia"/>
            <w:lang w:eastAsia="zh-CN"/>
          </w:rPr>
          <w:t>(一)、变更申请与评估</w:t>
        </w:r>
        <w:r>
          <w:tab/>
        </w:r>
        <w:r>
          <w:fldChar w:fldCharType="begin"/>
        </w:r>
        <w:r>
          <w:instrText xml:space="preserve"> PAGEREF _Toc389 \h </w:instrText>
        </w:r>
        <w:r>
          <w:fldChar w:fldCharType="separate"/>
        </w:r>
        <w:r>
          <w:t>84</w:t>
        </w:r>
        <w:r>
          <w:fldChar w:fldCharType="end"/>
        </w:r>
      </w:hyperlink>
    </w:p>
    <w:p>
      <w:pPr>
        <w:pStyle w:val="TOC2"/>
        <w:tabs>
          <w:tab w:val="right" w:leader="dot" w:pos="8306"/>
        </w:tabs>
      </w:pPr>
      <w:hyperlink w:anchor="_Toc7209" w:history="1">
        <w:r>
          <w:rPr>
            <w:rFonts w:ascii="仿宋" w:eastAsia="仿宋" w:hAnsi="仿宋" w:cs="仿宋" w:hint="eastAsia"/>
            <w:lang w:eastAsia="zh-CN"/>
          </w:rPr>
          <w:t>(二)、变更实施与控制</w:t>
        </w:r>
        <w:r>
          <w:tab/>
        </w:r>
        <w:r>
          <w:fldChar w:fldCharType="begin"/>
        </w:r>
        <w:r>
          <w:instrText xml:space="preserve"> PAGEREF _Toc7209 \h </w:instrText>
        </w:r>
        <w:r>
          <w:fldChar w:fldCharType="separate"/>
        </w:r>
        <w:r>
          <w:t>85</w:t>
        </w:r>
        <w:r>
          <w:fldChar w:fldCharType="end"/>
        </w:r>
      </w:hyperlink>
    </w:p>
    <w:p>
      <w:pPr>
        <w:pStyle w:val="TOC1"/>
        <w:tabs>
          <w:tab w:val="right" w:leader="dot" w:pos="8306"/>
        </w:tabs>
      </w:pPr>
      <w:hyperlink w:anchor="_Toc1059" w:history="1">
        <w:r>
          <w:rPr>
            <w:rFonts w:ascii="仿宋" w:eastAsia="仿宋" w:hAnsi="仿宋" w:cs="仿宋" w:hint="eastAsia"/>
            <w:lang w:eastAsia="zh-CN"/>
          </w:rPr>
          <w:t>十七、风险识别与分类</w:t>
        </w:r>
        <w:r>
          <w:tab/>
        </w:r>
        <w:r>
          <w:fldChar w:fldCharType="begin"/>
        </w:r>
        <w:r>
          <w:instrText xml:space="preserve"> PAGEREF _Toc1059 \h </w:instrText>
        </w:r>
        <w:r>
          <w:fldChar w:fldCharType="separate"/>
        </w:r>
        <w:r>
          <w:t>85</w:t>
        </w:r>
        <w:r>
          <w:fldChar w:fldCharType="end"/>
        </w:r>
      </w:hyperlink>
    </w:p>
    <w:p>
      <w:pPr>
        <w:pStyle w:val="TOC2"/>
        <w:tabs>
          <w:tab w:val="right" w:leader="dot" w:pos="8306"/>
        </w:tabs>
      </w:pPr>
      <w:hyperlink w:anchor="_Toc8118" w:history="1">
        <w:r>
          <w:rPr>
            <w:rFonts w:ascii="仿宋" w:eastAsia="仿宋" w:hAnsi="仿宋" w:cs="仿宋" w:hint="eastAsia"/>
            <w:lang w:eastAsia="zh-CN"/>
          </w:rPr>
          <w:t>(一)、风险识别</w:t>
        </w:r>
        <w:r>
          <w:tab/>
        </w:r>
        <w:r>
          <w:fldChar w:fldCharType="begin"/>
        </w:r>
        <w:r>
          <w:instrText xml:space="preserve"> PAGEREF _Toc8118 \h </w:instrText>
        </w:r>
        <w:r>
          <w:fldChar w:fldCharType="separate"/>
        </w:r>
        <w:r>
          <w:t>85</w:t>
        </w:r>
        <w:r>
          <w:fldChar w:fldCharType="end"/>
        </w:r>
      </w:hyperlink>
    </w:p>
    <w:p>
      <w:pPr>
        <w:pStyle w:val="TOC2"/>
        <w:tabs>
          <w:tab w:val="right" w:leader="dot" w:pos="8306"/>
        </w:tabs>
      </w:pPr>
      <w:hyperlink w:anchor="_Toc8425" w:history="1">
        <w:r>
          <w:rPr>
            <w:rFonts w:ascii="仿宋" w:eastAsia="仿宋" w:hAnsi="仿宋" w:cs="仿宋" w:hint="eastAsia"/>
            <w:lang w:eastAsia="zh-CN"/>
          </w:rPr>
          <w:t>(二)、风险分类</w:t>
        </w:r>
        <w:r>
          <w:tab/>
        </w:r>
        <w:r>
          <w:fldChar w:fldCharType="begin"/>
        </w:r>
        <w:r>
          <w:instrText xml:space="preserve"> PAGEREF _Toc8425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9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催化重整催化剂项目的技术管理特点体现在其创新导向。通过引入最先进的技术趋势和解决方案，新型催化重整催化剂项目致力于提升科技含量、提高质量和效率水平。这意味着我们将采用最新的工具和方法，确保新型催化重整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催化重整催化剂项目技术管理的显著特征。通过整合不同领域的技术资源，我们实现了跨学科的协同工作。这有助于优化技术架构，提高整体效能。此外，整合性策略还促进了不同技术团队之间的紧密沟通和高效合作，确保新型催化重整催化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催化重整催化剂项目所采用的技术。通过不断优化技术方案，新型催化重整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催化重整催化剂项目团队将在新型催化重整催化剂项目初期识别可能的技术风险，并采取相应的预防和应对措施。通过建立健全的风险评估机制，新型催化重整催化剂项目能够在实施过程中及时发现并解决潜在的技术问题，保障新型催化重整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催化重整催化剂项目中，技术将成为新型催化重整催化剂项目成功的有力支持。这一深度剖析揭示了技术管理在新型催化重整催化剂项目实施中的关键作用，为新型催化重整催化剂项目的技术基础奠定了坚实的基础。</w:t>
      </w:r>
    </w:p>
    <w:p>
      <w:pPr>
        <w:pStyle w:val="Heading2"/>
        <w:ind w:firstLine="560" w:firstLineChars="200"/>
        <w:rPr>
          <w:rFonts w:ascii="仿宋" w:eastAsia="仿宋" w:hAnsi="仿宋" w:cs="仿宋" w:hint="eastAsia"/>
          <w:sz w:val="28"/>
          <w:lang w:eastAsia="zh-CN"/>
        </w:rPr>
      </w:pPr>
      <w:bookmarkStart w:id="4" w:name="_Toc32686"/>
      <w:r>
        <w:rPr>
          <w:rFonts w:ascii="仿宋" w:eastAsia="仿宋" w:hAnsi="仿宋" w:cs="仿宋" w:hint="eastAsia"/>
          <w:sz w:val="28"/>
          <w:lang w:eastAsia="zh-CN"/>
        </w:rPr>
        <w:t>(二)、新型催化重整催化剂项目工艺技术设计方案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催化重整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催化重整催化剂项目将严格按照相关行业规范要求进行组织。通过有效控制产品质量，新型催化重整催化剂项目将致力于为顾客提供优质的新型催化重整催化剂项目产品和良好的服务。这体现了新型催化重整催化剂项目对于生产活动合规性和质量标准的高度重视，为新型催化重整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催化重整催化剂项目注重生态效益和清洁生产原则。新型催化重整催化剂项目建设将紧密结合地方特色经济发展，与社会经济发展规划和区域环境保护规划方案相协调一致。通过与当地区域自然生态系统的结合，新型催化重整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催化重整催化剂项目产品具有多样化的客户需求和个性化的特点。因此，新型催化重整催化剂项目产品规格品种多样，且单批生产数量较小。为满足这一特点，新型催化重整催化剂项目承办单位将建设先进的柔性制造生产线。通过广泛应用柔性制造技术，新型催化重整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催化重整催化剂项目采用的技术具有较高的技术含量和自动化水平，处于国内先进水平。这一技术选用不仅体现了对生产效率、质量和环境友好性的高标准要求，同时为新型催化重整催化剂项目的可持续发展奠定了坚实的基础。</w:t>
      </w:r>
    </w:p>
    <w:p>
      <w:pPr>
        <w:pStyle w:val="Heading2"/>
        <w:ind w:firstLine="560" w:firstLineChars="200"/>
        <w:rPr>
          <w:rFonts w:ascii="仿宋" w:eastAsia="仿宋" w:hAnsi="仿宋" w:cs="仿宋" w:hint="eastAsia"/>
          <w:sz w:val="28"/>
          <w:lang w:eastAsia="zh-CN"/>
        </w:rPr>
      </w:pPr>
      <w:bookmarkStart w:id="5" w:name="_Toc212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为确保新型催化重整催化剂项目的高效生产和技术实施，我们制定了一套精心设计的设备选型方案，以满足新型催化重整催化剂项目生产、质量和环保的要求。该方案的主要特点如下：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催化重整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针对新型催化重整催化剂项目产品的多样性和小批量生产的特点，我们将建设柔性制造生产线。通过在设备选型中考虑柔性制造技术，可以灵活应对不同产品规格和生产需求，实现生产线的高度灵活性和适应性。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7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32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新型催化重整催化剂项目的主要产品是XXXX，预计年产值为XXX万元。这一产品在市场中占据着重要的地位，其广泛的应用范围使得该新型催化重整催化剂项目的市场前景非常广阔。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新型催化重整催化剂项目的xxx产品作为重要的原材料之一，将在多个领域发挥关键作用。其在建筑、交通、能源等方面的广泛应用将为整个产业链提供强大的支持，形成产业协同效应。新型催化重整催化剂项目的年产值XXX万XXX万XXX万万元不仅反映了其在市场上的巨大潜力，更预示着它对国民经济的积极贡献。这种关联度高、涉及面广的产业关系，使得该新型催化重整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75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催化重整催化剂项目总征地面积为XXXX平方米，相当于约XX.XX亩，其中净用地面积为XXXX平方米，红线范围内相当于约XX.XX亩。这一用地规模充分考虑了新型催化重整催化剂项目的建设需求，保障了新型催化重整催化剂项目在合适的空间内得以充分发展。新型催化重整催化剂项目规划的总建筑面积为XXXX平方米，其中主体工程建设占XXXX平方米，计容建筑面积达XXXX平方米。预计建筑工程的投资将达到XXXX万元，为新型催化重整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催化重整催化剂项目计划购置的设备共计XXXX台（套），设备购置费用为XXXX万元。这一设备购置计划充分考虑到新型催化重整催化剂项目的生产需求和技术要求，确保了新型催化重整催化剂项目在生产运营中具备先进的技术装备和高效的生产能力。设备的合理配置将为新型催化重整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催化重整催化剂项目计划总投资为XXXX万元，预计年实现营业收入为XXXX万元。这一产能规模的设定旨在确保新型催化重整催化剂项目能够在投资与回报之间取得平衡，实现长期可持续的发展。新型催化重整催化剂项目的总投资充分考虑到各个方面的需求，包括用地建设、设备购置等多个环节，以确保新型催化重整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481"/>
      <w:r>
        <w:rPr>
          <w:rFonts w:ascii="仿宋" w:eastAsia="仿宋" w:hAnsi="仿宋" w:cs="仿宋" w:hint="eastAsia"/>
          <w:sz w:val="28"/>
          <w:lang w:eastAsia="zh-CN"/>
        </w:rPr>
        <w:t>三、新型催化重整催化剂项目可持续发展</w:t>
      </w:r>
      <w:bookmarkEnd w:id="9"/>
    </w:p>
    <w:p>
      <w:pPr>
        <w:pStyle w:val="Heading2"/>
        <w:rPr>
          <w:rFonts w:ascii="仿宋" w:eastAsia="仿宋" w:hAnsi="仿宋" w:cs="仿宋" w:hint="eastAsia"/>
          <w:lang w:eastAsia="zh-CN"/>
        </w:rPr>
      </w:pPr>
      <w:bookmarkStart w:id="10" w:name="_Toc1322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催化重整催化剂项目中，新型催化重整催化剂项目团队着眼于未来，明确了可持续发展的战略方向。制定的具体可持续发展目标包括降低资源使用、采用环保技术、最大化社会效益等。这一步骤不仅有助于新型催化重整催化剂项目在环保和社会责任方面达到最高标准，也为未来提供了明确的指引，确保新型催化重整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可持续实践的融入新型催化重整催化剂项目管理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新型催化重整催化剂项目管理周期。从新型催化重整催化剂项目规划开始，新型催化重整催化剂项目团队就考虑了环境和社会的因素。在执行阶段，新型催化重整催化剂项目团队积极推动绿色技术的应用，优化资源利用。此外，关注员工的社会责任，通过培训和沟通活动提高员工对可持续发展的认知，使他们能够在日常工作中践行可持续实践。这些举措不仅为新型催化重整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02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催化重整催化剂项目的可持续发展理念，我们深信环保与社会责任是新型催化重整催化剂项目成功的关键支柱。在新型催化重整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催化重整催化剂项目团队通过引入先进的环保技术、建立高效的废物处理系统以及推动能源节约措施，积极履行环保责任。定期的环保监测和评估确保新型催化重整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催化重整催化剂项目不仅致力于自身可持续发展，还注重对社会的回馈。通过支持社区新型催化重整催化剂项目、参与慈善事业、提供培训机会等方式，新型催化重整催化剂项目积极履行社会责任。与当地社区建立积极互动，关注员工的工作与生活平衡，以及员工的身心健康，是新型催化重整催化剂项目在社会责任层面的关键举措。这样的实践不仅增强了新型催化重整催化剂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1886"/>
      <w:r>
        <w:rPr>
          <w:rFonts w:ascii="仿宋" w:eastAsia="仿宋" w:hAnsi="仿宋" w:cs="仿宋" w:hint="eastAsia"/>
          <w:sz w:val="28"/>
          <w:lang w:eastAsia="zh-CN"/>
        </w:rPr>
        <w:t>四、新型催化重整催化剂项目选址可行性分析</w:t>
      </w:r>
      <w:bookmarkEnd w:id="12"/>
    </w:p>
    <w:p>
      <w:pPr>
        <w:pStyle w:val="Heading2"/>
        <w:rPr>
          <w:rFonts w:ascii="仿宋" w:eastAsia="仿宋" w:hAnsi="仿宋" w:cs="仿宋" w:hint="eastAsia"/>
          <w:lang w:eastAsia="zh-CN"/>
        </w:rPr>
      </w:pPr>
      <w:bookmarkStart w:id="13" w:name="_Toc14151"/>
      <w:r>
        <w:rPr>
          <w:rFonts w:ascii="仿宋" w:eastAsia="仿宋" w:hAnsi="仿宋" w:cs="仿宋" w:hint="eastAsia"/>
          <w:lang w:eastAsia="zh-CN"/>
        </w:rPr>
        <w:t>(一)、新型催化重整催化剂项目选址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该新型催化重整催化剂项目选址位于XX省XX市XX区XXX街道</w:t>
      </w:r>
    </w:p>
    <w:p>
      <w:pPr>
        <w:pStyle w:val="Heading2"/>
        <w:ind w:firstLine="560" w:firstLineChars="200"/>
        <w:rPr>
          <w:rFonts w:ascii="仿宋" w:eastAsia="仿宋" w:hAnsi="仿宋" w:cs="仿宋" w:hint="eastAsia"/>
          <w:sz w:val="28"/>
          <w:lang w:eastAsia="zh-CN"/>
        </w:rPr>
      </w:pPr>
      <w:bookmarkStart w:id="14" w:name="_Toc1360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催化重整催化剂项目的征地面积将根据新型催化重整催化剂项目的实际规模和需求进行精确规划。具体面积XXX平方米，旨在确保新型催化重整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净用地面积是在征地面积基础上去除不可利用面积后的实际可开发用地。具体面积XXX平方米，考虑到环保、交通、安全等多方面因素，以确保新型催化重整催化剂项目在整体利用效率上达到最优。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新型催化重整催化剂项目计划建设的建筑总规模具体面积XXX平方米。这一规模的确定综合考虑了新型催化重整催化剂项目的性质、规模，以及城市规划的相关要求，确保建筑布局与周边环境协调一致。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绿地率是新型催化重整催化剂项目用地中被规划为绿地的比例。具体面积XXX平方米，旨在通过合理规划绿地，改善新型催化重整催化剂项目周边环境，提升居民生活质量，并符合城市整体绿化规划。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容积率是用地上可以建设的建筑总体积与用地面积之比。具体面积XXX，通过合理的容积率规划，确保新型催化重整催化剂项目建筑规模与周边环境和谐共生。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催化重整催化剂项目选址与当地城市规划相一致，具体面积XXX平方米。通过与城市规划部门深入沟通，确保新型催化重整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催化重整催化剂项目选址符合当地产业政策，具体面积XXX平方米。这包括新型催化重整催化剂项目对当地经济的促进作用，以及对相关产业的带动效应，确保新型催化重整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用地总体要求必须符合环保和可持续发展的原则，具体面积XXX平方米。通过采用绿色建筑设计、节能减排等措施，确保新型催化重整催化剂项目在建设和运营过程中对环境的影响最小化，达到可持续发展的要求。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确保新型催化重整催化剂项目选址具备必要的公共设施配套，具体面积XXX平方米。这包括交通便利性、教育、医疗等基础设施，以提高居民生活品质，使得新型催化重整催化剂项目选址更具吸引力。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考虑用地总体要求对当地社会稳定性的影响，具体面积XXX平方米。通过深入了解当地社区反馈，确保新型催化重整催化剂项目的选址和建设过程对当地社会和谐稳定产生积极作用。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催化重整催化剂项目选址不仅符合法规和规划，还在实际操作中具有可行性。这一全面规划将为新型催化重整催化剂项目的成功实施提供坚实的基础，确保新型催化重整催化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99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催化重整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催化重整催化剂项目的设备规划和空间设计中，我们将采取灵活设备布局的措施。设备布局将根据实际需求进行灵活设计，避免不必要的浪费。通过合理规划设备摆放位置，我们将提高设备的利用率，减少设备间距，以确保新型催化重整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催化重整催化剂项目内部引入共享设施的概念，例如共享会议室、办公区等。通过这种方式，我们可以减少对资源的重复建设，提高资源共享效率，从而减小新型催化重整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85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催化重整催化剂项目的总图布置中，我们将不同功能区域进行明确的规划，以最大程度满足新型催化重整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07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催化重整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催化重整催化剂项目对环境的影响是综合评价的重要因素之一。我们将详细考虑选址周边的自然环境、生态保护区、水源地等情况，确保新型催化重整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对选址的评价还需充分考虑当地政府的产业政策和法规。我们将详细了解新型催化重整催化剂项目所在地的相关政策，确保新型催化重整催化剂项目的规划和运营与当地法规相符，降低不必要的法律风险。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考虑到社会稳定性对企业运营的重要性，我们将评估选址地区的社会安全情况、劳工关系、社区反馈等方面，以确保新型催化重整催化剂项目的建设和运营不会受到社会稳定性的负面影响。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最后，我们将综合考虑用地成本，包括土地购置费用、土地开发成本等。通过对用地成本的详细评估，我们能够做出更为精确的经济效益分析，为新型催化重整催化剂项目的投资决策提供有力支持。</w:t>
      </w:r>
    </w:p>
    <w:p>
      <w:pPr>
        <w:pStyle w:val="Heading1"/>
        <w:ind w:firstLine="560" w:firstLineChars="200"/>
        <w:rPr>
          <w:rFonts w:ascii="仿宋" w:eastAsia="仿宋" w:hAnsi="仿宋" w:cs="仿宋" w:hint="eastAsia"/>
          <w:sz w:val="28"/>
          <w:lang w:eastAsia="zh-CN"/>
        </w:rPr>
      </w:pPr>
      <w:bookmarkStart w:id="18" w:name="_Toc19986"/>
      <w:r>
        <w:rPr>
          <w:rFonts w:ascii="仿宋" w:eastAsia="仿宋" w:hAnsi="仿宋" w:cs="仿宋" w:hint="eastAsia"/>
          <w:sz w:val="28"/>
          <w:lang w:eastAsia="zh-CN"/>
        </w:rPr>
        <w:t>五、新型催化重整催化剂项目概论</w:t>
      </w:r>
      <w:bookmarkEnd w:id="18"/>
    </w:p>
    <w:p>
      <w:pPr>
        <w:pStyle w:val="Heading2"/>
        <w:rPr>
          <w:rFonts w:ascii="仿宋" w:eastAsia="仿宋" w:hAnsi="仿宋" w:cs="仿宋" w:hint="eastAsia"/>
          <w:lang w:eastAsia="zh-CN"/>
        </w:rPr>
      </w:pPr>
      <w:bookmarkStart w:id="19" w:name="_Toc16938"/>
      <w:r>
        <w:rPr>
          <w:rFonts w:ascii="仿宋" w:eastAsia="仿宋" w:hAnsi="仿宋" w:cs="仿宋" w:hint="eastAsia"/>
          <w:lang w:eastAsia="zh-CN"/>
        </w:rPr>
        <w:t>(一)、新型催化重整催化剂项目概况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https://d.book118.com/915313022021011112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新型催化重整催化剂项目规划设计蓝图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13D24"/>
    <w:rsid w:val="15413D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1302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2024-02-21T21:10:00Z</dcterms:created>
  <dcterms:modified xsi:type="dcterms:W3CDTF">2024-02-21T21:10:59Z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5F7374659E2D4B2AB3E9F1226C03F40A_11</vt:lpwstr>
  </property>
  <property fmtid="{D5CDD505-2E9C-101B-9397-08002B2CF9AE}" pid="3" name="KSOProductBuildVer">
    <vt:lpwstr>2052-12.1.0.16250</vt:lpwstr>
  </property>
</Properties>
</file>