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信号扩展检测设备行业相关公司筹备报告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98" w:history="1">
        <w:r>
          <w:rPr>
            <w:rFonts w:ascii="仿宋" w:eastAsia="仿宋" w:hAnsi="仿宋" w:cs="仿宋" w:hint="eastAsia"/>
            <w:lang w:eastAsia="zh-CN"/>
          </w:rPr>
          <w:t>前言</w:t>
        </w:r>
        <w:r>
          <w:tab/>
        </w:r>
        <w:r>
          <w:fldChar w:fldCharType="begin"/>
        </w:r>
        <w:r>
          <w:instrText xml:space="preserve"> PAGEREF _Toc32398 \h </w:instrText>
        </w:r>
        <w:r>
          <w:fldChar w:fldCharType="separate"/>
        </w:r>
        <w:r>
          <w:t>3</w:t>
        </w:r>
        <w:r>
          <w:fldChar w:fldCharType="end"/>
        </w:r>
      </w:hyperlink>
    </w:p>
    <w:p>
      <w:pPr>
        <w:pStyle w:val="TOC1"/>
        <w:tabs>
          <w:tab w:val="right" w:leader="dot" w:pos="8306"/>
        </w:tabs>
      </w:pPr>
      <w:hyperlink w:anchor="_Toc12289" w:history="1">
        <w:r>
          <w:rPr>
            <w:rFonts w:ascii="仿宋" w:eastAsia="仿宋" w:hAnsi="仿宋" w:cs="仿宋" w:hint="eastAsia"/>
            <w:lang w:eastAsia="zh-CN"/>
          </w:rPr>
          <w:t>一、选址分析</w:t>
        </w:r>
        <w:r>
          <w:tab/>
        </w:r>
        <w:r>
          <w:fldChar w:fldCharType="begin"/>
        </w:r>
        <w:r>
          <w:instrText xml:space="preserve"> PAGEREF _Toc12289 \h </w:instrText>
        </w:r>
        <w:r>
          <w:fldChar w:fldCharType="separate"/>
        </w:r>
        <w:r>
          <w:t>3</w:t>
        </w:r>
        <w:r>
          <w:fldChar w:fldCharType="end"/>
        </w:r>
      </w:hyperlink>
    </w:p>
    <w:p>
      <w:pPr>
        <w:pStyle w:val="TOC2"/>
        <w:tabs>
          <w:tab w:val="right" w:leader="dot" w:pos="8306"/>
        </w:tabs>
      </w:pPr>
      <w:hyperlink w:anchor="_Toc8563" w:history="1">
        <w:r>
          <w:rPr>
            <w:rFonts w:ascii="仿宋" w:eastAsia="仿宋" w:hAnsi="仿宋" w:cs="仿宋" w:hint="eastAsia"/>
            <w:lang w:eastAsia="zh-CN"/>
          </w:rPr>
          <w:t>(一)、信号扩展检测设备项目选址原则</w:t>
        </w:r>
        <w:r>
          <w:tab/>
        </w:r>
        <w:r>
          <w:fldChar w:fldCharType="begin"/>
        </w:r>
        <w:r>
          <w:instrText xml:space="preserve"> PAGEREF _Toc8563 \h </w:instrText>
        </w:r>
        <w:r>
          <w:fldChar w:fldCharType="separate"/>
        </w:r>
        <w:r>
          <w:t>3</w:t>
        </w:r>
        <w:r>
          <w:fldChar w:fldCharType="end"/>
        </w:r>
      </w:hyperlink>
    </w:p>
    <w:p>
      <w:pPr>
        <w:pStyle w:val="TOC2"/>
        <w:tabs>
          <w:tab w:val="right" w:leader="dot" w:pos="8306"/>
        </w:tabs>
      </w:pPr>
      <w:hyperlink w:anchor="_Toc4142" w:history="1">
        <w:r>
          <w:rPr>
            <w:rFonts w:ascii="仿宋" w:eastAsia="仿宋" w:hAnsi="仿宋" w:cs="仿宋" w:hint="eastAsia"/>
            <w:lang w:eastAsia="zh-CN"/>
          </w:rPr>
          <w:t>(二)、建设区基本情况</w:t>
        </w:r>
        <w:r>
          <w:tab/>
        </w:r>
        <w:r>
          <w:fldChar w:fldCharType="begin"/>
        </w:r>
        <w:r>
          <w:instrText xml:space="preserve"> PAGEREF _Toc4142 \h </w:instrText>
        </w:r>
        <w:r>
          <w:fldChar w:fldCharType="separate"/>
        </w:r>
        <w:r>
          <w:t>5</w:t>
        </w:r>
        <w:r>
          <w:fldChar w:fldCharType="end"/>
        </w:r>
      </w:hyperlink>
    </w:p>
    <w:p>
      <w:pPr>
        <w:pStyle w:val="TOC2"/>
        <w:tabs>
          <w:tab w:val="right" w:leader="dot" w:pos="8306"/>
        </w:tabs>
      </w:pPr>
      <w:hyperlink w:anchor="_Toc15737" w:history="1">
        <w:r>
          <w:rPr>
            <w:rFonts w:ascii="仿宋" w:eastAsia="仿宋" w:hAnsi="仿宋" w:cs="仿宋" w:hint="eastAsia"/>
            <w:lang w:eastAsia="zh-CN"/>
          </w:rPr>
          <w:t>(三)、发展目标</w:t>
        </w:r>
        <w:r>
          <w:tab/>
        </w:r>
        <w:r>
          <w:fldChar w:fldCharType="begin"/>
        </w:r>
        <w:r>
          <w:instrText xml:space="preserve"> PAGEREF _Toc15737 \h </w:instrText>
        </w:r>
        <w:r>
          <w:fldChar w:fldCharType="separate"/>
        </w:r>
        <w:r>
          <w:t>6</w:t>
        </w:r>
        <w:r>
          <w:fldChar w:fldCharType="end"/>
        </w:r>
      </w:hyperlink>
    </w:p>
    <w:p>
      <w:pPr>
        <w:pStyle w:val="TOC2"/>
        <w:tabs>
          <w:tab w:val="right" w:leader="dot" w:pos="8306"/>
        </w:tabs>
      </w:pPr>
      <w:hyperlink w:anchor="_Toc16656" w:history="1">
        <w:r>
          <w:rPr>
            <w:rFonts w:ascii="仿宋" w:eastAsia="仿宋" w:hAnsi="仿宋" w:cs="仿宋" w:hint="eastAsia"/>
            <w:lang w:eastAsia="zh-CN"/>
          </w:rPr>
          <w:t>(四)、产业发展方向</w:t>
        </w:r>
        <w:r>
          <w:tab/>
        </w:r>
        <w:r>
          <w:fldChar w:fldCharType="begin"/>
        </w:r>
        <w:r>
          <w:instrText xml:space="preserve"> PAGEREF _Toc16656 \h </w:instrText>
        </w:r>
        <w:r>
          <w:fldChar w:fldCharType="separate"/>
        </w:r>
        <w:r>
          <w:t>7</w:t>
        </w:r>
        <w:r>
          <w:fldChar w:fldCharType="end"/>
        </w:r>
      </w:hyperlink>
    </w:p>
    <w:p>
      <w:pPr>
        <w:pStyle w:val="TOC2"/>
        <w:tabs>
          <w:tab w:val="right" w:leader="dot" w:pos="8306"/>
        </w:tabs>
      </w:pPr>
      <w:hyperlink w:anchor="_Toc27666" w:history="1">
        <w:r>
          <w:rPr>
            <w:rFonts w:ascii="仿宋" w:eastAsia="仿宋" w:hAnsi="仿宋" w:cs="仿宋" w:hint="eastAsia"/>
            <w:lang w:eastAsia="zh-CN"/>
          </w:rPr>
          <w:t>(五)、信号扩展检测设备项目选址综合评价</w:t>
        </w:r>
        <w:r>
          <w:tab/>
        </w:r>
        <w:r>
          <w:fldChar w:fldCharType="begin"/>
        </w:r>
        <w:r>
          <w:instrText xml:space="preserve"> PAGEREF _Toc27666 \h </w:instrText>
        </w:r>
        <w:r>
          <w:fldChar w:fldCharType="separate"/>
        </w:r>
        <w:r>
          <w:t>8</w:t>
        </w:r>
        <w:r>
          <w:fldChar w:fldCharType="end"/>
        </w:r>
      </w:hyperlink>
    </w:p>
    <w:p>
      <w:pPr>
        <w:pStyle w:val="TOC1"/>
        <w:tabs>
          <w:tab w:val="right" w:leader="dot" w:pos="8306"/>
        </w:tabs>
      </w:pPr>
      <w:hyperlink w:anchor="_Toc296" w:history="1">
        <w:r>
          <w:rPr>
            <w:rFonts w:ascii="仿宋" w:eastAsia="仿宋" w:hAnsi="仿宋" w:cs="仿宋" w:hint="eastAsia"/>
            <w:lang w:eastAsia="zh-CN"/>
          </w:rPr>
          <w:t>二、发展规划</w:t>
        </w:r>
        <w:r>
          <w:tab/>
        </w:r>
        <w:r>
          <w:fldChar w:fldCharType="begin"/>
        </w:r>
        <w:r>
          <w:instrText xml:space="preserve"> PAGEREF _Toc296 \h </w:instrText>
        </w:r>
        <w:r>
          <w:fldChar w:fldCharType="separate"/>
        </w:r>
        <w:r>
          <w:t>9</w:t>
        </w:r>
        <w:r>
          <w:fldChar w:fldCharType="end"/>
        </w:r>
      </w:hyperlink>
    </w:p>
    <w:p>
      <w:pPr>
        <w:pStyle w:val="TOC2"/>
        <w:tabs>
          <w:tab w:val="right" w:leader="dot" w:pos="8306"/>
        </w:tabs>
      </w:pPr>
      <w:hyperlink w:anchor="_Toc6470" w:history="1">
        <w:r>
          <w:rPr>
            <w:rFonts w:ascii="仿宋" w:eastAsia="仿宋" w:hAnsi="仿宋" w:cs="仿宋" w:hint="eastAsia"/>
            <w:lang w:eastAsia="zh-CN"/>
          </w:rPr>
          <w:t>(一)、公司发展规划</w:t>
        </w:r>
        <w:r>
          <w:tab/>
        </w:r>
        <w:r>
          <w:fldChar w:fldCharType="begin"/>
        </w:r>
        <w:r>
          <w:instrText xml:space="preserve"> PAGEREF _Toc6470 \h </w:instrText>
        </w:r>
        <w:r>
          <w:fldChar w:fldCharType="separate"/>
        </w:r>
        <w:r>
          <w:t>9</w:t>
        </w:r>
        <w:r>
          <w:fldChar w:fldCharType="end"/>
        </w:r>
      </w:hyperlink>
    </w:p>
    <w:p>
      <w:pPr>
        <w:pStyle w:val="TOC2"/>
        <w:tabs>
          <w:tab w:val="right" w:leader="dot" w:pos="8306"/>
        </w:tabs>
      </w:pPr>
      <w:hyperlink w:anchor="_Toc15804" w:history="1">
        <w:r>
          <w:rPr>
            <w:rFonts w:ascii="仿宋" w:eastAsia="仿宋" w:hAnsi="仿宋" w:cs="仿宋" w:hint="eastAsia"/>
            <w:lang w:eastAsia="zh-CN"/>
          </w:rPr>
          <w:t>(二)、保障措施</w:t>
        </w:r>
        <w:r>
          <w:tab/>
        </w:r>
        <w:r>
          <w:fldChar w:fldCharType="begin"/>
        </w:r>
        <w:r>
          <w:instrText xml:space="preserve"> PAGEREF _Toc15804 \h </w:instrText>
        </w:r>
        <w:r>
          <w:fldChar w:fldCharType="separate"/>
        </w:r>
        <w:r>
          <w:t>10</w:t>
        </w:r>
        <w:r>
          <w:fldChar w:fldCharType="end"/>
        </w:r>
      </w:hyperlink>
    </w:p>
    <w:p>
      <w:pPr>
        <w:pStyle w:val="TOC1"/>
        <w:tabs>
          <w:tab w:val="right" w:leader="dot" w:pos="8306"/>
        </w:tabs>
      </w:pPr>
      <w:hyperlink w:anchor="_Toc28954" w:history="1">
        <w:r>
          <w:rPr>
            <w:rFonts w:ascii="仿宋" w:eastAsia="仿宋" w:hAnsi="仿宋" w:cs="仿宋" w:hint="eastAsia"/>
            <w:lang w:eastAsia="zh-CN"/>
          </w:rPr>
          <w:t>三、信号扩展检测设备筹建公司基本信息</w:t>
        </w:r>
        <w:r>
          <w:tab/>
        </w:r>
        <w:r>
          <w:fldChar w:fldCharType="begin"/>
        </w:r>
        <w:r>
          <w:instrText xml:space="preserve"> PAGEREF _Toc28954 \h </w:instrText>
        </w:r>
        <w:r>
          <w:fldChar w:fldCharType="separate"/>
        </w:r>
        <w:r>
          <w:t>15</w:t>
        </w:r>
        <w:r>
          <w:fldChar w:fldCharType="end"/>
        </w:r>
      </w:hyperlink>
    </w:p>
    <w:p>
      <w:pPr>
        <w:pStyle w:val="TOC2"/>
        <w:tabs>
          <w:tab w:val="right" w:leader="dot" w:pos="8306"/>
        </w:tabs>
      </w:pPr>
      <w:hyperlink w:anchor="_Toc32561" w:history="1">
        <w:r>
          <w:rPr>
            <w:rFonts w:ascii="仿宋" w:eastAsia="仿宋" w:hAnsi="仿宋" w:cs="仿宋" w:hint="eastAsia"/>
            <w:lang w:eastAsia="zh-CN"/>
          </w:rPr>
          <w:t>(一)、公司名称</w:t>
        </w:r>
        <w:r>
          <w:tab/>
        </w:r>
        <w:r>
          <w:fldChar w:fldCharType="begin"/>
        </w:r>
        <w:r>
          <w:instrText xml:space="preserve"> PAGEREF _Toc32561 \h </w:instrText>
        </w:r>
        <w:r>
          <w:fldChar w:fldCharType="separate"/>
        </w:r>
        <w:r>
          <w:t>15</w:t>
        </w:r>
        <w:r>
          <w:fldChar w:fldCharType="end"/>
        </w:r>
      </w:hyperlink>
    </w:p>
    <w:p>
      <w:pPr>
        <w:pStyle w:val="TOC2"/>
        <w:tabs>
          <w:tab w:val="right" w:leader="dot" w:pos="8306"/>
        </w:tabs>
      </w:pPr>
      <w:hyperlink w:anchor="_Toc32009" w:history="1">
        <w:r>
          <w:rPr>
            <w:rFonts w:ascii="仿宋" w:eastAsia="仿宋" w:hAnsi="仿宋" w:cs="仿宋" w:hint="eastAsia"/>
            <w:lang w:eastAsia="zh-CN"/>
          </w:rPr>
          <w:t>(二)、注册资本</w:t>
        </w:r>
        <w:r>
          <w:tab/>
        </w:r>
        <w:r>
          <w:fldChar w:fldCharType="begin"/>
        </w:r>
        <w:r>
          <w:instrText xml:space="preserve"> PAGEREF _Toc32009 \h </w:instrText>
        </w:r>
        <w:r>
          <w:fldChar w:fldCharType="separate"/>
        </w:r>
        <w:r>
          <w:t>15</w:t>
        </w:r>
        <w:r>
          <w:fldChar w:fldCharType="end"/>
        </w:r>
      </w:hyperlink>
    </w:p>
    <w:p>
      <w:pPr>
        <w:pStyle w:val="TOC2"/>
        <w:tabs>
          <w:tab w:val="right" w:leader="dot" w:pos="8306"/>
        </w:tabs>
      </w:pPr>
      <w:hyperlink w:anchor="_Toc26901" w:history="1">
        <w:r>
          <w:rPr>
            <w:rFonts w:ascii="仿宋" w:eastAsia="仿宋" w:hAnsi="仿宋" w:cs="仿宋" w:hint="eastAsia"/>
            <w:lang w:eastAsia="zh-CN"/>
          </w:rPr>
          <w:t>(三)、注册地址</w:t>
        </w:r>
        <w:r>
          <w:tab/>
        </w:r>
        <w:r>
          <w:fldChar w:fldCharType="begin"/>
        </w:r>
        <w:r>
          <w:instrText xml:space="preserve"> PAGEREF _Toc26901 \h </w:instrText>
        </w:r>
        <w:r>
          <w:fldChar w:fldCharType="separate"/>
        </w:r>
        <w:r>
          <w:t>15</w:t>
        </w:r>
        <w:r>
          <w:fldChar w:fldCharType="end"/>
        </w:r>
      </w:hyperlink>
    </w:p>
    <w:p>
      <w:pPr>
        <w:pStyle w:val="TOC2"/>
        <w:tabs>
          <w:tab w:val="right" w:leader="dot" w:pos="8306"/>
        </w:tabs>
      </w:pPr>
      <w:hyperlink w:anchor="_Toc6757" w:history="1">
        <w:r>
          <w:rPr>
            <w:rFonts w:ascii="仿宋" w:eastAsia="仿宋" w:hAnsi="仿宋" w:cs="仿宋" w:hint="eastAsia"/>
            <w:lang w:eastAsia="zh-CN"/>
          </w:rPr>
          <w:t>(四)、法人代表</w:t>
        </w:r>
        <w:r>
          <w:tab/>
        </w:r>
        <w:r>
          <w:fldChar w:fldCharType="begin"/>
        </w:r>
        <w:r>
          <w:instrText xml:space="preserve"> PAGEREF _Toc6757 \h </w:instrText>
        </w:r>
        <w:r>
          <w:fldChar w:fldCharType="separate"/>
        </w:r>
        <w:r>
          <w:t>15</w:t>
        </w:r>
        <w:r>
          <w:fldChar w:fldCharType="end"/>
        </w:r>
      </w:hyperlink>
    </w:p>
    <w:p>
      <w:pPr>
        <w:pStyle w:val="TOC2"/>
        <w:tabs>
          <w:tab w:val="right" w:leader="dot" w:pos="8306"/>
        </w:tabs>
      </w:pPr>
      <w:hyperlink w:anchor="_Toc29576" w:history="1">
        <w:r>
          <w:rPr>
            <w:rFonts w:ascii="仿宋" w:eastAsia="仿宋" w:hAnsi="仿宋" w:cs="仿宋" w:hint="eastAsia"/>
            <w:lang w:eastAsia="zh-CN"/>
          </w:rPr>
          <w:t>(五)、主要经营范围</w:t>
        </w:r>
        <w:r>
          <w:tab/>
        </w:r>
        <w:r>
          <w:fldChar w:fldCharType="begin"/>
        </w:r>
        <w:r>
          <w:instrText xml:space="preserve"> PAGEREF _Toc29576 \h </w:instrText>
        </w:r>
        <w:r>
          <w:fldChar w:fldCharType="separate"/>
        </w:r>
        <w:r>
          <w:t>15</w:t>
        </w:r>
        <w:r>
          <w:fldChar w:fldCharType="end"/>
        </w:r>
      </w:hyperlink>
    </w:p>
    <w:p>
      <w:pPr>
        <w:pStyle w:val="TOC2"/>
        <w:tabs>
          <w:tab w:val="right" w:leader="dot" w:pos="8306"/>
        </w:tabs>
      </w:pPr>
      <w:hyperlink w:anchor="_Toc30874" w:history="1">
        <w:r>
          <w:rPr>
            <w:rFonts w:ascii="仿宋" w:eastAsia="仿宋" w:hAnsi="仿宋" w:cs="仿宋" w:hint="eastAsia"/>
            <w:lang w:eastAsia="zh-CN"/>
          </w:rPr>
          <w:t>(六)、主要股东</w:t>
        </w:r>
        <w:r>
          <w:tab/>
        </w:r>
        <w:r>
          <w:fldChar w:fldCharType="begin"/>
        </w:r>
        <w:r>
          <w:instrText xml:space="preserve"> PAGEREF _Toc30874 \h </w:instrText>
        </w:r>
        <w:r>
          <w:fldChar w:fldCharType="separate"/>
        </w:r>
        <w:r>
          <w:t>16</w:t>
        </w:r>
        <w:r>
          <w:fldChar w:fldCharType="end"/>
        </w:r>
      </w:hyperlink>
    </w:p>
    <w:p>
      <w:pPr>
        <w:pStyle w:val="TOC1"/>
        <w:tabs>
          <w:tab w:val="right" w:leader="dot" w:pos="8306"/>
        </w:tabs>
      </w:pPr>
      <w:hyperlink w:anchor="_Toc28903" w:history="1">
        <w:r>
          <w:rPr>
            <w:rFonts w:ascii="仿宋" w:eastAsia="仿宋" w:hAnsi="仿宋" w:cs="仿宋" w:hint="eastAsia"/>
            <w:lang w:eastAsia="zh-CN"/>
          </w:rPr>
          <w:t>四、法人治理</w:t>
        </w:r>
        <w:r>
          <w:tab/>
        </w:r>
        <w:r>
          <w:fldChar w:fldCharType="begin"/>
        </w:r>
        <w:r>
          <w:instrText xml:space="preserve"> PAGEREF _Toc28903 \h </w:instrText>
        </w:r>
        <w:r>
          <w:fldChar w:fldCharType="separate"/>
        </w:r>
        <w:r>
          <w:t>17</w:t>
        </w:r>
        <w:r>
          <w:fldChar w:fldCharType="end"/>
        </w:r>
      </w:hyperlink>
    </w:p>
    <w:p>
      <w:pPr>
        <w:pStyle w:val="TOC2"/>
        <w:tabs>
          <w:tab w:val="right" w:leader="dot" w:pos="8306"/>
        </w:tabs>
      </w:pPr>
      <w:hyperlink w:anchor="_Toc1701" w:history="1">
        <w:r>
          <w:rPr>
            <w:rFonts w:ascii="仿宋" w:eastAsia="仿宋" w:hAnsi="仿宋" w:cs="仿宋" w:hint="eastAsia"/>
            <w:lang w:eastAsia="zh-CN"/>
          </w:rPr>
          <w:t>(一)、股东权利及义务</w:t>
        </w:r>
        <w:r>
          <w:tab/>
        </w:r>
        <w:r>
          <w:fldChar w:fldCharType="begin"/>
        </w:r>
        <w:r>
          <w:instrText xml:space="preserve"> PAGEREF _Toc1701 \h </w:instrText>
        </w:r>
        <w:r>
          <w:fldChar w:fldCharType="separate"/>
        </w:r>
        <w:r>
          <w:t>17</w:t>
        </w:r>
        <w:r>
          <w:fldChar w:fldCharType="end"/>
        </w:r>
      </w:hyperlink>
    </w:p>
    <w:p>
      <w:pPr>
        <w:pStyle w:val="TOC2"/>
        <w:tabs>
          <w:tab w:val="right" w:leader="dot" w:pos="8306"/>
        </w:tabs>
      </w:pPr>
      <w:hyperlink w:anchor="_Toc18924" w:history="1">
        <w:r>
          <w:rPr>
            <w:rFonts w:ascii="仿宋" w:eastAsia="仿宋" w:hAnsi="仿宋" w:cs="仿宋" w:hint="eastAsia"/>
            <w:lang w:eastAsia="zh-CN"/>
          </w:rPr>
          <w:t>(二)、董事</w:t>
        </w:r>
        <w:r>
          <w:tab/>
        </w:r>
        <w:r>
          <w:fldChar w:fldCharType="begin"/>
        </w:r>
        <w:r>
          <w:instrText xml:space="preserve"> PAGEREF _Toc18924 \h </w:instrText>
        </w:r>
        <w:r>
          <w:fldChar w:fldCharType="separate"/>
        </w:r>
        <w:r>
          <w:t>19</w:t>
        </w:r>
        <w:r>
          <w:fldChar w:fldCharType="end"/>
        </w:r>
      </w:hyperlink>
    </w:p>
    <w:p>
      <w:pPr>
        <w:pStyle w:val="TOC2"/>
        <w:tabs>
          <w:tab w:val="right" w:leader="dot" w:pos="8306"/>
        </w:tabs>
      </w:pPr>
      <w:hyperlink w:anchor="_Toc12613" w:history="1">
        <w:r>
          <w:rPr>
            <w:rFonts w:ascii="仿宋" w:eastAsia="仿宋" w:hAnsi="仿宋" w:cs="仿宋" w:hint="eastAsia"/>
            <w:lang w:eastAsia="zh-CN"/>
          </w:rPr>
          <w:t>(三)、高级管理人员</w:t>
        </w:r>
        <w:r>
          <w:tab/>
        </w:r>
        <w:r>
          <w:fldChar w:fldCharType="begin"/>
        </w:r>
        <w:r>
          <w:instrText xml:space="preserve"> PAGEREF _Toc12613 \h </w:instrText>
        </w:r>
        <w:r>
          <w:fldChar w:fldCharType="separate"/>
        </w:r>
        <w:r>
          <w:t>24</w:t>
        </w:r>
        <w:r>
          <w:fldChar w:fldCharType="end"/>
        </w:r>
      </w:hyperlink>
    </w:p>
    <w:p>
      <w:pPr>
        <w:pStyle w:val="TOC2"/>
        <w:tabs>
          <w:tab w:val="right" w:leader="dot" w:pos="8306"/>
        </w:tabs>
      </w:pPr>
      <w:hyperlink w:anchor="_Toc27545" w:history="1">
        <w:r>
          <w:rPr>
            <w:rFonts w:ascii="仿宋" w:eastAsia="仿宋" w:hAnsi="仿宋" w:cs="仿宋" w:hint="eastAsia"/>
            <w:lang w:eastAsia="zh-CN"/>
          </w:rPr>
          <w:t>(四)、监事</w:t>
        </w:r>
        <w:r>
          <w:tab/>
        </w:r>
        <w:r>
          <w:fldChar w:fldCharType="begin"/>
        </w:r>
        <w:r>
          <w:instrText xml:space="preserve"> PAGEREF _Toc27545 \h </w:instrText>
        </w:r>
        <w:r>
          <w:fldChar w:fldCharType="separate"/>
        </w:r>
        <w:r>
          <w:t>26</w:t>
        </w:r>
        <w:r>
          <w:fldChar w:fldCharType="end"/>
        </w:r>
      </w:hyperlink>
    </w:p>
    <w:p>
      <w:pPr>
        <w:pStyle w:val="TOC1"/>
        <w:tabs>
          <w:tab w:val="right" w:leader="dot" w:pos="8306"/>
        </w:tabs>
      </w:pPr>
      <w:hyperlink w:anchor="_Toc8111" w:history="1">
        <w:r>
          <w:rPr>
            <w:rFonts w:ascii="仿宋" w:eastAsia="仿宋" w:hAnsi="仿宋" w:cs="仿宋" w:hint="eastAsia"/>
            <w:lang w:eastAsia="zh-CN"/>
          </w:rPr>
          <w:t>五、行业、市场分析</w:t>
        </w:r>
        <w:r>
          <w:tab/>
        </w:r>
        <w:r>
          <w:fldChar w:fldCharType="begin"/>
        </w:r>
        <w:r>
          <w:instrText xml:space="preserve"> PAGEREF _Toc8111 \h </w:instrText>
        </w:r>
        <w:r>
          <w:fldChar w:fldCharType="separate"/>
        </w:r>
        <w:r>
          <w:t>27</w:t>
        </w:r>
        <w:r>
          <w:fldChar w:fldCharType="end"/>
        </w:r>
      </w:hyperlink>
    </w:p>
    <w:p>
      <w:pPr>
        <w:pStyle w:val="TOC2"/>
        <w:tabs>
          <w:tab w:val="right" w:leader="dot" w:pos="8306"/>
        </w:tabs>
      </w:pPr>
      <w:hyperlink w:anchor="_Toc32167" w:history="1">
        <w:r>
          <w:rPr>
            <w:rFonts w:ascii="仿宋" w:eastAsia="仿宋" w:hAnsi="仿宋" w:cs="仿宋" w:hint="eastAsia"/>
            <w:lang w:eastAsia="zh-CN"/>
          </w:rPr>
          <w:t>(一)、行业分析</w:t>
        </w:r>
        <w:r>
          <w:tab/>
        </w:r>
        <w:r>
          <w:fldChar w:fldCharType="begin"/>
        </w:r>
        <w:r>
          <w:instrText xml:space="preserve"> PAGEREF _Toc32167 \h </w:instrText>
        </w:r>
        <w:r>
          <w:fldChar w:fldCharType="separate"/>
        </w:r>
        <w:r>
          <w:t>27</w:t>
        </w:r>
        <w:r>
          <w:fldChar w:fldCharType="end"/>
        </w:r>
      </w:hyperlink>
    </w:p>
    <w:p>
      <w:pPr>
        <w:pStyle w:val="TOC2"/>
        <w:tabs>
          <w:tab w:val="right" w:leader="dot" w:pos="8306"/>
        </w:tabs>
      </w:pPr>
      <w:hyperlink w:anchor="_Toc19139" w:history="1">
        <w:r>
          <w:rPr>
            <w:rFonts w:ascii="仿宋" w:eastAsia="仿宋" w:hAnsi="仿宋" w:cs="仿宋" w:hint="eastAsia"/>
            <w:lang w:eastAsia="zh-CN"/>
          </w:rPr>
          <w:t>(二)、市场分析</w:t>
        </w:r>
        <w:r>
          <w:tab/>
        </w:r>
        <w:r>
          <w:fldChar w:fldCharType="begin"/>
        </w:r>
        <w:r>
          <w:instrText xml:space="preserve"> PAGEREF _Toc19139 \h </w:instrText>
        </w:r>
        <w:r>
          <w:fldChar w:fldCharType="separate"/>
        </w:r>
        <w:r>
          <w:t>28</w:t>
        </w:r>
        <w:r>
          <w:fldChar w:fldCharType="end"/>
        </w:r>
      </w:hyperlink>
    </w:p>
    <w:p>
      <w:pPr>
        <w:pStyle w:val="TOC2"/>
        <w:tabs>
          <w:tab w:val="right" w:leader="dot" w:pos="8306"/>
        </w:tabs>
      </w:pPr>
      <w:hyperlink w:anchor="_Toc27989" w:history="1">
        <w:r>
          <w:rPr>
            <w:rFonts w:ascii="仿宋" w:eastAsia="仿宋" w:hAnsi="仿宋" w:cs="仿宋" w:hint="eastAsia"/>
            <w:lang w:eastAsia="zh-CN"/>
          </w:rPr>
          <w:t>(三)、行业发展及市场前景分析</w:t>
        </w:r>
        <w:r>
          <w:tab/>
        </w:r>
        <w:r>
          <w:fldChar w:fldCharType="begin"/>
        </w:r>
        <w:r>
          <w:instrText xml:space="preserve"> PAGEREF _Toc27989 \h </w:instrText>
        </w:r>
        <w:r>
          <w:fldChar w:fldCharType="separate"/>
        </w:r>
        <w:r>
          <w:t>29</w:t>
        </w:r>
        <w:r>
          <w:fldChar w:fldCharType="end"/>
        </w:r>
      </w:hyperlink>
    </w:p>
    <w:p>
      <w:pPr>
        <w:pStyle w:val="TOC1"/>
        <w:tabs>
          <w:tab w:val="right" w:leader="dot" w:pos="8306"/>
        </w:tabs>
      </w:pPr>
      <w:hyperlink w:anchor="_Toc27418" w:history="1">
        <w:r>
          <w:rPr>
            <w:rFonts w:ascii="仿宋" w:eastAsia="仿宋" w:hAnsi="仿宋" w:cs="仿宋" w:hint="eastAsia"/>
            <w:lang w:eastAsia="zh-CN"/>
          </w:rPr>
          <w:t>六、信号扩展检测设备项目风险分析</w:t>
        </w:r>
        <w:r>
          <w:tab/>
        </w:r>
        <w:r>
          <w:fldChar w:fldCharType="begin"/>
        </w:r>
        <w:r>
          <w:instrText xml:space="preserve"> PAGEREF _Toc27418 \h </w:instrText>
        </w:r>
        <w:r>
          <w:fldChar w:fldCharType="separate"/>
        </w:r>
        <w:r>
          <w:t>30</w:t>
        </w:r>
        <w:r>
          <w:fldChar w:fldCharType="end"/>
        </w:r>
      </w:hyperlink>
    </w:p>
    <w:p>
      <w:pPr>
        <w:pStyle w:val="TOC2"/>
        <w:tabs>
          <w:tab w:val="right" w:leader="dot" w:pos="8306"/>
        </w:tabs>
      </w:pPr>
      <w:hyperlink w:anchor="_Toc30667" w:history="1">
        <w:r>
          <w:rPr>
            <w:rFonts w:ascii="仿宋" w:eastAsia="仿宋" w:hAnsi="仿宋" w:cs="仿宋" w:hint="eastAsia"/>
            <w:lang w:eastAsia="zh-CN"/>
          </w:rPr>
          <w:t>(一)、信号扩展检测设备项目风险分析</w:t>
        </w:r>
        <w:r>
          <w:tab/>
        </w:r>
        <w:r>
          <w:fldChar w:fldCharType="begin"/>
        </w:r>
        <w:r>
          <w:instrText xml:space="preserve"> PAGEREF _Toc30667 \h </w:instrText>
        </w:r>
        <w:r>
          <w:fldChar w:fldCharType="separate"/>
        </w:r>
        <w:r>
          <w:t>30</w:t>
        </w:r>
        <w:r>
          <w:fldChar w:fldCharType="end"/>
        </w:r>
      </w:hyperlink>
    </w:p>
    <w:p>
      <w:pPr>
        <w:pStyle w:val="TOC2"/>
        <w:tabs>
          <w:tab w:val="right" w:leader="dot" w:pos="8306"/>
        </w:tabs>
      </w:pPr>
      <w:hyperlink w:anchor="_Toc23657" w:history="1">
        <w:r>
          <w:rPr>
            <w:rFonts w:ascii="仿宋" w:eastAsia="仿宋" w:hAnsi="仿宋" w:cs="仿宋" w:hint="eastAsia"/>
            <w:lang w:eastAsia="zh-CN"/>
          </w:rPr>
          <w:t>(二)、信号扩展检测设备项目风险对策</w:t>
        </w:r>
        <w:r>
          <w:tab/>
        </w:r>
        <w:r>
          <w:fldChar w:fldCharType="begin"/>
        </w:r>
        <w:r>
          <w:instrText xml:space="preserve"> PAGEREF _Toc23657 \h </w:instrText>
        </w:r>
        <w:r>
          <w:fldChar w:fldCharType="separate"/>
        </w:r>
        <w:r>
          <w:t>31</w:t>
        </w:r>
        <w:r>
          <w:fldChar w:fldCharType="end"/>
        </w:r>
      </w:hyperlink>
    </w:p>
    <w:p>
      <w:pPr>
        <w:pStyle w:val="TOC1"/>
        <w:tabs>
          <w:tab w:val="right" w:leader="dot" w:pos="8306"/>
        </w:tabs>
      </w:pPr>
      <w:hyperlink w:anchor="_Toc30826" w:history="1">
        <w:r>
          <w:rPr>
            <w:rFonts w:ascii="仿宋" w:eastAsia="仿宋" w:hAnsi="仿宋" w:cs="仿宋" w:hint="eastAsia"/>
            <w:lang w:eastAsia="zh-CN"/>
          </w:rPr>
          <w:t>七、建设进度分析</w:t>
        </w:r>
        <w:r>
          <w:tab/>
        </w:r>
        <w:r>
          <w:fldChar w:fldCharType="begin"/>
        </w:r>
        <w:r>
          <w:instrText xml:space="preserve"> PAGEREF _Toc30826 \h </w:instrText>
        </w:r>
        <w:r>
          <w:fldChar w:fldCharType="separate"/>
        </w:r>
        <w:r>
          <w:t>32</w:t>
        </w:r>
        <w:r>
          <w:fldChar w:fldCharType="end"/>
        </w:r>
      </w:hyperlink>
    </w:p>
    <w:p>
      <w:pPr>
        <w:pStyle w:val="TOC2"/>
        <w:tabs>
          <w:tab w:val="right" w:leader="dot" w:pos="8306"/>
        </w:tabs>
      </w:pPr>
      <w:hyperlink w:anchor="_Toc18697" w:history="1">
        <w:r>
          <w:rPr>
            <w:rFonts w:ascii="仿宋" w:eastAsia="仿宋" w:hAnsi="仿宋" w:cs="仿宋" w:hint="eastAsia"/>
            <w:lang w:eastAsia="zh-CN"/>
          </w:rPr>
          <w:t>(一)、信号扩展检测设备项目进度安排</w:t>
        </w:r>
        <w:r>
          <w:tab/>
        </w:r>
        <w:r>
          <w:fldChar w:fldCharType="begin"/>
        </w:r>
        <w:r>
          <w:instrText xml:space="preserve"> PAGEREF _Toc18697 \h </w:instrText>
        </w:r>
        <w:r>
          <w:fldChar w:fldCharType="separate"/>
        </w:r>
        <w:r>
          <w:t>32</w:t>
        </w:r>
        <w:r>
          <w:fldChar w:fldCharType="end"/>
        </w:r>
      </w:hyperlink>
    </w:p>
    <w:p>
      <w:pPr>
        <w:pStyle w:val="TOC2"/>
        <w:tabs>
          <w:tab w:val="right" w:leader="dot" w:pos="8306"/>
        </w:tabs>
      </w:pPr>
      <w:hyperlink w:anchor="_Toc8892" w:history="1">
        <w:r>
          <w:rPr>
            <w:rFonts w:ascii="仿宋" w:eastAsia="仿宋" w:hAnsi="仿宋" w:cs="仿宋" w:hint="eastAsia"/>
            <w:lang w:eastAsia="zh-CN"/>
          </w:rPr>
          <w:t>(二)、信号扩展检测设备项目实施保障措施</w:t>
        </w:r>
        <w:r>
          <w:tab/>
        </w:r>
        <w:r>
          <w:fldChar w:fldCharType="begin"/>
        </w:r>
        <w:r>
          <w:instrText xml:space="preserve"> PAGEREF _Toc8892 \h </w:instrText>
        </w:r>
        <w:r>
          <w:fldChar w:fldCharType="separate"/>
        </w:r>
        <w:r>
          <w:t>33</w:t>
        </w:r>
        <w:r>
          <w:fldChar w:fldCharType="end"/>
        </w:r>
      </w:hyperlink>
    </w:p>
    <w:p>
      <w:pPr>
        <w:pStyle w:val="TOC1"/>
        <w:tabs>
          <w:tab w:val="right" w:leader="dot" w:pos="8306"/>
        </w:tabs>
      </w:pPr>
      <w:hyperlink w:anchor="_Toc18080" w:history="1">
        <w:r>
          <w:rPr>
            <w:rFonts w:ascii="仿宋" w:eastAsia="仿宋" w:hAnsi="仿宋" w:cs="仿宋" w:hint="eastAsia"/>
            <w:lang w:eastAsia="zh-CN"/>
          </w:rPr>
          <w:t>八、SWOT分析</w:t>
        </w:r>
        <w:r>
          <w:tab/>
        </w:r>
        <w:r>
          <w:fldChar w:fldCharType="begin"/>
        </w:r>
        <w:r>
          <w:instrText xml:space="preserve"> PAGEREF _Toc18080 \h </w:instrText>
        </w:r>
        <w:r>
          <w:fldChar w:fldCharType="separate"/>
        </w:r>
        <w:r>
          <w:t>34</w:t>
        </w:r>
        <w:r>
          <w:fldChar w:fldCharType="end"/>
        </w:r>
      </w:hyperlink>
    </w:p>
    <w:p>
      <w:pPr>
        <w:pStyle w:val="TOC2"/>
        <w:tabs>
          <w:tab w:val="right" w:leader="dot" w:pos="8306"/>
        </w:tabs>
      </w:pPr>
      <w:hyperlink w:anchor="_Toc19694" w:history="1">
        <w:r>
          <w:rPr>
            <w:rFonts w:ascii="仿宋" w:eastAsia="仿宋" w:hAnsi="仿宋" w:cs="仿宋" w:hint="eastAsia"/>
            <w:lang w:eastAsia="zh-CN"/>
          </w:rPr>
          <w:t>(一)、优势分析(S)</w:t>
        </w:r>
        <w:r>
          <w:tab/>
        </w:r>
        <w:r>
          <w:fldChar w:fldCharType="begin"/>
        </w:r>
        <w:r>
          <w:instrText xml:space="preserve"> PAGEREF _Toc19694 \h </w:instrText>
        </w:r>
        <w:r>
          <w:fldChar w:fldCharType="separate"/>
        </w:r>
        <w:r>
          <w:t>34</w:t>
        </w:r>
        <w:r>
          <w:fldChar w:fldCharType="end"/>
        </w:r>
      </w:hyperlink>
    </w:p>
    <w:p>
      <w:pPr>
        <w:pStyle w:val="TOC2"/>
        <w:tabs>
          <w:tab w:val="right" w:leader="dot" w:pos="8306"/>
        </w:tabs>
      </w:pPr>
      <w:hyperlink w:anchor="_Toc5445" w:history="1">
        <w:r>
          <w:rPr>
            <w:rFonts w:ascii="仿宋" w:eastAsia="仿宋" w:hAnsi="仿宋" w:cs="仿宋" w:hint="eastAsia"/>
            <w:lang w:eastAsia="zh-CN"/>
          </w:rPr>
          <w:t>(二)、劣势分析(W)</w:t>
        </w:r>
        <w:r>
          <w:tab/>
        </w:r>
        <w:r>
          <w:fldChar w:fldCharType="begin"/>
        </w:r>
        <w:r>
          <w:instrText xml:space="preserve"> PAGEREF _Toc5445 \h </w:instrText>
        </w:r>
        <w:r>
          <w:fldChar w:fldCharType="separate"/>
        </w:r>
        <w:r>
          <w:t>35</w:t>
        </w:r>
        <w:r>
          <w:fldChar w:fldCharType="end"/>
        </w:r>
      </w:hyperlink>
    </w:p>
    <w:p>
      <w:pPr>
        <w:pStyle w:val="TOC2"/>
        <w:tabs>
          <w:tab w:val="right" w:leader="dot" w:pos="8306"/>
        </w:tabs>
      </w:pPr>
      <w:hyperlink w:anchor="_Toc22254" w:history="1">
        <w:r>
          <w:rPr>
            <w:rFonts w:ascii="仿宋" w:eastAsia="仿宋" w:hAnsi="仿宋" w:cs="仿宋" w:hint="eastAsia"/>
            <w:lang w:eastAsia="zh-CN"/>
          </w:rPr>
          <w:t>(三)、机会分析()</w:t>
        </w:r>
        <w:r>
          <w:tab/>
        </w:r>
        <w:r>
          <w:fldChar w:fldCharType="begin"/>
        </w:r>
        <w:r>
          <w:instrText xml:space="preserve"> PAGEREF _Toc22254 \h </w:instrText>
        </w:r>
        <w:r>
          <w:fldChar w:fldCharType="separate"/>
        </w:r>
        <w:r>
          <w:t>36</w:t>
        </w:r>
        <w:r>
          <w:fldChar w:fldCharType="end"/>
        </w:r>
      </w:hyperlink>
    </w:p>
    <w:p>
      <w:pPr>
        <w:pStyle w:val="TOC2"/>
        <w:tabs>
          <w:tab w:val="right" w:leader="dot" w:pos="8306"/>
        </w:tabs>
      </w:pPr>
      <w:hyperlink w:anchor="_Toc31893" w:history="1">
        <w:r>
          <w:rPr>
            <w:rFonts w:ascii="仿宋" w:eastAsia="仿宋" w:hAnsi="仿宋" w:cs="仿宋" w:hint="eastAsia"/>
            <w:lang w:eastAsia="zh-CN"/>
          </w:rPr>
          <w:t>(四)、威胁分析(T)</w:t>
        </w:r>
        <w:r>
          <w:tab/>
        </w:r>
        <w:r>
          <w:fldChar w:fldCharType="begin"/>
        </w:r>
        <w:r>
          <w:instrText xml:space="preserve"> PAGEREF _Toc31893 \h </w:instrText>
        </w:r>
        <w:r>
          <w:fldChar w:fldCharType="separate"/>
        </w:r>
        <w:r>
          <w:t>37</w:t>
        </w:r>
        <w:r>
          <w:fldChar w:fldCharType="end"/>
        </w:r>
      </w:hyperlink>
    </w:p>
    <w:p>
      <w:pPr>
        <w:pStyle w:val="TOC1"/>
        <w:tabs>
          <w:tab w:val="right" w:leader="dot" w:pos="8306"/>
        </w:tabs>
      </w:pPr>
      <w:hyperlink w:anchor="_Toc23463" w:history="1">
        <w:r>
          <w:rPr>
            <w:rFonts w:ascii="仿宋" w:eastAsia="仿宋" w:hAnsi="仿宋" w:cs="仿宋" w:hint="eastAsia"/>
            <w:lang w:eastAsia="zh-CN"/>
          </w:rPr>
          <w:t>九、环境保护分析</w:t>
        </w:r>
        <w:r>
          <w:tab/>
        </w:r>
        <w:r>
          <w:fldChar w:fldCharType="begin"/>
        </w:r>
        <w:r>
          <w:instrText xml:space="preserve"> PAGEREF _Toc23463 \h </w:instrText>
        </w:r>
        <w:r>
          <w:fldChar w:fldCharType="separate"/>
        </w:r>
        <w:r>
          <w:t>38</w:t>
        </w:r>
        <w:r>
          <w:fldChar w:fldCharType="end"/>
        </w:r>
      </w:hyperlink>
    </w:p>
    <w:p>
      <w:pPr>
        <w:pStyle w:val="TOC2"/>
        <w:tabs>
          <w:tab w:val="right" w:leader="dot" w:pos="8306"/>
        </w:tabs>
      </w:pPr>
      <w:hyperlink w:anchor="_Toc24207" w:history="1">
        <w:r>
          <w:rPr>
            <w:rFonts w:ascii="仿宋" w:eastAsia="仿宋" w:hAnsi="仿宋" w:cs="仿宋" w:hint="eastAsia"/>
            <w:lang w:eastAsia="zh-CN"/>
          </w:rPr>
          <w:t>(一)、编制依据</w:t>
        </w:r>
        <w:r>
          <w:tab/>
        </w:r>
        <w:r>
          <w:fldChar w:fldCharType="begin"/>
        </w:r>
        <w:r>
          <w:instrText xml:space="preserve"> PAGEREF _Toc24207 \h </w:instrText>
        </w:r>
        <w:r>
          <w:fldChar w:fldCharType="separate"/>
        </w:r>
        <w:r>
          <w:t>38</w:t>
        </w:r>
        <w:r>
          <w:fldChar w:fldCharType="end"/>
        </w:r>
      </w:hyperlink>
    </w:p>
    <w:p>
      <w:pPr>
        <w:pStyle w:val="TOC2"/>
        <w:tabs>
          <w:tab w:val="right" w:leader="dot" w:pos="8306"/>
        </w:tabs>
      </w:pPr>
      <w:hyperlink w:anchor="_Toc1264" w:history="1">
        <w:r>
          <w:rPr>
            <w:rFonts w:ascii="仿宋" w:eastAsia="仿宋" w:hAnsi="仿宋" w:cs="仿宋" w:hint="eastAsia"/>
            <w:lang w:eastAsia="zh-CN"/>
          </w:rPr>
          <w:t>(二)、环境影响合理性分析</w:t>
        </w:r>
        <w:r>
          <w:tab/>
        </w:r>
        <w:r>
          <w:fldChar w:fldCharType="begin"/>
        </w:r>
        <w:r>
          <w:instrText xml:space="preserve"> PAGEREF _Toc1264 \h </w:instrText>
        </w:r>
        <w:r>
          <w:fldChar w:fldCharType="separate"/>
        </w:r>
        <w:r>
          <w:t>38</w:t>
        </w:r>
        <w:r>
          <w:fldChar w:fldCharType="end"/>
        </w:r>
      </w:hyperlink>
    </w:p>
    <w:p>
      <w:pPr>
        <w:pStyle w:val="TOC2"/>
        <w:tabs>
          <w:tab w:val="right" w:leader="dot" w:pos="8306"/>
        </w:tabs>
      </w:pPr>
      <w:hyperlink w:anchor="_Toc5682" w:history="1">
        <w:r>
          <w:rPr>
            <w:rFonts w:ascii="仿宋" w:eastAsia="仿宋" w:hAnsi="仿宋" w:cs="仿宋" w:hint="eastAsia"/>
            <w:lang w:eastAsia="zh-CN"/>
          </w:rPr>
          <w:t>(三)、建设期大气环境影响分析</w:t>
        </w:r>
        <w:r>
          <w:tab/>
        </w:r>
        <w:r>
          <w:fldChar w:fldCharType="begin"/>
        </w:r>
        <w:r>
          <w:instrText xml:space="preserve"> PAGEREF _Toc5682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20" w:history="1">
        <w:r>
          <w:rPr>
            <w:rFonts w:ascii="仿宋" w:eastAsia="仿宋" w:hAnsi="仿宋" w:cs="仿宋" w:hint="eastAsia"/>
            <w:lang w:eastAsia="zh-CN"/>
          </w:rPr>
          <w:t>(四)、建设期水环境影响分析</w:t>
        </w:r>
        <w:r>
          <w:tab/>
        </w:r>
        <w:r>
          <w:fldChar w:fldCharType="begin"/>
        </w:r>
        <w:r>
          <w:instrText xml:space="preserve"> PAGEREF _Toc24620 \h </w:instrText>
        </w:r>
        <w:r>
          <w:fldChar w:fldCharType="separate"/>
        </w:r>
        <w:r>
          <w:t>40</w:t>
        </w:r>
        <w:r>
          <w:fldChar w:fldCharType="end"/>
        </w:r>
      </w:hyperlink>
    </w:p>
    <w:p>
      <w:pPr>
        <w:pStyle w:val="TOC2"/>
        <w:tabs>
          <w:tab w:val="right" w:leader="dot" w:pos="8306"/>
        </w:tabs>
      </w:pPr>
      <w:hyperlink w:anchor="_Toc10292" w:history="1">
        <w:r>
          <w:rPr>
            <w:rFonts w:ascii="仿宋" w:eastAsia="仿宋" w:hAnsi="仿宋" w:cs="仿宋" w:hint="eastAsia"/>
            <w:lang w:eastAsia="zh-CN"/>
          </w:rPr>
          <w:t>(五)、建设期固体废弃物环境影响分析</w:t>
        </w:r>
        <w:r>
          <w:tab/>
        </w:r>
        <w:r>
          <w:fldChar w:fldCharType="begin"/>
        </w:r>
        <w:r>
          <w:instrText xml:space="preserve"> PAGEREF _Toc10292 \h </w:instrText>
        </w:r>
        <w:r>
          <w:fldChar w:fldCharType="separate"/>
        </w:r>
        <w:r>
          <w:t>41</w:t>
        </w:r>
        <w:r>
          <w:fldChar w:fldCharType="end"/>
        </w:r>
      </w:hyperlink>
    </w:p>
    <w:p>
      <w:pPr>
        <w:pStyle w:val="TOC2"/>
        <w:tabs>
          <w:tab w:val="right" w:leader="dot" w:pos="8306"/>
        </w:tabs>
      </w:pPr>
      <w:hyperlink w:anchor="_Toc16554" w:history="1">
        <w:r>
          <w:rPr>
            <w:rFonts w:ascii="仿宋" w:eastAsia="仿宋" w:hAnsi="仿宋" w:cs="仿宋" w:hint="eastAsia"/>
            <w:lang w:eastAsia="zh-CN"/>
          </w:rPr>
          <w:t>(六)、建设期声环境影响分析</w:t>
        </w:r>
        <w:r>
          <w:tab/>
        </w:r>
        <w:r>
          <w:fldChar w:fldCharType="begin"/>
        </w:r>
        <w:r>
          <w:instrText xml:space="preserve"> PAGEREF _Toc16554 \h </w:instrText>
        </w:r>
        <w:r>
          <w:fldChar w:fldCharType="separate"/>
        </w:r>
        <w:r>
          <w:t>42</w:t>
        </w:r>
        <w:r>
          <w:fldChar w:fldCharType="end"/>
        </w:r>
      </w:hyperlink>
    </w:p>
    <w:p>
      <w:pPr>
        <w:pStyle w:val="TOC2"/>
        <w:tabs>
          <w:tab w:val="right" w:leader="dot" w:pos="8306"/>
        </w:tabs>
      </w:pPr>
      <w:hyperlink w:anchor="_Toc15948" w:history="1">
        <w:r>
          <w:rPr>
            <w:rFonts w:ascii="仿宋" w:eastAsia="仿宋" w:hAnsi="仿宋" w:cs="仿宋" w:hint="eastAsia"/>
            <w:lang w:eastAsia="zh-CN"/>
          </w:rPr>
          <w:t>(七)、营运期大气环境影响分析</w:t>
        </w:r>
        <w:r>
          <w:tab/>
        </w:r>
        <w:r>
          <w:fldChar w:fldCharType="begin"/>
        </w:r>
        <w:r>
          <w:instrText xml:space="preserve"> PAGEREF _Toc15948 \h </w:instrText>
        </w:r>
        <w:r>
          <w:fldChar w:fldCharType="separate"/>
        </w:r>
        <w:r>
          <w:t>44</w:t>
        </w:r>
        <w:r>
          <w:fldChar w:fldCharType="end"/>
        </w:r>
      </w:hyperlink>
    </w:p>
    <w:p>
      <w:pPr>
        <w:pStyle w:val="TOC2"/>
        <w:tabs>
          <w:tab w:val="right" w:leader="dot" w:pos="8306"/>
        </w:tabs>
      </w:pPr>
      <w:hyperlink w:anchor="_Toc26183" w:history="1">
        <w:r>
          <w:rPr>
            <w:rFonts w:ascii="仿宋" w:eastAsia="仿宋" w:hAnsi="仿宋" w:cs="仿宋" w:hint="eastAsia"/>
            <w:lang w:eastAsia="zh-CN"/>
          </w:rPr>
          <w:t>(八)、营运期水环境影响分析</w:t>
        </w:r>
        <w:r>
          <w:tab/>
        </w:r>
        <w:r>
          <w:fldChar w:fldCharType="begin"/>
        </w:r>
        <w:r>
          <w:instrText xml:space="preserve"> PAGEREF _Toc26183 \h </w:instrText>
        </w:r>
        <w:r>
          <w:fldChar w:fldCharType="separate"/>
        </w:r>
        <w:r>
          <w:t>45</w:t>
        </w:r>
        <w:r>
          <w:fldChar w:fldCharType="end"/>
        </w:r>
      </w:hyperlink>
    </w:p>
    <w:p>
      <w:pPr>
        <w:pStyle w:val="TOC2"/>
        <w:tabs>
          <w:tab w:val="right" w:leader="dot" w:pos="8306"/>
        </w:tabs>
      </w:pPr>
      <w:hyperlink w:anchor="_Toc27105" w:history="1">
        <w:r>
          <w:rPr>
            <w:rFonts w:ascii="仿宋" w:eastAsia="仿宋" w:hAnsi="仿宋" w:cs="仿宋" w:hint="eastAsia"/>
            <w:lang w:eastAsia="zh-CN"/>
          </w:rPr>
          <w:t>(九)、营运期固体废弃物环境影响分析</w:t>
        </w:r>
        <w:r>
          <w:tab/>
        </w:r>
        <w:r>
          <w:fldChar w:fldCharType="begin"/>
        </w:r>
        <w:r>
          <w:instrText xml:space="preserve"> PAGEREF _Toc27105 \h </w:instrText>
        </w:r>
        <w:r>
          <w:fldChar w:fldCharType="separate"/>
        </w:r>
        <w:r>
          <w:t>46</w:t>
        </w:r>
        <w:r>
          <w:fldChar w:fldCharType="end"/>
        </w:r>
      </w:hyperlink>
    </w:p>
    <w:p>
      <w:pPr>
        <w:pStyle w:val="TOC2"/>
        <w:tabs>
          <w:tab w:val="right" w:leader="dot" w:pos="8306"/>
        </w:tabs>
      </w:pPr>
      <w:hyperlink w:anchor="_Toc4579" w:history="1">
        <w:r>
          <w:rPr>
            <w:rFonts w:ascii="仿宋" w:eastAsia="仿宋" w:hAnsi="仿宋" w:cs="仿宋" w:hint="eastAsia"/>
            <w:lang w:eastAsia="zh-CN"/>
          </w:rPr>
          <w:t>(十)、营运期声环境影响分析</w:t>
        </w:r>
        <w:r>
          <w:tab/>
        </w:r>
        <w:r>
          <w:fldChar w:fldCharType="begin"/>
        </w:r>
        <w:r>
          <w:instrText xml:space="preserve"> PAGEREF _Toc4579 \h </w:instrText>
        </w:r>
        <w:r>
          <w:fldChar w:fldCharType="separate"/>
        </w:r>
        <w:r>
          <w:t>47</w:t>
        </w:r>
        <w:r>
          <w:fldChar w:fldCharType="end"/>
        </w:r>
      </w:hyperlink>
    </w:p>
    <w:p>
      <w:pPr>
        <w:pStyle w:val="TOC2"/>
        <w:tabs>
          <w:tab w:val="right" w:leader="dot" w:pos="8306"/>
        </w:tabs>
      </w:pPr>
      <w:hyperlink w:anchor="_Toc20766" w:history="1">
        <w:r>
          <w:rPr>
            <w:rFonts w:ascii="仿宋" w:eastAsia="仿宋" w:hAnsi="仿宋" w:cs="仿宋" w:hint="eastAsia"/>
            <w:lang w:eastAsia="zh-CN"/>
          </w:rPr>
          <w:t>(十一)、清洁生产</w:t>
        </w:r>
        <w:r>
          <w:tab/>
        </w:r>
        <w:r>
          <w:fldChar w:fldCharType="begin"/>
        </w:r>
        <w:r>
          <w:instrText xml:space="preserve"> PAGEREF _Toc20766 \h </w:instrText>
        </w:r>
        <w:r>
          <w:fldChar w:fldCharType="separate"/>
        </w:r>
        <w:r>
          <w:t>48</w:t>
        </w:r>
        <w:r>
          <w:fldChar w:fldCharType="end"/>
        </w:r>
      </w:hyperlink>
    </w:p>
    <w:p>
      <w:pPr>
        <w:pStyle w:val="TOC2"/>
        <w:tabs>
          <w:tab w:val="right" w:leader="dot" w:pos="8306"/>
        </w:tabs>
      </w:pPr>
      <w:hyperlink w:anchor="_Toc16030" w:history="1">
        <w:r>
          <w:rPr>
            <w:rFonts w:ascii="仿宋" w:eastAsia="仿宋" w:hAnsi="仿宋" w:cs="仿宋" w:hint="eastAsia"/>
            <w:lang w:eastAsia="zh-CN"/>
          </w:rPr>
          <w:t>(十二)、环境管理分析</w:t>
        </w:r>
        <w:r>
          <w:tab/>
        </w:r>
        <w:r>
          <w:fldChar w:fldCharType="begin"/>
        </w:r>
        <w:r>
          <w:instrText xml:space="preserve"> PAGEREF _Toc16030 \h </w:instrText>
        </w:r>
        <w:r>
          <w:fldChar w:fldCharType="separate"/>
        </w:r>
        <w:r>
          <w:t>49</w:t>
        </w:r>
        <w:r>
          <w:fldChar w:fldCharType="end"/>
        </w:r>
      </w:hyperlink>
    </w:p>
    <w:p>
      <w:pPr>
        <w:pStyle w:val="TOC2"/>
        <w:tabs>
          <w:tab w:val="right" w:leader="dot" w:pos="8306"/>
        </w:tabs>
      </w:pPr>
      <w:hyperlink w:anchor="_Toc16825" w:history="1">
        <w:r>
          <w:rPr>
            <w:rFonts w:ascii="仿宋" w:eastAsia="仿宋" w:hAnsi="仿宋" w:cs="仿宋" w:hint="eastAsia"/>
            <w:lang w:eastAsia="zh-CN"/>
          </w:rPr>
          <w:t>(十三)、结论及建议</w:t>
        </w:r>
        <w:r>
          <w:tab/>
        </w:r>
        <w:r>
          <w:fldChar w:fldCharType="begin"/>
        </w:r>
        <w:r>
          <w:instrText xml:space="preserve"> PAGEREF _Toc16825 \h </w:instrText>
        </w:r>
        <w:r>
          <w:fldChar w:fldCharType="separate"/>
        </w:r>
        <w:r>
          <w:t>51</w:t>
        </w:r>
        <w:r>
          <w:fldChar w:fldCharType="end"/>
        </w:r>
      </w:hyperlink>
    </w:p>
    <w:p>
      <w:pPr>
        <w:pStyle w:val="TOC1"/>
        <w:tabs>
          <w:tab w:val="right" w:leader="dot" w:pos="8306"/>
        </w:tabs>
      </w:pPr>
      <w:hyperlink w:anchor="_Toc11782" w:history="1">
        <w:r>
          <w:rPr>
            <w:rFonts w:ascii="仿宋" w:eastAsia="仿宋" w:hAnsi="仿宋" w:cs="仿宋" w:hint="eastAsia"/>
            <w:lang w:eastAsia="zh-CN"/>
          </w:rPr>
          <w:t>十、目标客户和受众分析</w:t>
        </w:r>
        <w:r>
          <w:tab/>
        </w:r>
        <w:r>
          <w:fldChar w:fldCharType="begin"/>
        </w:r>
        <w:r>
          <w:instrText xml:space="preserve"> PAGEREF _Toc11782 \h </w:instrText>
        </w:r>
        <w:r>
          <w:fldChar w:fldCharType="separate"/>
        </w:r>
        <w:r>
          <w:t>52</w:t>
        </w:r>
        <w:r>
          <w:fldChar w:fldCharType="end"/>
        </w:r>
      </w:hyperlink>
    </w:p>
    <w:p>
      <w:pPr>
        <w:pStyle w:val="TOC2"/>
        <w:tabs>
          <w:tab w:val="right" w:leader="dot" w:pos="8306"/>
        </w:tabs>
      </w:pPr>
      <w:hyperlink w:anchor="_Toc16118" w:history="1">
        <w:r>
          <w:rPr>
            <w:rFonts w:ascii="仿宋" w:eastAsia="仿宋" w:hAnsi="仿宋" w:cs="仿宋" w:hint="eastAsia"/>
            <w:lang w:eastAsia="zh-CN"/>
          </w:rPr>
          <w:t>(一)、客户群体描述</w:t>
        </w:r>
        <w:r>
          <w:tab/>
        </w:r>
        <w:r>
          <w:fldChar w:fldCharType="begin"/>
        </w:r>
        <w:r>
          <w:instrText xml:space="preserve"> PAGEREF _Toc16118 \h </w:instrText>
        </w:r>
        <w:r>
          <w:fldChar w:fldCharType="separate"/>
        </w:r>
        <w:r>
          <w:t>52</w:t>
        </w:r>
        <w:r>
          <w:fldChar w:fldCharType="end"/>
        </w:r>
      </w:hyperlink>
    </w:p>
    <w:p>
      <w:pPr>
        <w:pStyle w:val="TOC2"/>
        <w:tabs>
          <w:tab w:val="right" w:leader="dot" w:pos="8306"/>
        </w:tabs>
      </w:pPr>
      <w:hyperlink w:anchor="_Toc9874" w:history="1">
        <w:r>
          <w:rPr>
            <w:rFonts w:ascii="仿宋" w:eastAsia="仿宋" w:hAnsi="仿宋" w:cs="仿宋" w:hint="eastAsia"/>
            <w:lang w:eastAsia="zh-CN"/>
          </w:rPr>
          <w:t>(二)、客户需求和期望</w:t>
        </w:r>
        <w:r>
          <w:tab/>
        </w:r>
        <w:r>
          <w:fldChar w:fldCharType="begin"/>
        </w:r>
        <w:r>
          <w:instrText xml:space="preserve"> PAGEREF _Toc9874 \h </w:instrText>
        </w:r>
        <w:r>
          <w:fldChar w:fldCharType="separate"/>
        </w:r>
        <w:r>
          <w:t>54</w:t>
        </w:r>
        <w:r>
          <w:fldChar w:fldCharType="end"/>
        </w:r>
      </w:hyperlink>
    </w:p>
    <w:p>
      <w:pPr>
        <w:pStyle w:val="TOC2"/>
        <w:tabs>
          <w:tab w:val="right" w:leader="dot" w:pos="8306"/>
        </w:tabs>
      </w:pPr>
      <w:hyperlink w:anchor="_Toc3237" w:history="1">
        <w:r>
          <w:rPr>
            <w:rFonts w:ascii="仿宋" w:eastAsia="仿宋" w:hAnsi="仿宋" w:cs="仿宋" w:hint="eastAsia"/>
            <w:lang w:eastAsia="zh-CN"/>
          </w:rPr>
          <w:t>(三)、客户获取策略</w:t>
        </w:r>
        <w:r>
          <w:tab/>
        </w:r>
        <w:r>
          <w:fldChar w:fldCharType="begin"/>
        </w:r>
        <w:r>
          <w:instrText xml:space="preserve"> PAGEREF _Toc3237 \h </w:instrText>
        </w:r>
        <w:r>
          <w:fldChar w:fldCharType="separate"/>
        </w:r>
        <w:r>
          <w:t>55</w:t>
        </w:r>
        <w:r>
          <w:fldChar w:fldCharType="end"/>
        </w:r>
      </w:hyperlink>
    </w:p>
    <w:p>
      <w:pPr>
        <w:pStyle w:val="TOC2"/>
        <w:tabs>
          <w:tab w:val="right" w:leader="dot" w:pos="8306"/>
        </w:tabs>
      </w:pPr>
      <w:hyperlink w:anchor="_Toc32549" w:history="1">
        <w:r>
          <w:rPr>
            <w:rFonts w:ascii="仿宋" w:eastAsia="仿宋" w:hAnsi="仿宋" w:cs="仿宋" w:hint="eastAsia"/>
            <w:lang w:eastAsia="zh-CN"/>
          </w:rPr>
          <w:t>(四)、客户关系管理</w:t>
        </w:r>
        <w:r>
          <w:tab/>
        </w:r>
        <w:r>
          <w:fldChar w:fldCharType="begin"/>
        </w:r>
        <w:r>
          <w:instrText xml:space="preserve"> PAGEREF _Toc32549 \h </w:instrText>
        </w:r>
        <w:r>
          <w:fldChar w:fldCharType="separate"/>
        </w:r>
        <w:r>
          <w:t>57</w:t>
        </w:r>
        <w:r>
          <w:fldChar w:fldCharType="end"/>
        </w:r>
      </w:hyperlink>
    </w:p>
    <w:p>
      <w:pPr>
        <w:pStyle w:val="TOC1"/>
        <w:tabs>
          <w:tab w:val="right" w:leader="dot" w:pos="8306"/>
        </w:tabs>
      </w:pPr>
      <w:hyperlink w:anchor="_Toc1838" w:history="1">
        <w:r>
          <w:rPr>
            <w:rFonts w:ascii="仿宋" w:eastAsia="仿宋" w:hAnsi="仿宋" w:cs="仿宋" w:hint="eastAsia"/>
            <w:lang w:eastAsia="zh-CN"/>
          </w:rPr>
          <w:t>十一、战略合作伙伴</w:t>
        </w:r>
        <w:r>
          <w:tab/>
        </w:r>
        <w:r>
          <w:fldChar w:fldCharType="begin"/>
        </w:r>
        <w:r>
          <w:instrText xml:space="preserve"> PAGEREF _Toc1838 \h </w:instrText>
        </w:r>
        <w:r>
          <w:fldChar w:fldCharType="separate"/>
        </w:r>
        <w:r>
          <w:t>59</w:t>
        </w:r>
        <w:r>
          <w:fldChar w:fldCharType="end"/>
        </w:r>
      </w:hyperlink>
    </w:p>
    <w:p>
      <w:pPr>
        <w:pStyle w:val="TOC2"/>
        <w:tabs>
          <w:tab w:val="right" w:leader="dot" w:pos="8306"/>
        </w:tabs>
      </w:pPr>
      <w:hyperlink w:anchor="_Toc10088" w:history="1">
        <w:r>
          <w:rPr>
            <w:rFonts w:ascii="仿宋" w:eastAsia="仿宋" w:hAnsi="仿宋" w:cs="仿宋" w:hint="eastAsia"/>
            <w:lang w:eastAsia="zh-CN"/>
          </w:rPr>
          <w:t>(一)、合作伙伴关系</w:t>
        </w:r>
        <w:r>
          <w:tab/>
        </w:r>
        <w:r>
          <w:fldChar w:fldCharType="begin"/>
        </w:r>
        <w:r>
          <w:instrText xml:space="preserve"> PAGEREF _Toc10088 \h </w:instrText>
        </w:r>
        <w:r>
          <w:fldChar w:fldCharType="separate"/>
        </w:r>
        <w:r>
          <w:t>59</w:t>
        </w:r>
        <w:r>
          <w:fldChar w:fldCharType="end"/>
        </w:r>
      </w:hyperlink>
    </w:p>
    <w:p>
      <w:pPr>
        <w:pStyle w:val="TOC2"/>
        <w:tabs>
          <w:tab w:val="right" w:leader="dot" w:pos="8306"/>
        </w:tabs>
      </w:pPr>
      <w:hyperlink w:anchor="_Toc22763" w:history="1">
        <w:r>
          <w:rPr>
            <w:rFonts w:ascii="仿宋" w:eastAsia="仿宋" w:hAnsi="仿宋" w:cs="仿宋" w:hint="eastAsia"/>
            <w:lang w:eastAsia="zh-CN"/>
          </w:rPr>
          <w:t>(二)、合作信号扩展检测设备项目</w:t>
        </w:r>
        <w:r>
          <w:tab/>
        </w:r>
        <w:r>
          <w:fldChar w:fldCharType="begin"/>
        </w:r>
        <w:r>
          <w:instrText xml:space="preserve"> PAGEREF _Toc22763 \h </w:instrText>
        </w:r>
        <w:r>
          <w:fldChar w:fldCharType="separate"/>
        </w:r>
        <w:r>
          <w:t>59</w:t>
        </w:r>
        <w:r>
          <w:fldChar w:fldCharType="end"/>
        </w:r>
      </w:hyperlink>
    </w:p>
    <w:p>
      <w:pPr>
        <w:pStyle w:val="TOC2"/>
        <w:tabs>
          <w:tab w:val="right" w:leader="dot" w:pos="8306"/>
        </w:tabs>
      </w:pPr>
      <w:hyperlink w:anchor="_Toc7230" w:history="1">
        <w:r>
          <w:rPr>
            <w:rFonts w:ascii="仿宋" w:eastAsia="仿宋" w:hAnsi="仿宋" w:cs="仿宋" w:hint="eastAsia"/>
            <w:lang w:eastAsia="zh-CN"/>
          </w:rPr>
          <w:t>(三)、合作伙伴的作用</w:t>
        </w:r>
        <w:r>
          <w:tab/>
        </w:r>
        <w:r>
          <w:fldChar w:fldCharType="begin"/>
        </w:r>
        <w:r>
          <w:instrText xml:space="preserve"> PAGEREF _Toc7230 \h </w:instrText>
        </w:r>
        <w:r>
          <w:fldChar w:fldCharType="separate"/>
        </w:r>
        <w:r>
          <w:t>60</w:t>
        </w:r>
        <w:r>
          <w:fldChar w:fldCharType="end"/>
        </w:r>
      </w:hyperlink>
    </w:p>
    <w:p>
      <w:pPr>
        <w:pStyle w:val="TOC1"/>
        <w:tabs>
          <w:tab w:val="right" w:leader="dot" w:pos="8306"/>
        </w:tabs>
      </w:pPr>
      <w:hyperlink w:anchor="_Toc24414" w:history="1">
        <w:r>
          <w:rPr>
            <w:rFonts w:ascii="仿宋" w:eastAsia="仿宋" w:hAnsi="仿宋" w:cs="仿宋" w:hint="eastAsia"/>
            <w:lang w:eastAsia="zh-CN"/>
          </w:rPr>
          <w:t>十二、风险分析</w:t>
        </w:r>
        <w:r>
          <w:tab/>
        </w:r>
        <w:r>
          <w:fldChar w:fldCharType="begin"/>
        </w:r>
        <w:r>
          <w:instrText xml:space="preserve"> PAGEREF _Toc24414 \h </w:instrText>
        </w:r>
        <w:r>
          <w:fldChar w:fldCharType="separate"/>
        </w:r>
        <w:r>
          <w:t>60</w:t>
        </w:r>
        <w:r>
          <w:fldChar w:fldCharType="end"/>
        </w:r>
      </w:hyperlink>
    </w:p>
    <w:p>
      <w:pPr>
        <w:pStyle w:val="TOC2"/>
        <w:tabs>
          <w:tab w:val="right" w:leader="dot" w:pos="8306"/>
        </w:tabs>
      </w:pPr>
      <w:hyperlink w:anchor="_Toc28838" w:history="1">
        <w:r>
          <w:rPr>
            <w:rFonts w:ascii="仿宋" w:eastAsia="仿宋" w:hAnsi="仿宋" w:cs="仿宋" w:hint="eastAsia"/>
            <w:lang w:eastAsia="zh-CN"/>
          </w:rPr>
          <w:t>(一)、内部风险</w:t>
        </w:r>
        <w:r>
          <w:tab/>
        </w:r>
        <w:r>
          <w:fldChar w:fldCharType="begin"/>
        </w:r>
        <w:r>
          <w:instrText xml:space="preserve"> PAGEREF _Toc28838 \h </w:instrText>
        </w:r>
        <w:r>
          <w:fldChar w:fldCharType="separate"/>
        </w:r>
        <w:r>
          <w:t>60</w:t>
        </w:r>
        <w:r>
          <w:fldChar w:fldCharType="end"/>
        </w:r>
      </w:hyperlink>
    </w:p>
    <w:p>
      <w:pPr>
        <w:pStyle w:val="TOC2"/>
        <w:tabs>
          <w:tab w:val="right" w:leader="dot" w:pos="8306"/>
        </w:tabs>
      </w:pPr>
      <w:hyperlink w:anchor="_Toc26371" w:history="1">
        <w:r>
          <w:rPr>
            <w:rFonts w:ascii="仿宋" w:eastAsia="仿宋" w:hAnsi="仿宋" w:cs="仿宋" w:hint="eastAsia"/>
            <w:lang w:eastAsia="zh-CN"/>
          </w:rPr>
          <w:t>(二)、外部风险</w:t>
        </w:r>
        <w:r>
          <w:tab/>
        </w:r>
        <w:r>
          <w:fldChar w:fldCharType="begin"/>
        </w:r>
        <w:r>
          <w:instrText xml:space="preserve"> PAGEREF _Toc26371 \h </w:instrText>
        </w:r>
        <w:r>
          <w:fldChar w:fldCharType="separate"/>
        </w:r>
        <w:r>
          <w:t>61</w:t>
        </w:r>
        <w:r>
          <w:fldChar w:fldCharType="end"/>
        </w:r>
      </w:hyperlink>
    </w:p>
    <w:p>
      <w:pPr>
        <w:pStyle w:val="TOC2"/>
        <w:tabs>
          <w:tab w:val="right" w:leader="dot" w:pos="8306"/>
        </w:tabs>
      </w:pPr>
      <w:hyperlink w:anchor="_Toc5821" w:history="1">
        <w:r>
          <w:rPr>
            <w:rFonts w:ascii="仿宋" w:eastAsia="仿宋" w:hAnsi="仿宋" w:cs="仿宋" w:hint="eastAsia"/>
            <w:lang w:eastAsia="zh-CN"/>
          </w:rPr>
          <w:t>(三)、风险管理策略</w:t>
        </w:r>
        <w:r>
          <w:tab/>
        </w:r>
        <w:r>
          <w:fldChar w:fldCharType="begin"/>
        </w:r>
        <w:r>
          <w:instrText xml:space="preserve"> PAGEREF _Toc5821 \h </w:instrText>
        </w:r>
        <w:r>
          <w:fldChar w:fldCharType="separate"/>
        </w:r>
        <w:r>
          <w:t>61</w:t>
        </w:r>
        <w:r>
          <w:fldChar w:fldCharType="end"/>
        </w:r>
      </w:hyperlink>
    </w:p>
    <w:p>
      <w:pPr>
        <w:pStyle w:val="TOC1"/>
        <w:tabs>
          <w:tab w:val="right" w:leader="dot" w:pos="8306"/>
        </w:tabs>
      </w:pPr>
      <w:hyperlink w:anchor="_Toc23248" w:history="1">
        <w:r>
          <w:rPr>
            <w:rFonts w:ascii="仿宋" w:eastAsia="仿宋" w:hAnsi="仿宋" w:cs="仿宋" w:hint="eastAsia"/>
            <w:lang w:eastAsia="zh-CN"/>
          </w:rPr>
          <w:t>十三、信号扩展检测设备项目总结分析</w:t>
        </w:r>
        <w:r>
          <w:tab/>
        </w:r>
        <w:r>
          <w:fldChar w:fldCharType="begin"/>
        </w:r>
        <w:r>
          <w:instrText xml:space="preserve"> PAGEREF _Toc23248 \h </w:instrText>
        </w:r>
        <w:r>
          <w:fldChar w:fldCharType="separate"/>
        </w:r>
        <w:r>
          <w:t>62</w:t>
        </w:r>
        <w:r>
          <w:fldChar w:fldCharType="end"/>
        </w:r>
      </w:hyperlink>
    </w:p>
    <w:p>
      <w:pPr>
        <w:pStyle w:val="TOC1"/>
        <w:tabs>
          <w:tab w:val="right" w:leader="dot" w:pos="8306"/>
        </w:tabs>
      </w:pPr>
      <w:hyperlink w:anchor="_Toc12736" w:history="1">
        <w:r>
          <w:rPr>
            <w:rFonts w:ascii="仿宋" w:eastAsia="仿宋" w:hAnsi="仿宋" w:cs="仿宋" w:hint="eastAsia"/>
            <w:lang w:eastAsia="zh-CN"/>
          </w:rPr>
          <w:t>十四、未来计划和展望</w:t>
        </w:r>
        <w:r>
          <w:tab/>
        </w:r>
        <w:r>
          <w:fldChar w:fldCharType="begin"/>
        </w:r>
        <w:r>
          <w:instrText xml:space="preserve"> PAGEREF _Toc12736 \h </w:instrText>
        </w:r>
        <w:r>
          <w:fldChar w:fldCharType="separate"/>
        </w:r>
        <w:r>
          <w:t>64</w:t>
        </w:r>
        <w:r>
          <w:fldChar w:fldCharType="end"/>
        </w:r>
      </w:hyperlink>
    </w:p>
    <w:p>
      <w:pPr>
        <w:pStyle w:val="TOC2"/>
        <w:tabs>
          <w:tab w:val="right" w:leader="dot" w:pos="8306"/>
        </w:tabs>
      </w:pPr>
      <w:hyperlink w:anchor="_Toc11430" w:history="1">
        <w:r>
          <w:rPr>
            <w:rFonts w:ascii="仿宋" w:eastAsia="仿宋" w:hAnsi="仿宋" w:cs="仿宋" w:hint="eastAsia"/>
            <w:lang w:eastAsia="zh-CN"/>
          </w:rPr>
          <w:t>(一)、公司未来的发展计划</w:t>
        </w:r>
        <w:r>
          <w:tab/>
        </w:r>
        <w:r>
          <w:fldChar w:fldCharType="begin"/>
        </w:r>
        <w:r>
          <w:instrText xml:space="preserve"> PAGEREF _Toc11430 \h </w:instrText>
        </w:r>
        <w:r>
          <w:fldChar w:fldCharType="separate"/>
        </w:r>
        <w:r>
          <w:t>64</w:t>
        </w:r>
        <w:r>
          <w:fldChar w:fldCharType="end"/>
        </w:r>
      </w:hyperlink>
    </w:p>
    <w:p>
      <w:pPr>
        <w:pStyle w:val="TOC2"/>
        <w:tabs>
          <w:tab w:val="right" w:leader="dot" w:pos="8306"/>
        </w:tabs>
      </w:pPr>
      <w:hyperlink w:anchor="_Toc16707" w:history="1">
        <w:r>
          <w:rPr>
            <w:rFonts w:ascii="仿宋" w:eastAsia="仿宋" w:hAnsi="仿宋" w:cs="仿宋" w:hint="eastAsia"/>
            <w:lang w:eastAsia="zh-CN"/>
          </w:rPr>
          <w:t>(二)、长期目标和目标</w:t>
        </w:r>
        <w:r>
          <w:tab/>
        </w:r>
        <w:r>
          <w:fldChar w:fldCharType="begin"/>
        </w:r>
        <w:r>
          <w:instrText xml:space="preserve"> PAGEREF _Toc16707 \h </w:instrText>
        </w:r>
        <w:r>
          <w:fldChar w:fldCharType="separate"/>
        </w:r>
        <w:r>
          <w:t>64</w:t>
        </w:r>
        <w:r>
          <w:fldChar w:fldCharType="end"/>
        </w:r>
      </w:hyperlink>
    </w:p>
    <w:p>
      <w:pPr>
        <w:pStyle w:val="TOC1"/>
        <w:tabs>
          <w:tab w:val="right" w:leader="dot" w:pos="8306"/>
        </w:tabs>
      </w:pPr>
      <w:hyperlink w:anchor="_Toc9780" w:history="1">
        <w:r>
          <w:rPr>
            <w:rFonts w:ascii="仿宋" w:eastAsia="仿宋" w:hAnsi="仿宋" w:cs="仿宋" w:hint="eastAsia"/>
            <w:lang w:eastAsia="zh-CN"/>
          </w:rPr>
          <w:t>十五、市场营销策略</w:t>
        </w:r>
        <w:r>
          <w:tab/>
        </w:r>
        <w:r>
          <w:fldChar w:fldCharType="begin"/>
        </w:r>
        <w:r>
          <w:instrText xml:space="preserve"> PAGEREF _Toc9780 \h </w:instrText>
        </w:r>
        <w:r>
          <w:fldChar w:fldCharType="separate"/>
        </w:r>
        <w:r>
          <w:t>65</w:t>
        </w:r>
        <w:r>
          <w:fldChar w:fldCharType="end"/>
        </w:r>
      </w:hyperlink>
    </w:p>
    <w:p>
      <w:pPr>
        <w:pStyle w:val="TOC2"/>
        <w:tabs>
          <w:tab w:val="right" w:leader="dot" w:pos="8306"/>
        </w:tabs>
      </w:pPr>
      <w:hyperlink w:anchor="_Toc14068" w:history="1">
        <w:r>
          <w:rPr>
            <w:rFonts w:ascii="仿宋" w:eastAsia="仿宋" w:hAnsi="仿宋" w:cs="仿宋" w:hint="eastAsia"/>
            <w:lang w:eastAsia="zh-CN"/>
          </w:rPr>
          <w:t>(一)、市场定位和目标市场</w:t>
        </w:r>
        <w:r>
          <w:tab/>
        </w:r>
        <w:r>
          <w:fldChar w:fldCharType="begin"/>
        </w:r>
        <w:r>
          <w:instrText xml:space="preserve"> PAGEREF _Toc14068 \h </w:instrText>
        </w:r>
        <w:r>
          <w:fldChar w:fldCharType="separate"/>
        </w:r>
        <w:r>
          <w:t>65</w:t>
        </w:r>
        <w:r>
          <w:fldChar w:fldCharType="end"/>
        </w:r>
      </w:hyperlink>
    </w:p>
    <w:p>
      <w:pPr>
        <w:pStyle w:val="TOC2"/>
        <w:tabs>
          <w:tab w:val="right" w:leader="dot" w:pos="8306"/>
        </w:tabs>
      </w:pPr>
      <w:hyperlink w:anchor="_Toc3623" w:history="1">
        <w:r>
          <w:rPr>
            <w:rFonts w:ascii="仿宋" w:eastAsia="仿宋" w:hAnsi="仿宋" w:cs="仿宋" w:hint="eastAsia"/>
            <w:lang w:eastAsia="zh-CN"/>
          </w:rPr>
          <w:t>(二)、定价策略</w:t>
        </w:r>
        <w:r>
          <w:tab/>
        </w:r>
        <w:r>
          <w:fldChar w:fldCharType="begin"/>
        </w:r>
        <w:r>
          <w:instrText xml:space="preserve"> PAGEREF _Toc3623 \h </w:instrText>
        </w:r>
        <w:r>
          <w:fldChar w:fldCharType="separate"/>
        </w:r>
        <w:r>
          <w:t>66</w:t>
        </w:r>
        <w:r>
          <w:fldChar w:fldCharType="end"/>
        </w:r>
      </w:hyperlink>
    </w:p>
    <w:p>
      <w:pPr>
        <w:pStyle w:val="TOC2"/>
        <w:tabs>
          <w:tab w:val="right" w:leader="dot" w:pos="8306"/>
        </w:tabs>
      </w:pPr>
      <w:hyperlink w:anchor="_Toc21414" w:history="1">
        <w:r>
          <w:rPr>
            <w:rFonts w:ascii="仿宋" w:eastAsia="仿宋" w:hAnsi="仿宋" w:cs="仿宋" w:hint="eastAsia"/>
            <w:lang w:eastAsia="zh-CN"/>
          </w:rPr>
          <w:t>(三)、销售和推广策略</w:t>
        </w:r>
        <w:r>
          <w:tab/>
        </w:r>
        <w:r>
          <w:fldChar w:fldCharType="begin"/>
        </w:r>
        <w:r>
          <w:instrText xml:space="preserve"> PAGEREF _Toc21414 \h </w:instrText>
        </w:r>
        <w:r>
          <w:fldChar w:fldCharType="separate"/>
        </w:r>
        <w:r>
          <w:t>68</w:t>
        </w:r>
        <w:r>
          <w:fldChar w:fldCharType="end"/>
        </w:r>
      </w:hyperlink>
    </w:p>
    <w:p>
      <w:pPr>
        <w:pStyle w:val="TOC2"/>
        <w:tabs>
          <w:tab w:val="right" w:leader="dot" w:pos="8306"/>
        </w:tabs>
      </w:pPr>
      <w:hyperlink w:anchor="_Toc11157" w:history="1">
        <w:r>
          <w:rPr>
            <w:rFonts w:ascii="仿宋" w:eastAsia="仿宋" w:hAnsi="仿宋" w:cs="仿宋" w:hint="eastAsia"/>
            <w:lang w:eastAsia="zh-CN"/>
          </w:rPr>
          <w:t>(四)、销售渠道和分销策略</w:t>
        </w:r>
        <w:r>
          <w:tab/>
        </w:r>
        <w:r>
          <w:fldChar w:fldCharType="begin"/>
        </w:r>
        <w:r>
          <w:instrText xml:space="preserve"> PAGEREF _Toc11157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228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8563"/>
      <w:r>
        <w:rPr>
          <w:rFonts w:ascii="仿宋" w:eastAsia="仿宋" w:hAnsi="仿宋" w:cs="仿宋" w:hint="eastAsia"/>
          <w:lang w:eastAsia="zh-CN"/>
        </w:rPr>
        <w:t>(一)、信号扩展检测设备项目选址原则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选址是决定工业信号扩展检测设备项目成败的关键因素之一。根据现行政策，信号扩展检测设备项目选址必须符合一系列要求，以确保城乡建设、环境保护和资源利用的协调。以下是一些关于信号扩展检测设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信号扩展检测设备项目选址必须与当地城乡建设总体规划相一致。它应该符合工业信号扩展检测设备项目占地使用规划的要求，并与大气污染防治、水资源和自然生态保护政策相协调。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信号扩展检测设备项目选址应避开自然保护区、风景名胜区、生活饮用水源地和其他特别需要保护的敏感性目标。这有助于维护自然环境的完整性和生态系统的稳定。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信号扩展检测设备项目选址应充分考虑土地资源的节约。最好选择空闲地、非耕地或荒地，以减少对良田或耕地的占用。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信号扩展检测设备项目选址应提供足够的场地，以满足工艺和辅助生产设施的建设需要。这有助于确保生产流程的高效运行。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信号扩展检测设备项目选址应具备良好的生产基础条件，包括充足的水源、电力、运输和可靠的能源供应。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信号扩展检测设备项目选址应地势平缓，便于排除雨水和处理生产、生活废水。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信号扩展检测设备项目选址应与居民区及环境污染敏感点保持足够的防护距离，以确保生产活动不会对人民健康和环境造成危害。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选址是信号扩展检测设备项目成功的第一步，符合政策要求的选址将有助于确保信号扩展检测设备项目的可持续发展，并避免对环境和社会造成不利影响。因此，在信号扩展检测设备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https://d.book118.com/915320343332011110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15320343332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2024-02-09T11:06:00Z</dcterms:created>
  <dcterms:modified xsi:type="dcterms:W3CDTF">2024-02-09T11:07:07Z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DF908167BCD3491CB00EAC9B7213F547_11</vt:lpwstr>
  </property>
  <property fmtid="{D5CDD505-2E9C-101B-9397-08002B2CF9AE}" pid="3" name="KSOProductBuildVer">
    <vt:lpwstr>2052-12.1.0.16250</vt:lpwstr>
  </property>
</Properties>
</file>